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7A7C8C">
        <w:tc>
          <w:tcPr>
            <w:tcW w:w="3119" w:type="dxa"/>
          </w:tcPr>
          <w:p w14:paraId="4AD85354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14:paraId="30EAE849" w14:textId="77777777" w:rsidTr="007A7C8C">
        <w:trPr>
          <w:trHeight w:val="563"/>
        </w:trPr>
        <w:tc>
          <w:tcPr>
            <w:tcW w:w="3119" w:type="dxa"/>
          </w:tcPr>
          <w:p w14:paraId="35AAD213" w14:textId="0130D9E5" w:rsidR="00FE77BE" w:rsidRPr="00A41220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</w:tc>
        <w:tc>
          <w:tcPr>
            <w:tcW w:w="6511" w:type="dxa"/>
          </w:tcPr>
          <w:p w14:paraId="7549F28C" w14:textId="364E7B0E" w:rsidR="00FE77BE" w:rsidRPr="00FE77BE" w:rsidRDefault="00DE6A63" w:rsidP="00B11234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rythmologie pratique: les tachyarythmies</w:t>
            </w:r>
          </w:p>
        </w:tc>
      </w:tr>
      <w:tr w:rsidR="00FE77BE" w:rsidRPr="00FE77BE" w14:paraId="5FDF8E08" w14:textId="77777777" w:rsidTr="007A7C8C">
        <w:tc>
          <w:tcPr>
            <w:tcW w:w="3119" w:type="dxa"/>
          </w:tcPr>
          <w:p w14:paraId="6628BF79" w14:textId="355C5CD0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0E73D309" w:rsidR="00FE77BE" w:rsidRPr="00FE77BE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L'acquisition de compétences d'interprétation des changements d'électrocardiogramme dans les tachyarythmies de surface sur la base des mécanismes électrophysiologiques; l' approche pratique du traitement antiarythmique et ablatif de tachyarythmies.</w:t>
            </w:r>
          </w:p>
        </w:tc>
      </w:tr>
      <w:tr w:rsidR="00FE77BE" w:rsidRPr="00FE77BE" w14:paraId="03B073BA" w14:textId="77777777" w:rsidTr="007A7C8C">
        <w:tc>
          <w:tcPr>
            <w:tcW w:w="3119" w:type="dxa"/>
          </w:tcPr>
          <w:p w14:paraId="1E58B089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3A875A45" w:rsidR="00FE77BE" w:rsidRPr="00FE77BE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Les ètudiants de cinquième année</w:t>
            </w:r>
          </w:p>
        </w:tc>
      </w:tr>
      <w:tr w:rsidR="00FE77BE" w:rsidRPr="00FE77BE" w14:paraId="3340FA9D" w14:textId="77777777" w:rsidTr="007A7C8C">
        <w:tc>
          <w:tcPr>
            <w:tcW w:w="3119" w:type="dxa"/>
          </w:tcPr>
          <w:p w14:paraId="235446A4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367EE054" w:rsidR="00FE77BE" w:rsidRPr="00FE77BE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Nombre minimum 30; maximale acceptée 70</w:t>
            </w:r>
          </w:p>
        </w:tc>
      </w:tr>
      <w:tr w:rsidR="00FE77BE" w:rsidRPr="00FE77BE" w14:paraId="010FCBD3" w14:textId="77777777" w:rsidTr="007A7C8C">
        <w:tc>
          <w:tcPr>
            <w:tcW w:w="3119" w:type="dxa"/>
          </w:tcPr>
          <w:p w14:paraId="5EDB3977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585FE246" w14:textId="3F1B8D59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Les tachyarythmies –les mécanismes électrophysiologiques.</w:t>
            </w:r>
          </w:p>
          <w:p w14:paraId="71787E9A" w14:textId="2C5A53E1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fibrillation auriculaire </w:t>
            </w:r>
          </w:p>
          <w:p w14:paraId="369DDEB8" w14:textId="38D93010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 flutter atrial </w:t>
            </w:r>
          </w:p>
          <w:p w14:paraId="61760D96" w14:textId="79FC60C9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tachycardie auriculaire, par réentrée auriculo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-ventriculaire et intranodale </w:t>
            </w:r>
          </w:p>
          <w:p w14:paraId="08F41E0B" w14:textId="0D6D0E99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tachycardie ventriculaire </w:t>
            </w:r>
          </w:p>
          <w:p w14:paraId="18314AB7" w14:textId="4DD15A1C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traitement antiarythmique</w:t>
            </w:r>
          </w:p>
          <w:p w14:paraId="61D34520" w14:textId="51D3149C" w:rsidR="00FE77BE" w:rsidRPr="00FE77BE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traitement ablatif dans les tachycardies</w:t>
            </w:r>
          </w:p>
        </w:tc>
      </w:tr>
      <w:tr w:rsidR="00FE77BE" w:rsidRPr="00FE77BE" w14:paraId="05B238B2" w14:textId="77777777" w:rsidTr="007A7C8C">
        <w:tc>
          <w:tcPr>
            <w:tcW w:w="3119" w:type="dxa"/>
          </w:tcPr>
          <w:p w14:paraId="7F0D8E25" w14:textId="742693A4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6DE1090A" w14:textId="22CDC6DB" w:rsidR="00742C18" w:rsidRPr="00A41220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 w:rsidR="00742C18"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Floria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M, </w:t>
            </w:r>
            <w:r w:rsidR="00742C18"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Serban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</w:t>
            </w:r>
            <w:r w:rsidR="00742C18"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L’électrocardiographie des étudiants, pour les étudiants. Cours pour les débu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tants. Editura Gr. T. Popa Iași,</w:t>
            </w:r>
            <w:r w:rsidR="00742C18"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2018.</w:t>
            </w:r>
          </w:p>
          <w:p w14:paraId="20BCCA86" w14:textId="1D72C155" w:rsidR="00FE77BE" w:rsidRPr="00A41220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Floria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Serban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Électrocardiogramme interprétes. Manuel de travaux pratiques: des étudiants, pour les étudiants.  Editura Gr. T. Popa Iași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A41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2020.</w:t>
            </w:r>
            <w:r w:rsidR="00742C18" w:rsidRPr="00742C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E77BE" w:rsidRPr="00FE77BE" w14:paraId="08FB441F" w14:textId="77777777" w:rsidTr="007A7C8C">
        <w:tc>
          <w:tcPr>
            <w:tcW w:w="3119" w:type="dxa"/>
          </w:tcPr>
          <w:p w14:paraId="250B6D12" w14:textId="3AAC041D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778037E1" w14:textId="028DFA02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compétences pratique de diagnostic p</w:t>
            </w:r>
            <w:r w:rsidR="00B112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ositif et différentiel </w:t>
            </w:r>
            <w:r w:rsidR="00B11234" w:rsidRPr="00DE6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tachycardies avec complexe QRS fine et large.</w:t>
            </w:r>
          </w:p>
          <w:p w14:paraId="0CECA2C2" w14:textId="0419CAFD" w:rsidR="00DE6A63" w:rsidRPr="00DE6A63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L’approche pratique des tachyarythmies aux urgence.</w:t>
            </w:r>
          </w:p>
          <w:p w14:paraId="26F10FE3" w14:textId="380A304B" w:rsidR="00FE77BE" w:rsidRPr="00FE77BE" w:rsidRDefault="00A41220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DE6A63" w:rsidRPr="00DE6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L'effectuation du manœuvres vagal correctement.</w:t>
            </w:r>
          </w:p>
        </w:tc>
      </w:tr>
      <w:tr w:rsidR="00FE77BE" w:rsidRPr="00FE77BE" w14:paraId="416D9E70" w14:textId="77777777" w:rsidTr="007A7C8C">
        <w:tc>
          <w:tcPr>
            <w:tcW w:w="3119" w:type="dxa"/>
          </w:tcPr>
          <w:p w14:paraId="2A7105C5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2830093F" w14:textId="77777777" w:rsidR="00DE6A63" w:rsidRPr="00DE6A63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Présentations en PowerPoint des vidéos de dépolarisation du coeur dans les tachyarythmies et les techniques d'ablation; analyse comparative de l'électrocardiogramme de surface avant et après les manœuvres vagales ou cardioversion.</w:t>
            </w:r>
          </w:p>
          <w:p w14:paraId="4CF72C5C" w14:textId="3B7BFA03" w:rsidR="00FE77BE" w:rsidRPr="00FE77BE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cours seront affichés sur le site  E-Learning.</w:t>
            </w:r>
          </w:p>
        </w:tc>
      </w:tr>
      <w:tr w:rsidR="00FE77BE" w:rsidRPr="00FE77BE" w14:paraId="05AF3DAF" w14:textId="77777777" w:rsidTr="007A7C8C">
        <w:tc>
          <w:tcPr>
            <w:tcW w:w="3119" w:type="dxa"/>
          </w:tcPr>
          <w:p w14:paraId="25640070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22306586" w:rsidR="00FE77BE" w:rsidRPr="00FE77BE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 Univ. Dr. Floria Mariana</w:t>
            </w:r>
            <w:r w:rsidR="00FE77BE" w:rsidRPr="00FE77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FE77BE" w:rsidRPr="00FE77BE" w14:paraId="78D8C416" w14:textId="77777777" w:rsidTr="007A7C8C">
        <w:tc>
          <w:tcPr>
            <w:tcW w:w="3119" w:type="dxa"/>
          </w:tcPr>
          <w:p w14:paraId="2EDE0857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5079BAF0" w:rsidR="00FE77BE" w:rsidRPr="00FE77BE" w:rsidRDefault="00AF02F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Conf. Univ. Dr. Floria M</w:t>
            </w:r>
            <w:r w:rsid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ariana</w:t>
            </w:r>
          </w:p>
        </w:tc>
      </w:tr>
      <w:tr w:rsidR="00FE77BE" w:rsidRPr="00FE77BE" w14:paraId="61E6F708" w14:textId="77777777" w:rsidTr="007A7C8C">
        <w:tc>
          <w:tcPr>
            <w:tcW w:w="3119" w:type="dxa"/>
          </w:tcPr>
          <w:p w14:paraId="2EE77CC0" w14:textId="77777777" w:rsidR="00FE77BE" w:rsidRPr="00FE77BE" w:rsidRDefault="00FE77BE" w:rsidP="00B1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7831E593" w:rsidR="00FE77BE" w:rsidRPr="00FE77BE" w:rsidRDefault="00DE6A63" w:rsidP="00B1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6A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Tachycardie, réentrée, ablation.</w:t>
            </w:r>
          </w:p>
        </w:tc>
      </w:tr>
    </w:tbl>
    <w:p w14:paraId="33406772" w14:textId="29EB5B76" w:rsidR="007A7C8C" w:rsidRPr="00FE77BE" w:rsidRDefault="00A41220" w:rsidP="00B11234">
      <w:pPr>
        <w:jc w:val="center"/>
        <w:rPr>
          <w:rFonts w:ascii="Times New Roman" w:hAnsi="Times New Roman" w:cs="Times New Roman"/>
          <w:b/>
          <w:sz w:val="24"/>
        </w:rPr>
      </w:pPr>
      <w:r w:rsidRPr="00A41220">
        <w:rPr>
          <w:rFonts w:ascii="Times New Roman" w:hAnsi="Times New Roman" w:cs="Times New Roman"/>
          <w:b/>
          <w:sz w:val="24"/>
        </w:rPr>
        <w:t>MATIERES A OPTION</w:t>
      </w:r>
      <w:r w:rsidR="00B11234">
        <w:rPr>
          <w:rFonts w:ascii="Times New Roman" w:hAnsi="Times New Roman" w:cs="Times New Roman"/>
          <w:b/>
          <w:sz w:val="24"/>
        </w:rPr>
        <w:t xml:space="preserve">    </w:t>
      </w:r>
      <w:r w:rsidRPr="00A41220">
        <w:rPr>
          <w:rFonts w:ascii="Times New Roman" w:hAnsi="Times New Roman" w:cs="Times New Roman"/>
          <w:b/>
          <w:sz w:val="24"/>
        </w:rPr>
        <w:t>ANNEE UNIVERSITAIRE 2020-2021</w:t>
      </w:r>
    </w:p>
    <w:sectPr w:rsidR="007A7C8C" w:rsidRPr="00FE77B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4FCF" w14:textId="77777777" w:rsidR="0053231C" w:rsidRDefault="0053231C" w:rsidP="003620AC">
      <w:pPr>
        <w:spacing w:line="240" w:lineRule="auto"/>
      </w:pPr>
      <w:r>
        <w:separator/>
      </w:r>
    </w:p>
  </w:endnote>
  <w:endnote w:type="continuationSeparator" w:id="0">
    <w:p w14:paraId="06DC1C16" w14:textId="77777777" w:rsidR="0053231C" w:rsidRDefault="0053231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47E3065A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11234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B1123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2C80062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47E3065A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11234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B1123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615CAF1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56047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53231C">
                            <w:fldChar w:fldCharType="begin"/>
                          </w:r>
                          <w:r w:rsidR="0053231C">
                            <w:instrText xml:space="preserve"> NUMPAGES   \* MERGEFORMAT </w:instrText>
                          </w:r>
                          <w:r w:rsidR="0053231C">
                            <w:fldChar w:fldCharType="separate"/>
                          </w:r>
                          <w:r w:rsidR="00056047">
                            <w:rPr>
                              <w:noProof/>
                            </w:rPr>
                            <w:t>1</w:t>
                          </w:r>
                          <w:r w:rsidR="005323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615CAF1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56047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53231C">
                      <w:fldChar w:fldCharType="begin"/>
                    </w:r>
                    <w:r w:rsidR="0053231C">
                      <w:instrText xml:space="preserve"> NUMPAGES   \* MERGEFORMAT </w:instrText>
                    </w:r>
                    <w:r w:rsidR="0053231C">
                      <w:fldChar w:fldCharType="separate"/>
                    </w:r>
                    <w:r w:rsidR="00056047">
                      <w:rPr>
                        <w:noProof/>
                      </w:rPr>
                      <w:t>1</w:t>
                    </w:r>
                    <w:r w:rsidR="005323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5CC861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2C8007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3997" w14:textId="77777777" w:rsidR="0053231C" w:rsidRDefault="0053231C" w:rsidP="003620AC">
      <w:pPr>
        <w:spacing w:line="240" w:lineRule="auto"/>
      </w:pPr>
      <w:r>
        <w:separator/>
      </w:r>
    </w:p>
  </w:footnote>
  <w:footnote w:type="continuationSeparator" w:id="0">
    <w:p w14:paraId="043B3F53" w14:textId="77777777" w:rsidR="0053231C" w:rsidRDefault="0053231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F8CB1C1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21352E45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2C800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21352E45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2C8006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16, rue de l'Université, 700115, Iassy,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4D4DE4"/>
    <w:multiLevelType w:val="hybridMultilevel"/>
    <w:tmpl w:val="88CC95A0"/>
    <w:lvl w:ilvl="0" w:tplc="32CC07E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56047"/>
    <w:rsid w:val="000F6B2B"/>
    <w:rsid w:val="00116F4A"/>
    <w:rsid w:val="00144E9A"/>
    <w:rsid w:val="00171AC8"/>
    <w:rsid w:val="00183419"/>
    <w:rsid w:val="001A3839"/>
    <w:rsid w:val="00236D28"/>
    <w:rsid w:val="00242214"/>
    <w:rsid w:val="002C3D63"/>
    <w:rsid w:val="003529BE"/>
    <w:rsid w:val="003620AC"/>
    <w:rsid w:val="003A5502"/>
    <w:rsid w:val="003F0037"/>
    <w:rsid w:val="00411DD8"/>
    <w:rsid w:val="00416344"/>
    <w:rsid w:val="00440601"/>
    <w:rsid w:val="0049528C"/>
    <w:rsid w:val="004D10DD"/>
    <w:rsid w:val="00506F13"/>
    <w:rsid w:val="0053231C"/>
    <w:rsid w:val="00557E4E"/>
    <w:rsid w:val="00567187"/>
    <w:rsid w:val="00581259"/>
    <w:rsid w:val="005B091D"/>
    <w:rsid w:val="006960BD"/>
    <w:rsid w:val="00742C18"/>
    <w:rsid w:val="0078171F"/>
    <w:rsid w:val="00784CC1"/>
    <w:rsid w:val="007A7C8C"/>
    <w:rsid w:val="008D2DC1"/>
    <w:rsid w:val="00963AA0"/>
    <w:rsid w:val="00973D0F"/>
    <w:rsid w:val="00992554"/>
    <w:rsid w:val="009D43AD"/>
    <w:rsid w:val="00A314B1"/>
    <w:rsid w:val="00A41220"/>
    <w:rsid w:val="00AF02F3"/>
    <w:rsid w:val="00B11234"/>
    <w:rsid w:val="00B247BC"/>
    <w:rsid w:val="00BB2D23"/>
    <w:rsid w:val="00C37DCE"/>
    <w:rsid w:val="00C642B5"/>
    <w:rsid w:val="00C77790"/>
    <w:rsid w:val="00CA6466"/>
    <w:rsid w:val="00D224ED"/>
    <w:rsid w:val="00DB00F9"/>
    <w:rsid w:val="00DE6A63"/>
    <w:rsid w:val="00E02DFE"/>
    <w:rsid w:val="00E5018B"/>
    <w:rsid w:val="00E76664"/>
    <w:rsid w:val="00EB5461"/>
    <w:rsid w:val="00F36EB6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74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74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MACCJ7WAEWV6-154108212-1009</_dlc_DocId>
    <_dlc_DocIdUrl xmlns="4c155583-69f9-458b-843e-56574a4bdc09">
      <Url>https://www.umfiasi.ro/ro/academic/programe-de-studii/licenta/_layouts/15/DocIdRedir.aspx?ID=MACCJ7WAEWV6-154108212-1009</Url>
      <Description>MACCJ7WAEWV6-154108212-1009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A1077-0570-45B0-90FF-7908F3CD2811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CF53B1A8-37BC-4C02-B4A7-070E760B1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2016-08-25T08:29:00Z</cp:lastPrinted>
  <dcterms:created xsi:type="dcterms:W3CDTF">2020-04-23T10:21:00Z</dcterms:created>
  <dcterms:modified xsi:type="dcterms:W3CDTF">2020-04-23T10:21:00Z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345d0b1c-feb5-4513-a4b5-b507e91abfc1</vt:lpwstr>
  </property>
</Properties>
</file>