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8370"/>
      </w:tblGrid>
      <w:tr w:rsidR="00B10314" w:rsidRPr="00A1528A" w:rsidTr="008A422F">
        <w:tc>
          <w:tcPr>
            <w:tcW w:w="216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837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8370" w:type="dxa"/>
          </w:tcPr>
          <w:p w:rsidR="007D12A9" w:rsidRDefault="008A422F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Attachment-uri clasice si moderne in protezarea hibrida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8370" w:type="dxa"/>
          </w:tcPr>
          <w:p w:rsidR="008A422F" w:rsidRDefault="008A422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Insusirea notiunilor teoretice si practice de utilizare a retentiei protezelor scheletate in diferite situatii clinice;</w:t>
            </w:r>
          </w:p>
          <w:p w:rsidR="007D12A9" w:rsidRDefault="008A422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Alegerea sistemelor de retentie 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 functie de particularitatile clinice si biomecanice ale cazului clinic.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8370" w:type="dxa"/>
          </w:tcPr>
          <w:p w:rsidR="007D12A9" w:rsidRDefault="007D12A9" w:rsidP="006538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Anul </w:t>
            </w:r>
            <w:r w:rsidR="008A422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studiu </w:t>
            </w:r>
            <w:r w:rsidR="006538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medicina dentara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8370" w:type="dxa"/>
          </w:tcPr>
          <w:p w:rsidR="007D12A9" w:rsidRDefault="008A422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60 studenti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8370" w:type="dxa"/>
          </w:tcPr>
          <w:p w:rsidR="00C63C94" w:rsidRDefault="008A422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clinica 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moderna a pacientului cu edentatie partiala intinsa;</w:t>
            </w:r>
          </w:p>
          <w:p w:rsidR="007D12A9" w:rsidRDefault="00C63C94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</w:t>
            </w:r>
            <w:r w:rsidR="008A422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paraclinica moderna a pacientului cu edentatie partiala intinsa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8A422F" w:rsidRDefault="008A422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Evaluarea caracteristicilor biomecanice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diferite situatii clinice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961003" w:rsidRDefault="00C63C94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Pregatirea specifica </w:t>
            </w:r>
            <w:r w:rsidR="009610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pacientului in vederea aplicarii protezelor hibride;</w:t>
            </w:r>
          </w:p>
          <w:p w:rsidR="00C63C94" w:rsidRDefault="0096100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Pregatirea 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nespecifica a pacientului in vederea aplicarii protezelor hibride;</w:t>
            </w:r>
          </w:p>
          <w:p w:rsidR="00020DA6" w:rsidRDefault="00020DA6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Metode specifice de amprentare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protezarea hibrida;</w:t>
            </w:r>
          </w:p>
          <w:p w:rsidR="00020DA6" w:rsidRDefault="00020DA6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Metode 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specifice de inregistrare a realtiilor mandibulo-craniene in protezarea hibrida;</w:t>
            </w:r>
          </w:p>
          <w:p w:rsidR="008A422F" w:rsidRDefault="008A422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Aspectele teoretice ale elementelor de retentie rigide si aplicabilitaea lor in practica curenta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8A422F" w:rsidRDefault="008A422F" w:rsidP="008A4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Aspectele teoretice ale elementelor de retentie flexibile si aplicabilitaea lor in practica curenta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C63C94" w:rsidRDefault="00C63C94" w:rsidP="008A4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Indicatii, contraindicatii de aplicare a protezarii hibride;Avantaje si dezavantaje.</w:t>
            </w:r>
          </w:p>
          <w:p w:rsidR="00C63C94" w:rsidRDefault="00C63C94" w:rsidP="008A4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Aspecte tehnologice in protezarea hibrida;</w:t>
            </w:r>
          </w:p>
          <w:p w:rsidR="008A422F" w:rsidRDefault="00020DA6" w:rsidP="008A4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Variante terapeutice </w:t>
            </w:r>
            <w:r w:rsidR="009610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prin proteze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hibride in diferite situatii clinice</w:t>
            </w:r>
            <w:r w:rsidR="00C63C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C63C94" w:rsidRDefault="00C63C94" w:rsidP="008A42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Dispensarizarea pacientilor </w:t>
            </w:r>
            <w:r w:rsidR="009610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tratati cu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proteze hibride</w:t>
            </w:r>
            <w:r w:rsidR="009610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8A422F" w:rsidRDefault="00C63C94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Complicatii ale protezarii hibride;</w:t>
            </w:r>
          </w:p>
          <w:p w:rsidR="00C63C94" w:rsidRDefault="00C63C94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8370" w:type="dxa"/>
          </w:tcPr>
          <w:p w:rsidR="007D12A9" w:rsidRDefault="00EA634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Protetica dentara  vol.2 - Norina Forna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EA634F" w:rsidRDefault="00EA634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Telescoparea in edentatia partiala intinsa - Norina Forna</w:t>
            </w:r>
          </w:p>
          <w:p w:rsidR="00EA634F" w:rsidRDefault="004D297C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Actualitati in clinica si terapia edentatiei partial intinse -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Norina Forna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Competenţe profesionale și transversale</w:t>
            </w:r>
          </w:p>
        </w:tc>
        <w:tc>
          <w:tcPr>
            <w:tcW w:w="8370" w:type="dxa"/>
          </w:tcPr>
          <w:p w:rsidR="007D12A9" w:rsidRDefault="0086101D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Dobandirea de catre student a notiunilor teoretice si practice in vederea extinderii posibilitatilor realizarii tratamentelor complexe protetice;</w:t>
            </w:r>
          </w:p>
          <w:p w:rsidR="0086101D" w:rsidRPr="007D12A9" w:rsidRDefault="007135AD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Integrarea facila pe piata muncii atat in tara cat si in strainatate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8370" w:type="dxa"/>
          </w:tcPr>
          <w:p w:rsidR="007D12A9" w:rsidRDefault="0086101D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Prezentari power point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8370" w:type="dxa"/>
          </w:tcPr>
          <w:p w:rsidR="007D12A9" w:rsidRDefault="00895097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Sef Lucr.Dr. Monica Andronache</w:t>
            </w: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8370" w:type="dxa"/>
          </w:tcPr>
          <w:p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12A9" w:rsidRPr="00A1528A" w:rsidTr="008A422F">
        <w:tc>
          <w:tcPr>
            <w:tcW w:w="216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8370" w:type="dxa"/>
          </w:tcPr>
          <w:p w:rsidR="007D12A9" w:rsidRDefault="0086101D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Attachment, biomecanica, edentatie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B45F65" w:rsidRPr="00B10314" w:rsidRDefault="00B45F65" w:rsidP="00B10314"/>
    <w:sectPr w:rsidR="00B45F65" w:rsidRPr="00B10314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1E6" w:rsidRDefault="003B51E6" w:rsidP="003620AC">
      <w:pPr>
        <w:spacing w:line="240" w:lineRule="auto"/>
      </w:pPr>
      <w:r>
        <w:separator/>
      </w:r>
    </w:p>
  </w:endnote>
  <w:endnote w:type="continuationSeparator" w:id="1">
    <w:p w:rsidR="003B51E6" w:rsidRDefault="003B51E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756368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5977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 xml:space="preserve">pagina </w:t>
                </w:r>
                <w:r w:rsidR="00756368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756368" w:rsidRPr="00A314B1">
                  <w:rPr>
                    <w:color w:val="7F7F7F" w:themeColor="text1" w:themeTint="80"/>
                  </w:rPr>
                  <w:fldChar w:fldCharType="separate"/>
                </w:r>
                <w:r w:rsidR="00895097">
                  <w:rPr>
                    <w:noProof/>
                    <w:color w:val="7F7F7F" w:themeColor="text1" w:themeTint="80"/>
                  </w:rPr>
                  <w:t>2</w:t>
                </w:r>
                <w:r w:rsidR="00756368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895097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636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79.2pt;margin-top:811.45pt;width:81.05pt;height:15.75pt;z-index:25165619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 xml:space="preserve">pagina </w:t>
                </w:r>
                <w:r w:rsidR="00756368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756368" w:rsidRPr="00A314B1">
                  <w:rPr>
                    <w:color w:val="7F7F7F" w:themeColor="text1" w:themeTint="80"/>
                  </w:rPr>
                  <w:fldChar w:fldCharType="separate"/>
                </w:r>
                <w:r w:rsidR="00895097">
                  <w:rPr>
                    <w:noProof/>
                    <w:color w:val="7F7F7F" w:themeColor="text1" w:themeTint="80"/>
                  </w:rPr>
                  <w:t>1</w:t>
                </w:r>
                <w:r w:rsidR="00756368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895097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="00756368">
      <w:rPr>
        <w:noProof/>
        <w:lang w:val="en-US"/>
      </w:rPr>
      <w:pict>
        <v:rect id="Dreptunghi 12" o:spid="_x0000_s4098" style="position:absolute;margin-left:-1.35pt;margin-top:-100.95pt;width:498.75pt;height:11.05pt;z-index:251654144;visibility:visible;mso-wrap-distance-top:14.2pt;mso-wrap-distance-bottom:85.05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="00756368">
      <w:rPr>
        <w:noProof/>
        <w:lang w:val="en-US"/>
      </w:rPr>
      <w:pict>
        <v:shape id="Casetă text 14" o:spid="_x0000_s4097" type="#_x0000_t202" style="position:absolute;margin-left:195.4pt;margin-top:726.85pt;width:221.6pt;height:46.7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<v:textbox inset="0,0,0,0">
            <w:txbxContent>
              <w:p w:rsidR="00A85CED" w:rsidRDefault="00A85CED" w:rsidP="00A85CED">
                <w:pPr>
                  <w:pStyle w:val="ContactUMF"/>
                  <w:rPr>
                    <w:b/>
                  </w:rPr>
                </w:pPr>
                <w:r w:rsidRPr="00A85CED">
                  <w:rPr>
                    <w:b/>
                  </w:rPr>
                  <w:t>SECRETARIAT FACULTATE</w:t>
                </w:r>
              </w:p>
              <w:p w:rsidR="004838BF" w:rsidRDefault="004838BF" w:rsidP="004838BF">
                <w:pPr>
                  <w:pStyle w:val="ContactUMF"/>
                </w:pPr>
                <w:r>
                  <w:t>+40 232 301 61</w:t>
                </w:r>
                <w:r w:rsidR="00AB245D">
                  <w:t>8</w:t>
                </w:r>
                <w:r>
                  <w:t xml:space="preserve"> tel / +40 232 </w:t>
                </w:r>
                <w:r w:rsidR="00AB245D">
                  <w:t>21</w:t>
                </w:r>
                <w:r w:rsidR="00FA63D6">
                  <w:t>1</w:t>
                </w:r>
                <w:r w:rsidR="00AB245D">
                  <w:t>82</w:t>
                </w:r>
                <w:bookmarkStart w:id="0" w:name="_GoBack"/>
                <w:bookmarkEnd w:id="0"/>
                <w:r w:rsidR="00AB245D">
                  <w:t>0</w:t>
                </w:r>
                <w:r>
                  <w:t xml:space="preserve"> fax</w:t>
                </w:r>
              </w:p>
              <w:p w:rsidR="00AB245D" w:rsidRDefault="00AB245D" w:rsidP="00AB245D">
                <w:pPr>
                  <w:pStyle w:val="ContactUMF"/>
                </w:pPr>
                <w:r>
                  <w:t>medden_decanat@umfiasi.ro</w:t>
                </w:r>
              </w:p>
              <w:p w:rsidR="0049528C" w:rsidRDefault="0049528C" w:rsidP="00AB245D">
                <w:pPr>
                  <w:pStyle w:val="ContactUMF"/>
                </w:pP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1E6" w:rsidRDefault="003B51E6" w:rsidP="003620AC">
      <w:pPr>
        <w:spacing w:line="240" w:lineRule="auto"/>
      </w:pPr>
      <w:r>
        <w:separator/>
      </w:r>
    </w:p>
  </w:footnote>
  <w:footnote w:type="continuationSeparator" w:id="1">
    <w:p w:rsidR="003B51E6" w:rsidRDefault="003B51E6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756368">
    <w:pPr>
      <w:pStyle w:val="Header"/>
    </w:pPr>
    <w:r>
      <w:rPr>
        <w:noProof/>
        <w:lang w:val="en-US"/>
      </w:rPr>
      <w:pict>
        <v:rect id="Dreptunghi 13" o:spid="_x0000_s4102" style="position:absolute;margin-left:75.7pt;margin-top:169.05pt;width:474.5pt;height:8.75pt;z-index:25166080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5875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 xml:space="preserve">MINISTERUL EDUCAȚIEI </w:t>
                </w:r>
                <w:r w:rsidR="00AB1039">
                  <w:t>ȘI CERCETĂRII</w:t>
                </w:r>
              </w:p>
            </w:txbxContent>
          </v:textbox>
          <w10:wrap type="topAndBottom" anchorx="page" anchory="page"/>
          <w10:anchorlock/>
        </v:shape>
      </w:pict>
    </w:r>
    <w:r>
      <w:rPr>
        <w:noProof/>
        <w:lang w:val="en-US"/>
      </w:rPr>
      <w:pict>
        <v:shape id="Casetă text 2" o:spid="_x0000_s4100" type="#_x0000_t202" style="position:absolute;margin-left:75pt;margin-top:133.5pt;width:498pt;height:32.2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>Str. Universității nr.16, 700115, Iași, România</w:t>
                </w:r>
              </w:p>
              <w:p w:rsidR="003620AC" w:rsidRPr="000F6B2B" w:rsidRDefault="00756368" w:rsidP="000F6B2B">
                <w:pPr>
                  <w:pStyle w:val="ContactUMF"/>
                </w:pPr>
                <w:hyperlink r:id="rId1" w:history="1">
                  <w:r w:rsidR="00432CAB" w:rsidRPr="00F2024D">
                    <w:rPr>
                      <w:rStyle w:val="Hyperlink"/>
                    </w:rPr>
                    <w:t>www.umfiasi.ro</w:t>
                  </w:r>
                </w:hyperlink>
              </w:p>
            </w:txbxContent>
          </v:textbox>
          <w10:wrap type="topAndBottom" anchorx="page" anchory="page"/>
          <w10:anchorlock/>
        </v:shape>
      </w:pic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620AC"/>
    <w:rsid w:val="00006C1E"/>
    <w:rsid w:val="000104FD"/>
    <w:rsid w:val="00017AEA"/>
    <w:rsid w:val="00020DA6"/>
    <w:rsid w:val="00025E66"/>
    <w:rsid w:val="000265AB"/>
    <w:rsid w:val="00062386"/>
    <w:rsid w:val="000A2946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220E2"/>
    <w:rsid w:val="00340277"/>
    <w:rsid w:val="003558BA"/>
    <w:rsid w:val="003620AC"/>
    <w:rsid w:val="003B51E6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4D297C"/>
    <w:rsid w:val="00515E80"/>
    <w:rsid w:val="005554EC"/>
    <w:rsid w:val="00567187"/>
    <w:rsid w:val="0057272D"/>
    <w:rsid w:val="00577576"/>
    <w:rsid w:val="005B6413"/>
    <w:rsid w:val="005E421E"/>
    <w:rsid w:val="005F0B70"/>
    <w:rsid w:val="006041E7"/>
    <w:rsid w:val="00607991"/>
    <w:rsid w:val="0063471E"/>
    <w:rsid w:val="00635D5B"/>
    <w:rsid w:val="006425DC"/>
    <w:rsid w:val="00652E98"/>
    <w:rsid w:val="00653586"/>
    <w:rsid w:val="0065384C"/>
    <w:rsid w:val="00656F82"/>
    <w:rsid w:val="00682F8C"/>
    <w:rsid w:val="006C5D52"/>
    <w:rsid w:val="00703757"/>
    <w:rsid w:val="007135AD"/>
    <w:rsid w:val="007151AC"/>
    <w:rsid w:val="0074695A"/>
    <w:rsid w:val="00756368"/>
    <w:rsid w:val="0078171F"/>
    <w:rsid w:val="007D12A9"/>
    <w:rsid w:val="0085644A"/>
    <w:rsid w:val="0086101D"/>
    <w:rsid w:val="00881DB3"/>
    <w:rsid w:val="00886215"/>
    <w:rsid w:val="00895097"/>
    <w:rsid w:val="00895764"/>
    <w:rsid w:val="008A422F"/>
    <w:rsid w:val="008E25CE"/>
    <w:rsid w:val="00916085"/>
    <w:rsid w:val="00924E26"/>
    <w:rsid w:val="00937501"/>
    <w:rsid w:val="009576F1"/>
    <w:rsid w:val="00957AB6"/>
    <w:rsid w:val="00961003"/>
    <w:rsid w:val="009647FE"/>
    <w:rsid w:val="00973D0F"/>
    <w:rsid w:val="00985F4D"/>
    <w:rsid w:val="00996DDF"/>
    <w:rsid w:val="009C4048"/>
    <w:rsid w:val="009D0AD4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63C94"/>
    <w:rsid w:val="00C772DD"/>
    <w:rsid w:val="00C77790"/>
    <w:rsid w:val="00CA74B5"/>
    <w:rsid w:val="00CE2A33"/>
    <w:rsid w:val="00CE54F3"/>
    <w:rsid w:val="00D2425D"/>
    <w:rsid w:val="00D33C17"/>
    <w:rsid w:val="00D9056B"/>
    <w:rsid w:val="00DB3BFA"/>
    <w:rsid w:val="00DD2FFE"/>
    <w:rsid w:val="00DE73E9"/>
    <w:rsid w:val="00E846BB"/>
    <w:rsid w:val="00EA634F"/>
    <w:rsid w:val="00EB0691"/>
    <w:rsid w:val="00EB5461"/>
    <w:rsid w:val="00ED7093"/>
    <w:rsid w:val="00F13F2F"/>
    <w:rsid w:val="00F172E4"/>
    <w:rsid w:val="00F60AB1"/>
    <w:rsid w:val="00F722E0"/>
    <w:rsid w:val="00FA63D6"/>
    <w:rsid w:val="00FD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MACCJ7WAEWV6-154108212-1023</_dlc_DocId>
    <_dlc_DocIdUrl xmlns="4c155583-69f9-458b-843e-56574a4bdc09">
      <Url>https://www.umfiasi.ro/ro/academic/programe-de-studii/licenta/_layouts/15/DocIdRedir.aspx?ID=MACCJ7WAEWV6-154108212-1023</Url>
      <Description>MACCJ7WAEWV6-154108212-1023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B5DD7E-8C9F-47EB-A34C-1B8BECEE887C}"/>
</file>

<file path=customXml/itemProps2.xml><?xml version="1.0" encoding="utf-8"?>
<ds:datastoreItem xmlns:ds="http://schemas.openxmlformats.org/officeDocument/2006/customXml" ds:itemID="{690D4042-ED0A-4882-AE1F-5173912EA834}"/>
</file>

<file path=customXml/itemProps3.xml><?xml version="1.0" encoding="utf-8"?>
<ds:datastoreItem xmlns:ds="http://schemas.openxmlformats.org/officeDocument/2006/customXml" ds:itemID="{074BB27A-EC3D-4FF4-AC0A-0B9FF494A3A4}"/>
</file>

<file path=customXml/itemProps4.xml><?xml version="1.0" encoding="utf-8"?>
<ds:datastoreItem xmlns:ds="http://schemas.openxmlformats.org/officeDocument/2006/customXml" ds:itemID="{F00D47C6-D3C9-43BB-A9D6-3FB88E5C8993}"/>
</file>

<file path=customXml/itemProps5.xml><?xml version="1.0" encoding="utf-8"?>
<ds:datastoreItem xmlns:ds="http://schemas.openxmlformats.org/officeDocument/2006/customXml" ds:itemID="{04546603-DC8E-48FB-BEA9-A92B05DB70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Anamaria</cp:lastModifiedBy>
  <cp:revision>11</cp:revision>
  <cp:lastPrinted>2017-03-06T10:04:00Z</cp:lastPrinted>
  <dcterms:created xsi:type="dcterms:W3CDTF">2020-05-08T09:26:00Z</dcterms:created>
  <dcterms:modified xsi:type="dcterms:W3CDTF">2020-05-11T08:42:00Z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adbe1801-759d-4347-a65b-846f794ca149</vt:lpwstr>
  </property>
</Properties>
</file>