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:rsidR="00B10314" w:rsidRPr="0085644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1068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8083"/>
      </w:tblGrid>
      <w:tr w:rsidR="00B10314" w:rsidRPr="00A1528A" w:rsidTr="00E63133">
        <w:tc>
          <w:tcPr>
            <w:tcW w:w="2604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8083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7D12A9" w:rsidRPr="00A1528A" w:rsidTr="00E63133">
        <w:tc>
          <w:tcPr>
            <w:tcW w:w="2604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8083" w:type="dxa"/>
          </w:tcPr>
          <w:p w:rsidR="007D12A9" w:rsidRDefault="00553533" w:rsidP="00553533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535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Managementul fricii și anxietății den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tare în stomatologia pediatrică.</w:t>
            </w:r>
          </w:p>
        </w:tc>
      </w:tr>
      <w:tr w:rsidR="007D12A9" w:rsidRPr="00A1528A" w:rsidTr="00E63133">
        <w:tc>
          <w:tcPr>
            <w:tcW w:w="2604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8083" w:type="dxa"/>
          </w:tcPr>
          <w:p w:rsidR="007D12A9" w:rsidRPr="00553533" w:rsidRDefault="00553533" w:rsidP="00F50D3F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535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Informarea și abilitarea studentului privind modelarea comportamentală farmacologică și non-farmacologică a copilului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frică</w:t>
            </w:r>
            <w:r w:rsidR="00F50D3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și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anxietate dentară </w:t>
            </w:r>
            <w:r w:rsidRPr="005535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 practica pedodontică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 w:rsidRPr="005535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553533" w:rsidRPr="00A1528A" w:rsidTr="00E63133">
        <w:tc>
          <w:tcPr>
            <w:tcW w:w="2604" w:type="dxa"/>
          </w:tcPr>
          <w:p w:rsidR="00553533" w:rsidRPr="00A1528A" w:rsidRDefault="00553533" w:rsidP="005535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8083" w:type="dxa"/>
          </w:tcPr>
          <w:p w:rsidR="00553533" w:rsidRPr="007951E0" w:rsidRDefault="00553533" w:rsidP="005535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51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Studenții anului IV MD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–</w:t>
            </w:r>
            <w:r w:rsidRPr="007951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seria de </w:t>
            </w:r>
            <w:r w:rsidRPr="007951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predare în limba Română</w:t>
            </w:r>
          </w:p>
        </w:tc>
      </w:tr>
      <w:tr w:rsidR="00553533" w:rsidRPr="00A1528A" w:rsidTr="00E63133">
        <w:tc>
          <w:tcPr>
            <w:tcW w:w="2604" w:type="dxa"/>
          </w:tcPr>
          <w:p w:rsidR="00553533" w:rsidRPr="00A1528A" w:rsidRDefault="00553533" w:rsidP="005535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8083" w:type="dxa"/>
          </w:tcPr>
          <w:p w:rsidR="00553533" w:rsidRPr="00A82154" w:rsidRDefault="00021D6D" w:rsidP="00021D6D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– 40 </w:t>
            </w:r>
            <w:r w:rsidR="00553533" w:rsidRPr="00A8215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studenți</w:t>
            </w:r>
          </w:p>
        </w:tc>
      </w:tr>
      <w:tr w:rsidR="00553533" w:rsidRPr="00A1528A" w:rsidTr="00E63133">
        <w:tc>
          <w:tcPr>
            <w:tcW w:w="2604" w:type="dxa"/>
          </w:tcPr>
          <w:p w:rsidR="00553533" w:rsidRPr="00A1528A" w:rsidRDefault="00553533" w:rsidP="005535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Tematica propusă</w:t>
            </w:r>
          </w:p>
        </w:tc>
        <w:tc>
          <w:tcPr>
            <w:tcW w:w="8083" w:type="dxa"/>
          </w:tcPr>
          <w:p w:rsidR="00A82154" w:rsidRDefault="00553533" w:rsidP="00A82154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55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154">
              <w:rPr>
                <w:rFonts w:ascii="Times New Roman" w:hAnsi="Times New Roman"/>
                <w:sz w:val="24"/>
                <w:szCs w:val="24"/>
              </w:rPr>
              <w:t xml:space="preserve">Prevalența fricii, anxietății și fobie dentare în populația pediatrică. </w:t>
            </w:r>
          </w:p>
          <w:p w:rsidR="00A82154" w:rsidRDefault="00553533" w:rsidP="00A82154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55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154">
              <w:rPr>
                <w:rFonts w:ascii="Times New Roman" w:hAnsi="Times New Roman"/>
                <w:sz w:val="24"/>
                <w:szCs w:val="24"/>
              </w:rPr>
              <w:t xml:space="preserve">Evaluarea fricii, anxietății, fobiei dentare și distress-ului în practica pedodontică. </w:t>
            </w:r>
          </w:p>
          <w:p w:rsidR="00A82154" w:rsidRDefault="00553533" w:rsidP="00A82154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55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154">
              <w:rPr>
                <w:rFonts w:ascii="Times New Roman" w:hAnsi="Times New Roman"/>
                <w:sz w:val="24"/>
                <w:szCs w:val="24"/>
              </w:rPr>
              <w:t>Secvențializarea și strategiile de management comportamental pentru combaterea fricii și anxietății dentare în stomatologia pediatrică.</w:t>
            </w:r>
          </w:p>
          <w:p w:rsidR="00553533" w:rsidRPr="00A82154" w:rsidRDefault="00553533" w:rsidP="00A82154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55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154">
              <w:rPr>
                <w:rFonts w:ascii="Times New Roman" w:hAnsi="Times New Roman"/>
                <w:sz w:val="24"/>
                <w:szCs w:val="24"/>
              </w:rPr>
              <w:t>Tehnici de management comportamental non-farmacologic și farmacologic a fricii și anxietății dentare în stomatologia pediatrică</w:t>
            </w:r>
          </w:p>
        </w:tc>
      </w:tr>
      <w:tr w:rsidR="00553533" w:rsidRPr="00A1528A" w:rsidTr="00E63133">
        <w:tc>
          <w:tcPr>
            <w:tcW w:w="2604" w:type="dxa"/>
          </w:tcPr>
          <w:p w:rsidR="00553533" w:rsidRPr="00A1528A" w:rsidRDefault="00553533" w:rsidP="005535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Bibliografia</w:t>
            </w:r>
          </w:p>
        </w:tc>
        <w:tc>
          <w:tcPr>
            <w:tcW w:w="8083" w:type="dxa"/>
          </w:tcPr>
          <w:p w:rsidR="00553533" w:rsidRPr="007951E0" w:rsidRDefault="00553533" w:rsidP="0055353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E0">
              <w:rPr>
                <w:rFonts w:ascii="Times New Roman" w:hAnsi="Times New Roman"/>
                <w:sz w:val="24"/>
                <w:szCs w:val="24"/>
              </w:rPr>
              <w:t>- Campbell C – Dental Fear and Anxiety in Pediatric Patients – Ed. Springer, 2017.</w:t>
            </w:r>
          </w:p>
          <w:p w:rsidR="00553533" w:rsidRPr="007951E0" w:rsidRDefault="00553533" w:rsidP="00553533">
            <w:pPr>
              <w:tabs>
                <w:tab w:val="left" w:pos="16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951E0">
              <w:rPr>
                <w:rFonts w:ascii="Times New Roman" w:hAnsi="Times New Roman"/>
                <w:sz w:val="24"/>
                <w:szCs w:val="24"/>
              </w:rPr>
              <w:t>- Maxim A, Bălan A, Păsăreanu M, Nica M - Stomatologie comportamentală pediatrică – Ed Contact Internațional, Iași, 1998.</w:t>
            </w:r>
          </w:p>
          <w:p w:rsidR="00553533" w:rsidRPr="007951E0" w:rsidRDefault="00553533" w:rsidP="00553533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E0">
              <w:rPr>
                <w:rFonts w:ascii="Times New Roman" w:hAnsi="Times New Roman"/>
                <w:sz w:val="24"/>
                <w:szCs w:val="24"/>
              </w:rPr>
              <w:t>- Wright GZ, Kupietkzy A - Behavior Management in Dentistry for Children – Ed. Willey Blackwell, 2</w:t>
            </w:r>
            <w:r w:rsidRPr="007951E0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7951E0">
              <w:rPr>
                <w:rFonts w:ascii="Times New Roman" w:hAnsi="Times New Roman"/>
                <w:sz w:val="24"/>
                <w:szCs w:val="24"/>
              </w:rPr>
              <w:t xml:space="preserve"> Edition, 2014.</w:t>
            </w:r>
          </w:p>
        </w:tc>
      </w:tr>
      <w:tr w:rsidR="00553533" w:rsidRPr="00A1528A" w:rsidTr="00E63133">
        <w:tc>
          <w:tcPr>
            <w:tcW w:w="2604" w:type="dxa"/>
          </w:tcPr>
          <w:p w:rsidR="00553533" w:rsidRPr="00A1528A" w:rsidRDefault="00553533" w:rsidP="005535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Competenţe profesionale și transversale</w:t>
            </w:r>
          </w:p>
        </w:tc>
        <w:tc>
          <w:tcPr>
            <w:tcW w:w="8083" w:type="dxa"/>
          </w:tcPr>
          <w:p w:rsidR="00553533" w:rsidRPr="007951E0" w:rsidRDefault="00553533" w:rsidP="0055353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E0">
              <w:rPr>
                <w:rFonts w:ascii="Times New Roman" w:hAnsi="Times New Roman"/>
                <w:sz w:val="24"/>
                <w:szCs w:val="24"/>
              </w:rPr>
              <w:t>Abilitarea studentului în tehnici de management comportamental al copilului cu frică și anxietate dentară.</w:t>
            </w:r>
          </w:p>
          <w:p w:rsidR="00553533" w:rsidRPr="007951E0" w:rsidRDefault="00553533" w:rsidP="005535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51E0">
              <w:rPr>
                <w:rFonts w:ascii="Times New Roman" w:hAnsi="Times New Roman"/>
                <w:sz w:val="24"/>
                <w:szCs w:val="24"/>
              </w:rPr>
              <w:t>Abilitarea studentului în tehnici de conducere comportamentală a copilului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cu frică și anxietate dentară</w:t>
            </w:r>
            <w:r w:rsidRPr="007951E0">
              <w:rPr>
                <w:rFonts w:ascii="Times New Roman" w:hAnsi="Times New Roman"/>
                <w:sz w:val="24"/>
                <w:szCs w:val="24"/>
              </w:rPr>
              <w:t xml:space="preserve"> în vederea efectuării </w:t>
            </w:r>
            <w:r>
              <w:rPr>
                <w:rFonts w:ascii="Times New Roman" w:hAnsi="Times New Roman"/>
                <w:sz w:val="24"/>
                <w:szCs w:val="24"/>
              </w:rPr>
              <w:t>manoperelor terapeutice</w:t>
            </w:r>
            <w:r w:rsidRPr="007951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3533" w:rsidRPr="00A1528A" w:rsidTr="00E63133">
        <w:tc>
          <w:tcPr>
            <w:tcW w:w="2604" w:type="dxa"/>
          </w:tcPr>
          <w:p w:rsidR="00553533" w:rsidRPr="00A1528A" w:rsidRDefault="00553533" w:rsidP="005535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8083" w:type="dxa"/>
          </w:tcPr>
          <w:p w:rsidR="00553533" w:rsidRPr="007951E0" w:rsidRDefault="00D948E3" w:rsidP="005535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Curs interactiv și demonstrații</w:t>
            </w:r>
            <w:r w:rsidR="00F15C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practice interactive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:rsidR="00553533" w:rsidRPr="007951E0" w:rsidRDefault="00F15CA1" w:rsidP="00F15C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580D">
              <w:rPr>
                <w:rFonts w:ascii="Times New Roman" w:hAnsi="Times New Roman"/>
                <w:sz w:val="24"/>
                <w:szCs w:val="24"/>
              </w:rPr>
              <w:t xml:space="preserve">Suport imagistic – prezentări </w:t>
            </w:r>
            <w:r>
              <w:rPr>
                <w:rFonts w:ascii="Times New Roman" w:hAnsi="Times New Roman"/>
                <w:sz w:val="24"/>
                <w:szCs w:val="24"/>
              </w:rPr>
              <w:t>Power Point.</w:t>
            </w:r>
          </w:p>
        </w:tc>
      </w:tr>
      <w:tr w:rsidR="00553533" w:rsidRPr="00A1528A" w:rsidTr="00E63133">
        <w:tc>
          <w:tcPr>
            <w:tcW w:w="2604" w:type="dxa"/>
          </w:tcPr>
          <w:p w:rsidR="00553533" w:rsidRPr="00A1528A" w:rsidRDefault="00553533" w:rsidP="005535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8083" w:type="dxa"/>
          </w:tcPr>
          <w:p w:rsidR="00553533" w:rsidRPr="007951E0" w:rsidRDefault="00553533" w:rsidP="005535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Conf. Univ. Dr. Carmen Savin</w:t>
            </w:r>
          </w:p>
        </w:tc>
      </w:tr>
      <w:tr w:rsidR="00553533" w:rsidRPr="00A1528A" w:rsidTr="00E63133">
        <w:tc>
          <w:tcPr>
            <w:tcW w:w="2604" w:type="dxa"/>
          </w:tcPr>
          <w:p w:rsidR="00553533" w:rsidRPr="00A1528A" w:rsidRDefault="00553533" w:rsidP="005535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  <w:tc>
          <w:tcPr>
            <w:tcW w:w="8083" w:type="dxa"/>
          </w:tcPr>
          <w:p w:rsidR="00553533" w:rsidRPr="007951E0" w:rsidRDefault="00553533" w:rsidP="00CC10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51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Prof. Univ. Dr. Adriana Bălan, </w:t>
            </w:r>
            <w:r w:rsidR="00E631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Conf. Univ. Dr. </w:t>
            </w:r>
            <w:r w:rsidR="00CC10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Vasilica Toma</w:t>
            </w:r>
            <w:bookmarkStart w:id="0" w:name="_GoBack"/>
            <w:bookmarkEnd w:id="0"/>
            <w:r w:rsidR="00E631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Pr="007951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Asist. Univ. Dr. </w:t>
            </w:r>
            <w:r w:rsidR="00F50D3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Laura Vasîlca Gavrilă</w:t>
            </w:r>
          </w:p>
        </w:tc>
      </w:tr>
      <w:tr w:rsidR="00553533" w:rsidRPr="00A1528A" w:rsidTr="00E63133">
        <w:tc>
          <w:tcPr>
            <w:tcW w:w="2604" w:type="dxa"/>
          </w:tcPr>
          <w:p w:rsidR="00553533" w:rsidRPr="00A1528A" w:rsidRDefault="00553533" w:rsidP="005535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8083" w:type="dxa"/>
          </w:tcPr>
          <w:p w:rsidR="00553533" w:rsidRPr="007951E0" w:rsidRDefault="00553533" w:rsidP="005535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51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frică dentară, anxietate dentară, copil</w:t>
            </w:r>
          </w:p>
        </w:tc>
      </w:tr>
    </w:tbl>
    <w:p w:rsidR="00B45F65" w:rsidRPr="00B10314" w:rsidRDefault="00B45F65" w:rsidP="00B10314"/>
    <w:sectPr w:rsidR="00B45F65" w:rsidRPr="00B10314" w:rsidSect="00E63133">
      <w:footerReference w:type="default" r:id="rId8"/>
      <w:headerReference w:type="first" r:id="rId9"/>
      <w:footerReference w:type="first" r:id="rId10"/>
      <w:pgSz w:w="11906" w:h="16838" w:code="9"/>
      <w:pgMar w:top="990" w:right="680" w:bottom="810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BE9" w:rsidRDefault="00B21BE9" w:rsidP="003620AC">
      <w:pPr>
        <w:spacing w:line="240" w:lineRule="auto"/>
      </w:pPr>
      <w:r>
        <w:separator/>
      </w:r>
    </w:p>
  </w:endnote>
  <w:endnote w:type="continuationSeparator" w:id="0">
    <w:p w:rsidR="00B21BE9" w:rsidRDefault="00B21BE9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39D5235" wp14:editId="45676A9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63133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B21BE9">
                            <w:fldChar w:fldCharType="begin"/>
                          </w:r>
                          <w:r w:rsidR="00B21BE9">
                            <w:instrText xml:space="preserve"> NUMPAGES   \* MERGEFORMAT </w:instrText>
                          </w:r>
                          <w:r w:rsidR="00B21BE9">
                            <w:fldChar w:fldCharType="separate"/>
                          </w:r>
                          <w:r w:rsidR="00E63133">
                            <w:rPr>
                              <w:noProof/>
                            </w:rPr>
                            <w:t>2</w:t>
                          </w:r>
                          <w:r w:rsidR="00B21BE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D5235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63133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E63133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1EFF31D2" wp14:editId="3F270D72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18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25CCEE" wp14:editId="2733924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C101B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CC101B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5CCEE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C101B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CC101B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0800AD6" wp14:editId="4B2C6113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3274EA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094EBA0" wp14:editId="6C201045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94EBA0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BE9" w:rsidRDefault="00B21BE9" w:rsidP="003620AC">
      <w:pPr>
        <w:spacing w:line="240" w:lineRule="auto"/>
      </w:pPr>
      <w:r>
        <w:separator/>
      </w:r>
    </w:p>
  </w:footnote>
  <w:footnote w:type="continuationSeparator" w:id="0">
    <w:p w:rsidR="00B21BE9" w:rsidRDefault="00B21BE9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2B71B4B8" wp14:editId="442ECCB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5FA816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2704219" wp14:editId="37A4AD12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B1039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04219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B1039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3906C46" wp14:editId="16968004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B21BE9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906C46"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A+Sc874AAAAAwBAAAPAAAAZHJz&#10;L2Rvd25yZXYueG1sTI9LT8MwEITvSPwHa5G4UTttCSjEqRCPGxQoIMHNiU0S4Udkb9Lw79me4Daj&#10;Hc1+U25mZ9lkYuqDl5AtBDDjm6B730p4e70/uwSWUHmtbPBGwo9JsKmOj0pV6LD3L2baYcuoxKdC&#10;SegQh4Lz1HTGqbQIg/F0+wrRKSQbW66j2lO5s3wpRM6d6j196NRgbjrTfO9GJ8F+pPhQC/ycbttH&#10;fH7i4/tdtpXy9GS+vgKGZsa/MBzwCR0qYqrD6HVilvy5oC0oYZlfkDgksnVOqpawWmVr4FXJ/4+o&#10;fgEAAP//AwBQSwECLQAUAAYACAAAACEAtoM4kv4AAADhAQAAEwAAAAAAAAAAAAAAAAAAAAAAW0Nv&#10;bnRlbnRfVHlwZXNdLnhtbFBLAQItABQABgAIAAAAIQA4/SH/1gAAAJQBAAALAAAAAAAAAAAAAAAA&#10;AC8BAABfcmVscy8ucmVsc1BLAQItABQABgAIAAAAIQBNRFnaMgIAAFgEAAAOAAAAAAAAAAAAAAAA&#10;AC4CAABkcnMvZTJvRG9jLnhtbFBLAQItABQABgAIAAAAIQA+Sc874AAAAAwBAAAPAAAAAAAAAAAA&#10;AAAAAIwEAABkcnMvZG93bnJldi54bWxQSwUGAAAAAAQABADzAAAAmQ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3F1E87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26B9D0FA" wp14:editId="4192D126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6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5114D"/>
    <w:multiLevelType w:val="multilevel"/>
    <w:tmpl w:val="C748B140"/>
    <w:lvl w:ilvl="0">
      <w:start w:val="4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51009"/>
    <w:multiLevelType w:val="hybridMultilevel"/>
    <w:tmpl w:val="5A4EF402"/>
    <w:lvl w:ilvl="0" w:tplc="F0EE79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21598"/>
    <w:multiLevelType w:val="hybridMultilevel"/>
    <w:tmpl w:val="0472D76E"/>
    <w:lvl w:ilvl="0" w:tplc="DB92180C">
      <w:start w:val="30"/>
      <w:numFmt w:val="decimal"/>
      <w:lvlText w:val="%1"/>
      <w:lvlJc w:val="left"/>
      <w:pPr>
        <w:ind w:left="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5" w:hanging="360"/>
      </w:pPr>
    </w:lvl>
    <w:lvl w:ilvl="2" w:tplc="0409001B" w:tentative="1">
      <w:start w:val="1"/>
      <w:numFmt w:val="lowerRoman"/>
      <w:lvlText w:val="%3."/>
      <w:lvlJc w:val="right"/>
      <w:pPr>
        <w:ind w:left="1765" w:hanging="180"/>
      </w:pPr>
    </w:lvl>
    <w:lvl w:ilvl="3" w:tplc="0409000F" w:tentative="1">
      <w:start w:val="1"/>
      <w:numFmt w:val="decimal"/>
      <w:lvlText w:val="%4."/>
      <w:lvlJc w:val="left"/>
      <w:pPr>
        <w:ind w:left="2485" w:hanging="360"/>
      </w:pPr>
    </w:lvl>
    <w:lvl w:ilvl="4" w:tplc="04090019" w:tentative="1">
      <w:start w:val="1"/>
      <w:numFmt w:val="lowerLetter"/>
      <w:lvlText w:val="%5."/>
      <w:lvlJc w:val="left"/>
      <w:pPr>
        <w:ind w:left="3205" w:hanging="360"/>
      </w:pPr>
    </w:lvl>
    <w:lvl w:ilvl="5" w:tplc="0409001B" w:tentative="1">
      <w:start w:val="1"/>
      <w:numFmt w:val="lowerRoman"/>
      <w:lvlText w:val="%6."/>
      <w:lvlJc w:val="right"/>
      <w:pPr>
        <w:ind w:left="3925" w:hanging="180"/>
      </w:pPr>
    </w:lvl>
    <w:lvl w:ilvl="6" w:tplc="0409000F" w:tentative="1">
      <w:start w:val="1"/>
      <w:numFmt w:val="decimal"/>
      <w:lvlText w:val="%7."/>
      <w:lvlJc w:val="left"/>
      <w:pPr>
        <w:ind w:left="4645" w:hanging="360"/>
      </w:pPr>
    </w:lvl>
    <w:lvl w:ilvl="7" w:tplc="04090019" w:tentative="1">
      <w:start w:val="1"/>
      <w:numFmt w:val="lowerLetter"/>
      <w:lvlText w:val="%8."/>
      <w:lvlJc w:val="left"/>
      <w:pPr>
        <w:ind w:left="5365" w:hanging="360"/>
      </w:pPr>
    </w:lvl>
    <w:lvl w:ilvl="8" w:tplc="0409001B" w:tentative="1">
      <w:start w:val="1"/>
      <w:numFmt w:val="lowerRoman"/>
      <w:lvlText w:val="%9."/>
      <w:lvlJc w:val="right"/>
      <w:pPr>
        <w:ind w:left="608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AC"/>
    <w:rsid w:val="00006C1E"/>
    <w:rsid w:val="000104FD"/>
    <w:rsid w:val="00017AEA"/>
    <w:rsid w:val="00021D6D"/>
    <w:rsid w:val="00025E66"/>
    <w:rsid w:val="000265AB"/>
    <w:rsid w:val="00062386"/>
    <w:rsid w:val="000E3893"/>
    <w:rsid w:val="000F6B2B"/>
    <w:rsid w:val="00171AC8"/>
    <w:rsid w:val="001765C1"/>
    <w:rsid w:val="00193145"/>
    <w:rsid w:val="001A63D3"/>
    <w:rsid w:val="001C75DC"/>
    <w:rsid w:val="001F0B7E"/>
    <w:rsid w:val="001F1E5A"/>
    <w:rsid w:val="001F603C"/>
    <w:rsid w:val="002165F1"/>
    <w:rsid w:val="00231178"/>
    <w:rsid w:val="0025572C"/>
    <w:rsid w:val="00294FE2"/>
    <w:rsid w:val="002B03E8"/>
    <w:rsid w:val="002E4DEF"/>
    <w:rsid w:val="002E667D"/>
    <w:rsid w:val="002E7BBE"/>
    <w:rsid w:val="003313EA"/>
    <w:rsid w:val="00340277"/>
    <w:rsid w:val="003558BA"/>
    <w:rsid w:val="003620AC"/>
    <w:rsid w:val="003C4D7F"/>
    <w:rsid w:val="003F1E87"/>
    <w:rsid w:val="003F30FC"/>
    <w:rsid w:val="003F446F"/>
    <w:rsid w:val="00401BD3"/>
    <w:rsid w:val="00413DBB"/>
    <w:rsid w:val="00416344"/>
    <w:rsid w:val="004167EF"/>
    <w:rsid w:val="00432CAB"/>
    <w:rsid w:val="00440601"/>
    <w:rsid w:val="004838BF"/>
    <w:rsid w:val="004846AF"/>
    <w:rsid w:val="00487FE0"/>
    <w:rsid w:val="0049528C"/>
    <w:rsid w:val="00495EB6"/>
    <w:rsid w:val="004B712F"/>
    <w:rsid w:val="00515E80"/>
    <w:rsid w:val="00553533"/>
    <w:rsid w:val="005554EC"/>
    <w:rsid w:val="00567187"/>
    <w:rsid w:val="0057272D"/>
    <w:rsid w:val="00577576"/>
    <w:rsid w:val="005E421E"/>
    <w:rsid w:val="005F0B70"/>
    <w:rsid w:val="006041E7"/>
    <w:rsid w:val="00607991"/>
    <w:rsid w:val="0063471E"/>
    <w:rsid w:val="006425DC"/>
    <w:rsid w:val="00652E98"/>
    <w:rsid w:val="00653586"/>
    <w:rsid w:val="00656F82"/>
    <w:rsid w:val="00682F8C"/>
    <w:rsid w:val="006C5D52"/>
    <w:rsid w:val="00703757"/>
    <w:rsid w:val="007151AC"/>
    <w:rsid w:val="0074695A"/>
    <w:rsid w:val="0078171F"/>
    <w:rsid w:val="007D12A9"/>
    <w:rsid w:val="007F1A0B"/>
    <w:rsid w:val="0085644A"/>
    <w:rsid w:val="00881DB3"/>
    <w:rsid w:val="00886215"/>
    <w:rsid w:val="00895764"/>
    <w:rsid w:val="008E25CE"/>
    <w:rsid w:val="00916085"/>
    <w:rsid w:val="00924E26"/>
    <w:rsid w:val="00937501"/>
    <w:rsid w:val="00957AB6"/>
    <w:rsid w:val="009647FE"/>
    <w:rsid w:val="00973D0F"/>
    <w:rsid w:val="00985F4D"/>
    <w:rsid w:val="00996DDF"/>
    <w:rsid w:val="009C4048"/>
    <w:rsid w:val="009E7357"/>
    <w:rsid w:val="00A1528A"/>
    <w:rsid w:val="00A21DBE"/>
    <w:rsid w:val="00A314B1"/>
    <w:rsid w:val="00A70081"/>
    <w:rsid w:val="00A71FAA"/>
    <w:rsid w:val="00A810FD"/>
    <w:rsid w:val="00A82154"/>
    <w:rsid w:val="00A843E3"/>
    <w:rsid w:val="00A85CED"/>
    <w:rsid w:val="00AA3000"/>
    <w:rsid w:val="00AB1039"/>
    <w:rsid w:val="00AB245D"/>
    <w:rsid w:val="00AC0143"/>
    <w:rsid w:val="00AC0DE9"/>
    <w:rsid w:val="00B0654E"/>
    <w:rsid w:val="00B10314"/>
    <w:rsid w:val="00B21BE9"/>
    <w:rsid w:val="00B3077C"/>
    <w:rsid w:val="00B338E7"/>
    <w:rsid w:val="00B45F65"/>
    <w:rsid w:val="00BB08CD"/>
    <w:rsid w:val="00BD4B38"/>
    <w:rsid w:val="00BE76C0"/>
    <w:rsid w:val="00C3151C"/>
    <w:rsid w:val="00C37DCE"/>
    <w:rsid w:val="00C772DD"/>
    <w:rsid w:val="00C77790"/>
    <w:rsid w:val="00CA74B5"/>
    <w:rsid w:val="00CC101B"/>
    <w:rsid w:val="00CE2A33"/>
    <w:rsid w:val="00CE54F3"/>
    <w:rsid w:val="00D2425D"/>
    <w:rsid w:val="00D33C17"/>
    <w:rsid w:val="00D9056B"/>
    <w:rsid w:val="00D948E3"/>
    <w:rsid w:val="00DB3BFA"/>
    <w:rsid w:val="00DD2FFE"/>
    <w:rsid w:val="00DE73E9"/>
    <w:rsid w:val="00E63133"/>
    <w:rsid w:val="00E77EB4"/>
    <w:rsid w:val="00E846BB"/>
    <w:rsid w:val="00EB0691"/>
    <w:rsid w:val="00EB5461"/>
    <w:rsid w:val="00ED7093"/>
    <w:rsid w:val="00F13F2F"/>
    <w:rsid w:val="00F15CA1"/>
    <w:rsid w:val="00F172E4"/>
    <w:rsid w:val="00F50D3F"/>
    <w:rsid w:val="00F60AB1"/>
    <w:rsid w:val="00F722E0"/>
    <w:rsid w:val="00FA63D6"/>
    <w:rsid w:val="00F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E8DF72-13B5-45D0-86D3-65E21CE5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MACCJ7WAEWV6-154108212-1021</_dlc_DocId>
    <_dlc_DocIdUrl xmlns="4c155583-69f9-458b-843e-56574a4bdc09">
      <Url>https://www.umfiasi.ro/ro/academic/programe-de-studii/licenta/_layouts/15/DocIdRedir.aspx?ID=MACCJ7WAEWV6-154108212-1021</Url>
      <Description>MACCJ7WAEWV6-154108212-1021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ABFD9F-2802-4E48-B360-A303EF343EFC}"/>
</file>

<file path=customXml/itemProps2.xml><?xml version="1.0" encoding="utf-8"?>
<ds:datastoreItem xmlns:ds="http://schemas.openxmlformats.org/officeDocument/2006/customXml" ds:itemID="{DB05C5C5-5685-438B-961B-6550A2798835}"/>
</file>

<file path=customXml/itemProps3.xml><?xml version="1.0" encoding="utf-8"?>
<ds:datastoreItem xmlns:ds="http://schemas.openxmlformats.org/officeDocument/2006/customXml" ds:itemID="{43DC8DC8-5143-4BEC-BEA5-F909088EB90C}"/>
</file>

<file path=customXml/itemProps4.xml><?xml version="1.0" encoding="utf-8"?>
<ds:datastoreItem xmlns:ds="http://schemas.openxmlformats.org/officeDocument/2006/customXml" ds:itemID="{BEAA33E7-E605-427A-8B6B-4F779BAA2A52}"/>
</file>

<file path=customXml/itemProps5.xml><?xml version="1.0" encoding="utf-8"?>
<ds:datastoreItem xmlns:ds="http://schemas.openxmlformats.org/officeDocument/2006/customXml" ds:itemID="{7D3B23FB-61F7-4510-9E50-F3A1272FC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Carmen SAVIN</cp:lastModifiedBy>
  <cp:revision>9</cp:revision>
  <cp:lastPrinted>2017-03-06T10:04:00Z</cp:lastPrinted>
  <dcterms:created xsi:type="dcterms:W3CDTF">2020-05-10T07:44:00Z</dcterms:created>
  <dcterms:modified xsi:type="dcterms:W3CDTF">2020-05-10T08:56:00Z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4854e3d3-262a-4252-b61b-11bcf56f4e56</vt:lpwstr>
  </property>
</Properties>
</file>