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DF" w:rsidRPr="002B151F" w:rsidRDefault="000F28DF" w:rsidP="00135259">
      <w:pPr>
        <w:spacing w:line="276" w:lineRule="auto"/>
        <w:jc w:val="center"/>
        <w:rPr>
          <w:b/>
          <w:bCs/>
        </w:rPr>
      </w:pPr>
      <w:r w:rsidRPr="002B151F">
        <w:rPr>
          <w:b/>
          <w:bCs/>
        </w:rPr>
        <w:t>SYLLABUS</w:t>
      </w:r>
    </w:p>
    <w:p w:rsidR="000F28DF" w:rsidRPr="002B151F" w:rsidRDefault="000F28DF" w:rsidP="00135259">
      <w:pPr>
        <w:spacing w:line="276" w:lineRule="auto"/>
        <w:jc w:val="center"/>
        <w:rPr>
          <w:b/>
          <w:bCs/>
        </w:rPr>
      </w:pPr>
    </w:p>
    <w:p w:rsidR="000F28DF" w:rsidRPr="002B151F" w:rsidRDefault="000F28DF" w:rsidP="00135259">
      <w:pPr>
        <w:numPr>
          <w:ilvl w:val="0"/>
          <w:numId w:val="3"/>
        </w:numPr>
        <w:spacing w:line="276" w:lineRule="auto"/>
        <w:jc w:val="both"/>
        <w:rPr>
          <w:b/>
          <w:bCs/>
        </w:rPr>
      </w:pPr>
      <w:r w:rsidRPr="002B151F">
        <w:rPr>
          <w:b/>
          <w:bCs/>
        </w:rPr>
        <w:t>Programme Details</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90"/>
        <w:gridCol w:w="630"/>
        <w:gridCol w:w="1620"/>
        <w:gridCol w:w="720"/>
        <w:gridCol w:w="1800"/>
        <w:gridCol w:w="900"/>
        <w:gridCol w:w="1260"/>
        <w:gridCol w:w="1440"/>
      </w:tblGrid>
      <w:tr w:rsidR="000F28DF" w:rsidRPr="002B151F">
        <w:tc>
          <w:tcPr>
            <w:tcW w:w="648" w:type="dxa"/>
            <w:vAlign w:val="center"/>
          </w:tcPr>
          <w:p w:rsidR="000F28DF" w:rsidRPr="002B151F" w:rsidRDefault="000F28DF" w:rsidP="002B151F">
            <w:pPr>
              <w:spacing w:line="240" w:lineRule="auto"/>
              <w:jc w:val="center"/>
              <w:rPr>
                <w:b/>
                <w:bCs/>
              </w:rPr>
            </w:pPr>
            <w:r w:rsidRPr="002B151F">
              <w:rPr>
                <w:b/>
                <w:bCs/>
              </w:rPr>
              <w:t>1.1.</w:t>
            </w:r>
          </w:p>
        </w:tc>
        <w:tc>
          <w:tcPr>
            <w:tcW w:w="9360" w:type="dxa"/>
            <w:gridSpan w:val="8"/>
            <w:vAlign w:val="center"/>
          </w:tcPr>
          <w:p w:rsidR="000F28DF" w:rsidRPr="002B151F" w:rsidRDefault="000F28DF" w:rsidP="002B151F">
            <w:pPr>
              <w:spacing w:line="240" w:lineRule="auto"/>
              <w:rPr>
                <w:b/>
                <w:bCs/>
              </w:rPr>
            </w:pPr>
            <w:r w:rsidRPr="002B151F">
              <w:rPr>
                <w:b/>
                <w:bCs/>
              </w:rPr>
              <w:t>GRIGORE T. POPA UNIVERSITY OF MEDICINE AND PHARMACY IASI</w:t>
            </w:r>
          </w:p>
        </w:tc>
      </w:tr>
      <w:tr w:rsidR="000F28DF" w:rsidRPr="002B151F">
        <w:tc>
          <w:tcPr>
            <w:tcW w:w="648" w:type="dxa"/>
            <w:vAlign w:val="center"/>
          </w:tcPr>
          <w:p w:rsidR="000F28DF" w:rsidRPr="002B151F" w:rsidRDefault="000F28DF" w:rsidP="002B151F">
            <w:pPr>
              <w:spacing w:line="240" w:lineRule="auto"/>
              <w:jc w:val="center"/>
              <w:rPr>
                <w:b/>
                <w:bCs/>
              </w:rPr>
            </w:pPr>
            <w:r w:rsidRPr="002B151F">
              <w:rPr>
                <w:b/>
                <w:bCs/>
              </w:rPr>
              <w:t xml:space="preserve">1.2. </w:t>
            </w:r>
          </w:p>
        </w:tc>
        <w:tc>
          <w:tcPr>
            <w:tcW w:w="9360" w:type="dxa"/>
            <w:gridSpan w:val="8"/>
            <w:vAlign w:val="center"/>
          </w:tcPr>
          <w:p w:rsidR="000F28DF" w:rsidRPr="002B151F" w:rsidRDefault="000F28DF" w:rsidP="002B151F">
            <w:pPr>
              <w:spacing w:line="240" w:lineRule="auto"/>
              <w:rPr>
                <w:b/>
                <w:bCs/>
                <w:lang w:val="it-IT"/>
              </w:rPr>
            </w:pPr>
            <w:r w:rsidRPr="002B151F">
              <w:rPr>
                <w:b/>
                <w:bCs/>
              </w:rPr>
              <w:t xml:space="preserve">FACULTY : MEDICINE/DEPARTMENT: </w:t>
            </w:r>
            <w:r w:rsidRPr="0006769A">
              <w:rPr>
                <w:color w:val="000000"/>
              </w:rPr>
              <w:t>PREVENTIVE MEDICINE AND INTERDISCIPLINARITY</w:t>
            </w:r>
          </w:p>
        </w:tc>
      </w:tr>
      <w:tr w:rsidR="000F28DF" w:rsidRPr="002B151F">
        <w:tc>
          <w:tcPr>
            <w:tcW w:w="648" w:type="dxa"/>
            <w:vAlign w:val="center"/>
          </w:tcPr>
          <w:p w:rsidR="000F28DF" w:rsidRPr="002B151F" w:rsidRDefault="000F28DF" w:rsidP="002B151F">
            <w:pPr>
              <w:spacing w:line="240" w:lineRule="auto"/>
              <w:jc w:val="center"/>
              <w:rPr>
                <w:b/>
                <w:bCs/>
              </w:rPr>
            </w:pPr>
            <w:r w:rsidRPr="002B151F">
              <w:rPr>
                <w:b/>
                <w:bCs/>
              </w:rPr>
              <w:t>1.3.</w:t>
            </w:r>
          </w:p>
        </w:tc>
        <w:tc>
          <w:tcPr>
            <w:tcW w:w="9360" w:type="dxa"/>
            <w:gridSpan w:val="8"/>
            <w:vAlign w:val="center"/>
          </w:tcPr>
          <w:p w:rsidR="000F28DF" w:rsidRPr="002B151F" w:rsidRDefault="000F28DF" w:rsidP="002B151F">
            <w:pPr>
              <w:spacing w:line="240" w:lineRule="auto"/>
              <w:rPr>
                <w:b/>
                <w:bCs/>
              </w:rPr>
            </w:pPr>
            <w:r w:rsidRPr="002B151F">
              <w:rPr>
                <w:b/>
                <w:bCs/>
              </w:rPr>
              <w:t xml:space="preserve">DISCIPLINE: </w:t>
            </w:r>
            <w:r w:rsidRPr="0006769A">
              <w:rPr>
                <w:color w:val="000000"/>
              </w:rPr>
              <w:t>PUBLIC HEALTH AND SANITARY MANAGEMENT</w:t>
            </w:r>
          </w:p>
        </w:tc>
      </w:tr>
      <w:tr w:rsidR="000F28DF" w:rsidRPr="002B151F">
        <w:tc>
          <w:tcPr>
            <w:tcW w:w="648" w:type="dxa"/>
            <w:vAlign w:val="center"/>
          </w:tcPr>
          <w:p w:rsidR="000F28DF" w:rsidRPr="002B151F" w:rsidRDefault="000F28DF" w:rsidP="002B151F">
            <w:pPr>
              <w:spacing w:line="240" w:lineRule="auto"/>
              <w:jc w:val="center"/>
              <w:rPr>
                <w:b/>
                <w:bCs/>
              </w:rPr>
            </w:pPr>
            <w:r w:rsidRPr="002B151F">
              <w:rPr>
                <w:b/>
                <w:bCs/>
              </w:rPr>
              <w:t xml:space="preserve">1.4. </w:t>
            </w:r>
          </w:p>
        </w:tc>
        <w:tc>
          <w:tcPr>
            <w:tcW w:w="9360" w:type="dxa"/>
            <w:gridSpan w:val="8"/>
            <w:vAlign w:val="center"/>
          </w:tcPr>
          <w:p w:rsidR="000F28DF" w:rsidRPr="002B151F" w:rsidRDefault="000F28DF" w:rsidP="002B151F">
            <w:pPr>
              <w:spacing w:line="240" w:lineRule="auto"/>
              <w:rPr>
                <w:b/>
                <w:bCs/>
              </w:rPr>
            </w:pPr>
            <w:r w:rsidRPr="002B151F">
              <w:rPr>
                <w:b/>
                <w:bCs/>
              </w:rPr>
              <w:t>FIELD of STUDY:</w:t>
            </w:r>
            <w:r w:rsidRPr="0006769A">
              <w:t xml:space="preserve"> </w:t>
            </w:r>
            <w:r w:rsidRPr="0006769A">
              <w:rPr>
                <w:color w:val="000000"/>
              </w:rPr>
              <w:t>HEALTH</w:t>
            </w:r>
          </w:p>
        </w:tc>
      </w:tr>
      <w:tr w:rsidR="000F28DF" w:rsidRPr="002B151F">
        <w:tc>
          <w:tcPr>
            <w:tcW w:w="648" w:type="dxa"/>
            <w:vAlign w:val="center"/>
          </w:tcPr>
          <w:p w:rsidR="000F28DF" w:rsidRPr="002B151F" w:rsidRDefault="000F28DF" w:rsidP="002B151F">
            <w:pPr>
              <w:spacing w:line="240" w:lineRule="auto"/>
              <w:jc w:val="center"/>
              <w:rPr>
                <w:b/>
                <w:bCs/>
              </w:rPr>
            </w:pPr>
            <w:r w:rsidRPr="002B151F">
              <w:rPr>
                <w:b/>
                <w:bCs/>
              </w:rPr>
              <w:t>1.5.</w:t>
            </w:r>
          </w:p>
        </w:tc>
        <w:tc>
          <w:tcPr>
            <w:tcW w:w="9360" w:type="dxa"/>
            <w:gridSpan w:val="8"/>
            <w:vAlign w:val="center"/>
          </w:tcPr>
          <w:p w:rsidR="000F28DF" w:rsidRPr="002B151F" w:rsidRDefault="000F28DF" w:rsidP="002B151F">
            <w:pPr>
              <w:spacing w:line="240" w:lineRule="auto"/>
              <w:rPr>
                <w:b/>
                <w:bCs/>
              </w:rPr>
            </w:pPr>
            <w:r w:rsidRPr="002B151F">
              <w:rPr>
                <w:b/>
                <w:bCs/>
              </w:rPr>
              <w:t xml:space="preserve">STUDY CYCLE: </w:t>
            </w:r>
            <w:r w:rsidRPr="0006769A">
              <w:t xml:space="preserve">BACHELOR  </w:t>
            </w:r>
          </w:p>
        </w:tc>
      </w:tr>
      <w:tr w:rsidR="000F28DF" w:rsidRPr="002B151F">
        <w:tc>
          <w:tcPr>
            <w:tcW w:w="648" w:type="dxa"/>
            <w:vAlign w:val="center"/>
          </w:tcPr>
          <w:p w:rsidR="000F28DF" w:rsidRPr="002B151F" w:rsidRDefault="000F28DF" w:rsidP="002B151F">
            <w:pPr>
              <w:spacing w:line="240" w:lineRule="auto"/>
              <w:jc w:val="center"/>
              <w:rPr>
                <w:b/>
                <w:bCs/>
              </w:rPr>
            </w:pPr>
            <w:r w:rsidRPr="002B151F">
              <w:rPr>
                <w:b/>
                <w:bCs/>
              </w:rPr>
              <w:t>1.6.</w:t>
            </w:r>
          </w:p>
        </w:tc>
        <w:tc>
          <w:tcPr>
            <w:tcW w:w="9360" w:type="dxa"/>
            <w:gridSpan w:val="8"/>
            <w:vAlign w:val="center"/>
          </w:tcPr>
          <w:p w:rsidR="000F28DF" w:rsidRPr="002B151F" w:rsidRDefault="000F28DF" w:rsidP="002B151F">
            <w:pPr>
              <w:spacing w:line="240" w:lineRule="auto"/>
              <w:rPr>
                <w:b/>
                <w:bCs/>
              </w:rPr>
            </w:pPr>
            <w:r w:rsidRPr="002B151F">
              <w:rPr>
                <w:b/>
                <w:bCs/>
              </w:rPr>
              <w:t xml:space="preserve">PROGRAMME of STUDY: </w:t>
            </w:r>
            <w:r w:rsidRPr="0006769A">
              <w:t>Medicine - English</w:t>
            </w:r>
            <w:r w:rsidRPr="00085884">
              <w:rPr>
                <w:b/>
                <w:bCs/>
              </w:rPr>
              <w:t xml:space="preserve"> </w:t>
            </w:r>
          </w:p>
        </w:tc>
      </w:tr>
      <w:tr w:rsidR="000F28DF" w:rsidRPr="002B151F">
        <w:tc>
          <w:tcPr>
            <w:tcW w:w="10008" w:type="dxa"/>
            <w:gridSpan w:val="9"/>
            <w:tcBorders>
              <w:left w:val="nil"/>
              <w:right w:val="nil"/>
            </w:tcBorders>
          </w:tcPr>
          <w:p w:rsidR="000F28DF" w:rsidRPr="002B151F" w:rsidRDefault="000F28DF" w:rsidP="0096788A">
            <w:pPr>
              <w:spacing w:line="276" w:lineRule="auto"/>
              <w:rPr>
                <w:b/>
                <w:bCs/>
              </w:rPr>
            </w:pPr>
          </w:p>
          <w:p w:rsidR="000F28DF" w:rsidRPr="002B151F" w:rsidRDefault="000F28DF" w:rsidP="0096788A">
            <w:pPr>
              <w:numPr>
                <w:ilvl w:val="0"/>
                <w:numId w:val="3"/>
              </w:numPr>
              <w:spacing w:line="276" w:lineRule="auto"/>
              <w:rPr>
                <w:b/>
                <w:bCs/>
              </w:rPr>
            </w:pPr>
            <w:r w:rsidRPr="002B151F">
              <w:rPr>
                <w:b/>
                <w:bCs/>
              </w:rPr>
              <w:t>Discipline Details</w:t>
            </w:r>
          </w:p>
        </w:tc>
      </w:tr>
      <w:tr w:rsidR="000F28DF" w:rsidRPr="002B151F">
        <w:tc>
          <w:tcPr>
            <w:tcW w:w="648" w:type="dxa"/>
          </w:tcPr>
          <w:p w:rsidR="000F28DF" w:rsidRPr="002B151F" w:rsidRDefault="000F28DF" w:rsidP="0096788A">
            <w:pPr>
              <w:spacing w:line="276" w:lineRule="auto"/>
              <w:jc w:val="both"/>
              <w:rPr>
                <w:b/>
                <w:bCs/>
              </w:rPr>
            </w:pPr>
            <w:r w:rsidRPr="002B151F">
              <w:rPr>
                <w:b/>
                <w:bCs/>
              </w:rPr>
              <w:t>2.1.</w:t>
            </w:r>
          </w:p>
        </w:tc>
        <w:tc>
          <w:tcPr>
            <w:tcW w:w="9360" w:type="dxa"/>
            <w:gridSpan w:val="8"/>
          </w:tcPr>
          <w:p w:rsidR="000F28DF" w:rsidRPr="002B151F" w:rsidRDefault="000F28DF" w:rsidP="0096788A">
            <w:pPr>
              <w:spacing w:line="276" w:lineRule="auto"/>
              <w:jc w:val="both"/>
            </w:pPr>
            <w:r w:rsidRPr="002B151F">
              <w:rPr>
                <w:b/>
                <w:bCs/>
              </w:rPr>
              <w:t xml:space="preserve">Name of the Discipline:  </w:t>
            </w:r>
            <w:r w:rsidRPr="0006769A">
              <w:rPr>
                <w:color w:val="000000"/>
              </w:rPr>
              <w:t>PUBLIC HEALTH AND SANITARY MANAGEMENT</w:t>
            </w:r>
          </w:p>
        </w:tc>
      </w:tr>
      <w:tr w:rsidR="000F28DF" w:rsidRPr="002B151F">
        <w:tc>
          <w:tcPr>
            <w:tcW w:w="648" w:type="dxa"/>
          </w:tcPr>
          <w:p w:rsidR="000F28DF" w:rsidRPr="002B151F" w:rsidRDefault="000F28DF" w:rsidP="0096788A">
            <w:pPr>
              <w:spacing w:line="276" w:lineRule="auto"/>
              <w:jc w:val="both"/>
              <w:rPr>
                <w:b/>
                <w:bCs/>
              </w:rPr>
            </w:pPr>
            <w:r w:rsidRPr="002B151F">
              <w:rPr>
                <w:b/>
                <w:bCs/>
              </w:rPr>
              <w:t>2.2.</w:t>
            </w:r>
          </w:p>
        </w:tc>
        <w:tc>
          <w:tcPr>
            <w:tcW w:w="9360" w:type="dxa"/>
            <w:gridSpan w:val="8"/>
          </w:tcPr>
          <w:p w:rsidR="000F28DF" w:rsidRPr="002B151F" w:rsidRDefault="000F28DF" w:rsidP="0096788A">
            <w:pPr>
              <w:spacing w:line="276" w:lineRule="auto"/>
              <w:ind w:left="708" w:hanging="708"/>
              <w:jc w:val="both"/>
              <w:rPr>
                <w:b/>
                <w:bCs/>
              </w:rPr>
            </w:pPr>
            <w:r w:rsidRPr="002B151F">
              <w:rPr>
                <w:b/>
                <w:bCs/>
              </w:rPr>
              <w:t xml:space="preserve">Teaching staff in charge with lectures: </w:t>
            </w:r>
            <w:r w:rsidRPr="002B151F">
              <w:rPr>
                <w:color w:val="000000"/>
              </w:rPr>
              <w:t>Associated Professor Iliescu Maria Liliana, MD, PhD</w:t>
            </w:r>
          </w:p>
        </w:tc>
      </w:tr>
      <w:tr w:rsidR="000F28DF" w:rsidRPr="002B151F">
        <w:tc>
          <w:tcPr>
            <w:tcW w:w="648" w:type="dxa"/>
          </w:tcPr>
          <w:p w:rsidR="000F28DF" w:rsidRPr="002B151F" w:rsidRDefault="000F28DF" w:rsidP="0096788A">
            <w:pPr>
              <w:spacing w:line="276" w:lineRule="auto"/>
              <w:jc w:val="both"/>
              <w:rPr>
                <w:b/>
                <w:bCs/>
              </w:rPr>
            </w:pPr>
            <w:r w:rsidRPr="002B151F">
              <w:rPr>
                <w:b/>
                <w:bCs/>
              </w:rPr>
              <w:t>2.3.</w:t>
            </w:r>
          </w:p>
        </w:tc>
        <w:tc>
          <w:tcPr>
            <w:tcW w:w="9360" w:type="dxa"/>
            <w:gridSpan w:val="8"/>
          </w:tcPr>
          <w:p w:rsidR="000F28DF" w:rsidRPr="002B151F" w:rsidRDefault="000F28DF" w:rsidP="0096788A">
            <w:pPr>
              <w:spacing w:line="276" w:lineRule="auto"/>
              <w:jc w:val="both"/>
              <w:rPr>
                <w:b/>
                <w:bCs/>
              </w:rPr>
            </w:pPr>
            <w:r w:rsidRPr="002B151F">
              <w:rPr>
                <w:b/>
                <w:bCs/>
              </w:rPr>
              <w:t xml:space="preserve">Teaching staff in charge with seminar activities: </w:t>
            </w:r>
            <w:r w:rsidRPr="002B151F">
              <w:rPr>
                <w:color w:val="000000"/>
              </w:rPr>
              <w:t>Associated Professor Iliescu Maria Liliana, MD, PhD, Assistant Professor Bogdan Mugur Manole MD, PhD</w:t>
            </w:r>
          </w:p>
        </w:tc>
      </w:tr>
      <w:tr w:rsidR="000F28DF" w:rsidRPr="002B151F">
        <w:tc>
          <w:tcPr>
            <w:tcW w:w="1638" w:type="dxa"/>
            <w:gridSpan w:val="2"/>
          </w:tcPr>
          <w:p w:rsidR="000F28DF" w:rsidRPr="002B151F" w:rsidRDefault="000F28DF" w:rsidP="0096788A">
            <w:pPr>
              <w:spacing w:line="276" w:lineRule="auto"/>
              <w:jc w:val="both"/>
              <w:rPr>
                <w:b/>
                <w:bCs/>
              </w:rPr>
            </w:pPr>
            <w:r w:rsidRPr="002B151F">
              <w:rPr>
                <w:b/>
                <w:bCs/>
              </w:rPr>
              <w:t xml:space="preserve">2.4. Year </w:t>
            </w:r>
          </w:p>
        </w:tc>
        <w:tc>
          <w:tcPr>
            <w:tcW w:w="630" w:type="dxa"/>
          </w:tcPr>
          <w:p w:rsidR="000F28DF" w:rsidRPr="002B151F" w:rsidRDefault="000F28DF" w:rsidP="0096788A">
            <w:pPr>
              <w:spacing w:line="276" w:lineRule="auto"/>
              <w:jc w:val="center"/>
              <w:rPr>
                <w:b/>
                <w:bCs/>
                <w:color w:val="000000"/>
              </w:rPr>
            </w:pPr>
            <w:r w:rsidRPr="002B151F">
              <w:rPr>
                <w:b/>
                <w:bCs/>
                <w:color w:val="000000"/>
              </w:rPr>
              <w:t>VI</w:t>
            </w:r>
          </w:p>
        </w:tc>
        <w:tc>
          <w:tcPr>
            <w:tcW w:w="1620" w:type="dxa"/>
          </w:tcPr>
          <w:p w:rsidR="000F28DF" w:rsidRPr="002B151F" w:rsidRDefault="000F28DF" w:rsidP="0096788A">
            <w:pPr>
              <w:spacing w:line="276" w:lineRule="auto"/>
              <w:jc w:val="both"/>
              <w:rPr>
                <w:b/>
                <w:bCs/>
                <w:color w:val="000000"/>
              </w:rPr>
            </w:pPr>
            <w:r w:rsidRPr="002B151F">
              <w:rPr>
                <w:b/>
                <w:bCs/>
                <w:color w:val="000000"/>
              </w:rPr>
              <w:t>2.5. Semester</w:t>
            </w:r>
          </w:p>
        </w:tc>
        <w:tc>
          <w:tcPr>
            <w:tcW w:w="720" w:type="dxa"/>
          </w:tcPr>
          <w:p w:rsidR="000F28DF" w:rsidRPr="002B151F" w:rsidRDefault="000F28DF" w:rsidP="0096788A">
            <w:pPr>
              <w:spacing w:line="276" w:lineRule="auto"/>
              <w:jc w:val="center"/>
              <w:rPr>
                <w:b/>
                <w:bCs/>
                <w:color w:val="000000"/>
              </w:rPr>
            </w:pPr>
            <w:r w:rsidRPr="002B151F">
              <w:rPr>
                <w:b/>
                <w:bCs/>
                <w:color w:val="000000"/>
              </w:rPr>
              <w:t>I</w:t>
            </w:r>
            <w:r>
              <w:rPr>
                <w:b/>
                <w:bCs/>
                <w:color w:val="000000"/>
              </w:rPr>
              <w:t>/II</w:t>
            </w:r>
          </w:p>
        </w:tc>
        <w:tc>
          <w:tcPr>
            <w:tcW w:w="1800" w:type="dxa"/>
          </w:tcPr>
          <w:p w:rsidR="000F28DF" w:rsidRPr="002B151F" w:rsidRDefault="000F28DF" w:rsidP="0096788A">
            <w:pPr>
              <w:spacing w:line="276" w:lineRule="auto"/>
              <w:jc w:val="both"/>
              <w:rPr>
                <w:b/>
                <w:bCs/>
              </w:rPr>
            </w:pPr>
            <w:r w:rsidRPr="002B151F">
              <w:rPr>
                <w:b/>
                <w:bCs/>
              </w:rPr>
              <w:t xml:space="preserve">2.6. Type of evaluation </w:t>
            </w:r>
          </w:p>
        </w:tc>
        <w:tc>
          <w:tcPr>
            <w:tcW w:w="900" w:type="dxa"/>
          </w:tcPr>
          <w:p w:rsidR="000F28DF" w:rsidRPr="002B151F" w:rsidRDefault="000F28DF" w:rsidP="0096788A">
            <w:pPr>
              <w:spacing w:line="276" w:lineRule="auto"/>
              <w:jc w:val="both"/>
              <w:rPr>
                <w:b/>
                <w:bCs/>
              </w:rPr>
            </w:pPr>
            <w:r w:rsidRPr="002B151F">
              <w:rPr>
                <w:b/>
                <w:bCs/>
              </w:rPr>
              <w:t>C1</w:t>
            </w:r>
            <w:r>
              <w:rPr>
                <w:b/>
                <w:bCs/>
              </w:rPr>
              <w:t>/C2</w:t>
            </w:r>
          </w:p>
        </w:tc>
        <w:tc>
          <w:tcPr>
            <w:tcW w:w="1260" w:type="dxa"/>
          </w:tcPr>
          <w:p w:rsidR="000F28DF" w:rsidRPr="002B151F" w:rsidRDefault="000F28DF" w:rsidP="0096788A">
            <w:pPr>
              <w:spacing w:line="276" w:lineRule="auto"/>
              <w:jc w:val="both"/>
              <w:rPr>
                <w:b/>
                <w:bCs/>
              </w:rPr>
            </w:pPr>
            <w:r w:rsidRPr="002B151F">
              <w:rPr>
                <w:b/>
                <w:bCs/>
              </w:rPr>
              <w:t xml:space="preserve">2.7. Discipline regimen </w:t>
            </w:r>
          </w:p>
        </w:tc>
        <w:tc>
          <w:tcPr>
            <w:tcW w:w="1440" w:type="dxa"/>
          </w:tcPr>
          <w:p w:rsidR="000F28DF" w:rsidRPr="002B151F" w:rsidRDefault="000F28DF" w:rsidP="0096788A">
            <w:pPr>
              <w:spacing w:line="276" w:lineRule="auto"/>
              <w:jc w:val="both"/>
              <w:rPr>
                <w:color w:val="FF0000"/>
              </w:rPr>
            </w:pPr>
            <w:r w:rsidRPr="002B151F">
              <w:rPr>
                <w:b/>
                <w:bCs/>
                <w:color w:val="000000"/>
              </w:rPr>
              <w:t>Compulsory</w:t>
            </w:r>
          </w:p>
        </w:tc>
      </w:tr>
    </w:tbl>
    <w:p w:rsidR="000F28DF" w:rsidRPr="002B151F" w:rsidRDefault="000F28DF" w:rsidP="00135259">
      <w:pPr>
        <w:spacing w:line="276" w:lineRule="auto"/>
      </w:pPr>
    </w:p>
    <w:p w:rsidR="000F28DF" w:rsidRPr="002B151F" w:rsidRDefault="000F28DF" w:rsidP="00135259">
      <w:pPr>
        <w:numPr>
          <w:ilvl w:val="0"/>
          <w:numId w:val="3"/>
        </w:numPr>
        <w:spacing w:line="276" w:lineRule="auto"/>
        <w:rPr>
          <w:b/>
          <w:bCs/>
          <w:color w:val="FF0000"/>
          <w:lang w:val="en-US"/>
        </w:rPr>
      </w:pPr>
      <w:r w:rsidRPr="002B151F">
        <w:rPr>
          <w:b/>
          <w:bCs/>
        </w:rPr>
        <w:t>Overall Time Estimates (hours/seme</w:t>
      </w:r>
      <w:r w:rsidRPr="002B151F">
        <w:rPr>
          <w:b/>
          <w:bCs/>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5"/>
        <w:gridCol w:w="1105"/>
        <w:gridCol w:w="1021"/>
        <w:gridCol w:w="1036"/>
        <w:gridCol w:w="1201"/>
        <w:gridCol w:w="2111"/>
        <w:gridCol w:w="1241"/>
      </w:tblGrid>
      <w:tr w:rsidR="000F28DF" w:rsidRPr="002B151F">
        <w:tc>
          <w:tcPr>
            <w:tcW w:w="2215" w:type="dxa"/>
          </w:tcPr>
          <w:p w:rsidR="000F28DF" w:rsidRPr="002B151F" w:rsidRDefault="000F28DF" w:rsidP="002B151F">
            <w:pPr>
              <w:numPr>
                <w:ilvl w:val="1"/>
                <w:numId w:val="3"/>
              </w:numPr>
              <w:spacing w:line="240" w:lineRule="auto"/>
              <w:rPr>
                <w:b/>
                <w:bCs/>
                <w:lang w:val="en-US"/>
              </w:rPr>
            </w:pPr>
            <w:r w:rsidRPr="002B151F">
              <w:rPr>
                <w:b/>
                <w:bCs/>
                <w:lang w:val="en-US"/>
              </w:rPr>
              <w:t>Number of hours per week</w:t>
            </w:r>
          </w:p>
        </w:tc>
        <w:tc>
          <w:tcPr>
            <w:tcW w:w="1105" w:type="dxa"/>
          </w:tcPr>
          <w:p w:rsidR="000F28DF" w:rsidRPr="002B151F" w:rsidRDefault="000F28DF" w:rsidP="002B151F">
            <w:pPr>
              <w:spacing w:line="240" w:lineRule="auto"/>
              <w:jc w:val="center"/>
              <w:rPr>
                <w:b/>
                <w:bCs/>
                <w:lang w:val="en-US"/>
              </w:rPr>
            </w:pPr>
            <w:r w:rsidRPr="002B151F">
              <w:rPr>
                <w:b/>
                <w:bCs/>
                <w:lang w:val="en-US"/>
              </w:rPr>
              <w:t>6</w:t>
            </w:r>
          </w:p>
        </w:tc>
        <w:tc>
          <w:tcPr>
            <w:tcW w:w="2057" w:type="dxa"/>
            <w:gridSpan w:val="2"/>
          </w:tcPr>
          <w:p w:rsidR="000F28DF" w:rsidRPr="002B151F" w:rsidRDefault="000F28DF" w:rsidP="002B151F">
            <w:pPr>
              <w:spacing w:line="240" w:lineRule="auto"/>
              <w:rPr>
                <w:b/>
                <w:bCs/>
                <w:lang w:val="fr-FR"/>
              </w:rPr>
            </w:pPr>
            <w:r w:rsidRPr="002B151F">
              <w:rPr>
                <w:b/>
                <w:bCs/>
                <w:lang w:val="fr-FR"/>
              </w:rPr>
              <w:t>Of which: 3.2.  lectures</w:t>
            </w:r>
          </w:p>
        </w:tc>
        <w:tc>
          <w:tcPr>
            <w:tcW w:w="1201" w:type="dxa"/>
          </w:tcPr>
          <w:p w:rsidR="000F28DF" w:rsidRPr="002B151F" w:rsidRDefault="000F28DF" w:rsidP="002B151F">
            <w:pPr>
              <w:spacing w:line="240" w:lineRule="auto"/>
              <w:jc w:val="center"/>
              <w:rPr>
                <w:b/>
                <w:bCs/>
                <w:lang w:val="fr-FR"/>
              </w:rPr>
            </w:pPr>
            <w:r w:rsidRPr="002B151F">
              <w:rPr>
                <w:b/>
                <w:bCs/>
                <w:lang w:val="fr-FR"/>
              </w:rPr>
              <w:t>3</w:t>
            </w:r>
            <w:r>
              <w:rPr>
                <w:b/>
                <w:bCs/>
                <w:lang w:val="fr-FR"/>
              </w:rPr>
              <w:t xml:space="preserve"> </w:t>
            </w:r>
            <w:r w:rsidRPr="0006769A">
              <w:rPr>
                <w:lang w:val="fr-FR"/>
              </w:rPr>
              <w:t>(7</w:t>
            </w:r>
            <w:r>
              <w:rPr>
                <w:lang w:val="fr-FR"/>
              </w:rPr>
              <w:t xml:space="preserve"> wee</w:t>
            </w:r>
            <w:r w:rsidRPr="0006769A">
              <w:rPr>
                <w:lang w:val="fr-FR"/>
              </w:rPr>
              <w:t>ks course)</w:t>
            </w:r>
          </w:p>
        </w:tc>
        <w:tc>
          <w:tcPr>
            <w:tcW w:w="2111" w:type="dxa"/>
          </w:tcPr>
          <w:p w:rsidR="000F28DF" w:rsidRPr="002B151F" w:rsidRDefault="000F28DF" w:rsidP="002B151F">
            <w:pPr>
              <w:numPr>
                <w:ilvl w:val="1"/>
                <w:numId w:val="4"/>
              </w:numPr>
              <w:spacing w:line="240" w:lineRule="auto"/>
              <w:rPr>
                <w:b/>
                <w:bCs/>
                <w:lang w:val="fr-FR"/>
              </w:rPr>
            </w:pPr>
            <w:r w:rsidRPr="002B151F">
              <w:rPr>
                <w:b/>
                <w:bCs/>
                <w:lang w:val="fr-FR"/>
              </w:rPr>
              <w:t>seminar/ laboratory</w:t>
            </w:r>
          </w:p>
        </w:tc>
        <w:tc>
          <w:tcPr>
            <w:tcW w:w="1241" w:type="dxa"/>
          </w:tcPr>
          <w:p w:rsidR="000F28DF" w:rsidRPr="002B151F" w:rsidRDefault="000F28DF" w:rsidP="002B151F">
            <w:pPr>
              <w:spacing w:line="240" w:lineRule="auto"/>
              <w:jc w:val="center"/>
              <w:rPr>
                <w:b/>
                <w:bCs/>
                <w:lang w:val="fr-FR"/>
              </w:rPr>
            </w:pPr>
            <w:r w:rsidRPr="002B151F">
              <w:rPr>
                <w:b/>
                <w:bCs/>
                <w:lang w:val="fr-FR"/>
              </w:rPr>
              <w:t>3</w:t>
            </w:r>
            <w:r w:rsidRPr="0006769A">
              <w:rPr>
                <w:lang w:val="fr-FR"/>
              </w:rPr>
              <w:t>(7 w</w:t>
            </w:r>
            <w:r>
              <w:rPr>
                <w:lang w:val="fr-FR"/>
              </w:rPr>
              <w:t>ee</w:t>
            </w:r>
            <w:r w:rsidRPr="0006769A">
              <w:rPr>
                <w:lang w:val="fr-FR"/>
              </w:rPr>
              <w:t>ks PL)</w:t>
            </w:r>
          </w:p>
        </w:tc>
      </w:tr>
      <w:tr w:rsidR="000F28DF" w:rsidRPr="002B151F">
        <w:tc>
          <w:tcPr>
            <w:tcW w:w="2215" w:type="dxa"/>
          </w:tcPr>
          <w:p w:rsidR="000F28DF" w:rsidRPr="002B151F" w:rsidRDefault="000F28DF" w:rsidP="002B151F">
            <w:pPr>
              <w:numPr>
                <w:ilvl w:val="1"/>
                <w:numId w:val="4"/>
              </w:numPr>
              <w:spacing w:line="240" w:lineRule="auto"/>
              <w:rPr>
                <w:b/>
                <w:bCs/>
                <w:lang w:val="en-US"/>
              </w:rPr>
            </w:pPr>
            <w:r w:rsidRPr="002B151F">
              <w:rPr>
                <w:b/>
                <w:bCs/>
                <w:lang w:val="en-US"/>
              </w:rPr>
              <w:t>Total hours in the curriculum</w:t>
            </w:r>
          </w:p>
        </w:tc>
        <w:tc>
          <w:tcPr>
            <w:tcW w:w="1105" w:type="dxa"/>
          </w:tcPr>
          <w:p w:rsidR="000F28DF" w:rsidRPr="002B151F" w:rsidRDefault="000F28DF" w:rsidP="002B151F">
            <w:pPr>
              <w:spacing w:line="240" w:lineRule="auto"/>
              <w:jc w:val="center"/>
              <w:rPr>
                <w:b/>
                <w:bCs/>
                <w:lang w:val="en-US"/>
              </w:rPr>
            </w:pPr>
            <w:r w:rsidRPr="002B151F">
              <w:rPr>
                <w:b/>
                <w:bCs/>
                <w:lang w:val="en-US"/>
              </w:rPr>
              <w:t>42</w:t>
            </w:r>
          </w:p>
        </w:tc>
        <w:tc>
          <w:tcPr>
            <w:tcW w:w="2057" w:type="dxa"/>
            <w:gridSpan w:val="2"/>
          </w:tcPr>
          <w:p w:rsidR="000F28DF" w:rsidRPr="002B151F" w:rsidRDefault="000F28DF" w:rsidP="002B151F">
            <w:pPr>
              <w:spacing w:line="240" w:lineRule="auto"/>
              <w:rPr>
                <w:b/>
                <w:bCs/>
                <w:lang w:val="fr-FR"/>
              </w:rPr>
            </w:pPr>
            <w:r w:rsidRPr="002B151F">
              <w:rPr>
                <w:b/>
                <w:bCs/>
                <w:lang w:val="fr-FR"/>
              </w:rPr>
              <w:t>Of which: 3.5. lectures</w:t>
            </w:r>
          </w:p>
        </w:tc>
        <w:tc>
          <w:tcPr>
            <w:tcW w:w="1201" w:type="dxa"/>
          </w:tcPr>
          <w:p w:rsidR="000F28DF" w:rsidRPr="002B151F" w:rsidRDefault="000F28DF" w:rsidP="002B151F">
            <w:pPr>
              <w:spacing w:line="240" w:lineRule="auto"/>
              <w:jc w:val="center"/>
              <w:rPr>
                <w:b/>
                <w:bCs/>
                <w:lang w:val="fr-FR"/>
              </w:rPr>
            </w:pPr>
            <w:r w:rsidRPr="002B151F">
              <w:rPr>
                <w:b/>
                <w:bCs/>
                <w:lang w:val="fr-FR"/>
              </w:rPr>
              <w:t>21</w:t>
            </w:r>
          </w:p>
        </w:tc>
        <w:tc>
          <w:tcPr>
            <w:tcW w:w="2111" w:type="dxa"/>
          </w:tcPr>
          <w:p w:rsidR="000F28DF" w:rsidRPr="002B151F" w:rsidRDefault="000F28DF" w:rsidP="002B151F">
            <w:pPr>
              <w:spacing w:line="240" w:lineRule="auto"/>
              <w:rPr>
                <w:b/>
                <w:bCs/>
                <w:lang w:val="fr-FR"/>
              </w:rPr>
            </w:pPr>
            <w:r w:rsidRPr="002B151F">
              <w:rPr>
                <w:b/>
                <w:bCs/>
                <w:lang w:val="fr-FR"/>
              </w:rPr>
              <w:t>3.6. seminar/ laboratory</w:t>
            </w:r>
          </w:p>
        </w:tc>
        <w:tc>
          <w:tcPr>
            <w:tcW w:w="1241" w:type="dxa"/>
          </w:tcPr>
          <w:p w:rsidR="000F28DF" w:rsidRPr="002B151F" w:rsidRDefault="000F28DF" w:rsidP="002B151F">
            <w:pPr>
              <w:spacing w:line="240" w:lineRule="auto"/>
              <w:jc w:val="center"/>
              <w:rPr>
                <w:b/>
                <w:bCs/>
                <w:lang w:val="fr-FR"/>
              </w:rPr>
            </w:pPr>
            <w:r w:rsidRPr="002B151F">
              <w:rPr>
                <w:b/>
                <w:bCs/>
                <w:lang w:val="fr-FR"/>
              </w:rPr>
              <w:t>21</w:t>
            </w:r>
          </w:p>
        </w:tc>
      </w:tr>
      <w:tr w:rsidR="000F28DF" w:rsidRPr="002B151F">
        <w:tc>
          <w:tcPr>
            <w:tcW w:w="2215" w:type="dxa"/>
          </w:tcPr>
          <w:p w:rsidR="000F28DF" w:rsidRPr="002B151F" w:rsidRDefault="000F28DF" w:rsidP="002B151F">
            <w:pPr>
              <w:spacing w:line="240" w:lineRule="auto"/>
              <w:rPr>
                <w:b/>
                <w:bCs/>
                <w:lang w:val="fr-FR"/>
              </w:rPr>
            </w:pPr>
            <w:r w:rsidRPr="002B151F">
              <w:rPr>
                <w:b/>
                <w:bCs/>
                <w:lang w:val="fr-FR"/>
              </w:rPr>
              <w:t xml:space="preserve">Distribution of time </w:t>
            </w:r>
          </w:p>
        </w:tc>
        <w:tc>
          <w:tcPr>
            <w:tcW w:w="1105" w:type="dxa"/>
          </w:tcPr>
          <w:p w:rsidR="000F28DF" w:rsidRPr="002B151F" w:rsidRDefault="000F28DF" w:rsidP="002B151F">
            <w:pPr>
              <w:spacing w:line="240" w:lineRule="auto"/>
              <w:rPr>
                <w:b/>
                <w:bCs/>
                <w:lang w:val="fr-FR"/>
              </w:rPr>
            </w:pPr>
          </w:p>
        </w:tc>
        <w:tc>
          <w:tcPr>
            <w:tcW w:w="2057" w:type="dxa"/>
            <w:gridSpan w:val="2"/>
          </w:tcPr>
          <w:p w:rsidR="000F28DF" w:rsidRPr="002B151F" w:rsidRDefault="000F28DF" w:rsidP="002B151F">
            <w:pPr>
              <w:spacing w:line="240" w:lineRule="auto"/>
              <w:rPr>
                <w:b/>
                <w:bCs/>
                <w:lang w:val="fr-FR"/>
              </w:rPr>
            </w:pPr>
          </w:p>
        </w:tc>
        <w:tc>
          <w:tcPr>
            <w:tcW w:w="1201" w:type="dxa"/>
          </w:tcPr>
          <w:p w:rsidR="000F28DF" w:rsidRPr="002B151F" w:rsidRDefault="000F28DF" w:rsidP="002B151F">
            <w:pPr>
              <w:spacing w:line="240" w:lineRule="auto"/>
              <w:rPr>
                <w:lang w:val="fr-FR"/>
              </w:rPr>
            </w:pPr>
          </w:p>
        </w:tc>
        <w:tc>
          <w:tcPr>
            <w:tcW w:w="2111" w:type="dxa"/>
          </w:tcPr>
          <w:p w:rsidR="000F28DF" w:rsidRPr="002B151F" w:rsidRDefault="000F28DF" w:rsidP="002B151F">
            <w:pPr>
              <w:spacing w:line="240" w:lineRule="auto"/>
              <w:rPr>
                <w:lang w:val="fr-FR"/>
              </w:rPr>
            </w:pPr>
          </w:p>
        </w:tc>
        <w:tc>
          <w:tcPr>
            <w:tcW w:w="1241" w:type="dxa"/>
          </w:tcPr>
          <w:p w:rsidR="000F28DF" w:rsidRPr="002B151F" w:rsidRDefault="000F28DF" w:rsidP="002B151F">
            <w:pPr>
              <w:spacing w:line="240" w:lineRule="auto"/>
              <w:jc w:val="center"/>
              <w:rPr>
                <w:lang w:val="fr-FR"/>
              </w:rPr>
            </w:pPr>
            <w:r w:rsidRPr="002B151F">
              <w:rPr>
                <w:lang w:val="fr-FR"/>
              </w:rPr>
              <w:t>Hours</w:t>
            </w:r>
          </w:p>
        </w:tc>
      </w:tr>
      <w:tr w:rsidR="000F28DF" w:rsidRPr="002B151F">
        <w:tc>
          <w:tcPr>
            <w:tcW w:w="8689" w:type="dxa"/>
            <w:gridSpan w:val="6"/>
          </w:tcPr>
          <w:p w:rsidR="000F28DF" w:rsidRPr="002B151F" w:rsidRDefault="000F28DF" w:rsidP="002B151F">
            <w:pPr>
              <w:spacing w:line="240" w:lineRule="auto"/>
              <w:rPr>
                <w:b/>
                <w:bCs/>
                <w:lang w:val="en-US"/>
              </w:rPr>
            </w:pPr>
            <w:r w:rsidRPr="002B151F">
              <w:rPr>
                <w:b/>
                <w:bCs/>
                <w:lang w:val="en-US"/>
              </w:rPr>
              <w:t xml:space="preserve">Study time using coursebook materials, bibliography and notes </w:t>
            </w:r>
          </w:p>
        </w:tc>
        <w:tc>
          <w:tcPr>
            <w:tcW w:w="1241" w:type="dxa"/>
          </w:tcPr>
          <w:p w:rsidR="000F28DF" w:rsidRPr="0006769A" w:rsidRDefault="000F28DF" w:rsidP="002B151F">
            <w:pPr>
              <w:spacing w:line="240" w:lineRule="auto"/>
            </w:pPr>
            <w:r w:rsidRPr="0006769A">
              <w:t>15</w:t>
            </w:r>
          </w:p>
        </w:tc>
      </w:tr>
      <w:tr w:rsidR="000F28DF" w:rsidRPr="002B151F">
        <w:tc>
          <w:tcPr>
            <w:tcW w:w="8689" w:type="dxa"/>
            <w:gridSpan w:val="6"/>
          </w:tcPr>
          <w:p w:rsidR="000F28DF" w:rsidRPr="002B151F" w:rsidRDefault="000F28DF" w:rsidP="002B151F">
            <w:pPr>
              <w:spacing w:line="240" w:lineRule="auto"/>
              <w:rPr>
                <w:b/>
                <w:bCs/>
                <w:lang w:val="en-US"/>
              </w:rPr>
            </w:pPr>
            <w:r w:rsidRPr="002B151F">
              <w:rPr>
                <w:b/>
                <w:bCs/>
                <w:lang w:val="en-US"/>
              </w:rPr>
              <w:t>Further study time in the libray, online and in the field</w:t>
            </w:r>
          </w:p>
        </w:tc>
        <w:tc>
          <w:tcPr>
            <w:tcW w:w="1241" w:type="dxa"/>
          </w:tcPr>
          <w:p w:rsidR="000F28DF" w:rsidRPr="0006769A" w:rsidRDefault="000F28DF" w:rsidP="002B151F">
            <w:pPr>
              <w:spacing w:line="240" w:lineRule="auto"/>
            </w:pPr>
            <w:r>
              <w:t>5</w:t>
            </w:r>
          </w:p>
        </w:tc>
      </w:tr>
      <w:tr w:rsidR="000F28DF" w:rsidRPr="002B151F">
        <w:tc>
          <w:tcPr>
            <w:tcW w:w="8689" w:type="dxa"/>
            <w:gridSpan w:val="6"/>
          </w:tcPr>
          <w:p w:rsidR="000F28DF" w:rsidRPr="002B151F" w:rsidRDefault="000F28DF" w:rsidP="002B151F">
            <w:pPr>
              <w:spacing w:line="240" w:lineRule="auto"/>
              <w:rPr>
                <w:b/>
                <w:bCs/>
                <w:lang w:val="en-US"/>
              </w:rPr>
            </w:pPr>
            <w:r w:rsidRPr="002B151F">
              <w:rPr>
                <w:b/>
                <w:bCs/>
                <w:lang w:val="en-US"/>
              </w:rPr>
              <w:t>Preparation time for seminars / laboratories, homework, reports, portfolios and essays</w:t>
            </w:r>
          </w:p>
        </w:tc>
        <w:tc>
          <w:tcPr>
            <w:tcW w:w="1241" w:type="dxa"/>
          </w:tcPr>
          <w:p w:rsidR="000F28DF" w:rsidRPr="0006769A" w:rsidRDefault="000F28DF" w:rsidP="002B151F">
            <w:pPr>
              <w:spacing w:line="240" w:lineRule="auto"/>
            </w:pPr>
            <w:r>
              <w:t>10</w:t>
            </w:r>
          </w:p>
        </w:tc>
      </w:tr>
      <w:tr w:rsidR="000F28DF" w:rsidRPr="002B151F">
        <w:tc>
          <w:tcPr>
            <w:tcW w:w="8689" w:type="dxa"/>
            <w:gridSpan w:val="6"/>
          </w:tcPr>
          <w:p w:rsidR="000F28DF" w:rsidRPr="002B151F" w:rsidRDefault="000F28DF" w:rsidP="002B151F">
            <w:pPr>
              <w:spacing w:line="240" w:lineRule="auto"/>
              <w:rPr>
                <w:b/>
                <w:bCs/>
                <w:lang w:val="fr-FR"/>
              </w:rPr>
            </w:pPr>
            <w:r w:rsidRPr="002B151F">
              <w:rPr>
                <w:b/>
                <w:bCs/>
                <w:lang w:val="fr-FR"/>
              </w:rPr>
              <w:t>Tutoring</w:t>
            </w:r>
          </w:p>
        </w:tc>
        <w:tc>
          <w:tcPr>
            <w:tcW w:w="1241" w:type="dxa"/>
          </w:tcPr>
          <w:p w:rsidR="000F28DF" w:rsidRPr="0006769A" w:rsidRDefault="000F28DF" w:rsidP="002B151F">
            <w:pPr>
              <w:spacing w:line="240" w:lineRule="auto"/>
            </w:pPr>
            <w:r w:rsidRPr="0006769A">
              <w:t>-</w:t>
            </w:r>
          </w:p>
        </w:tc>
      </w:tr>
      <w:tr w:rsidR="000F28DF" w:rsidRPr="002B151F">
        <w:tc>
          <w:tcPr>
            <w:tcW w:w="8689" w:type="dxa"/>
            <w:gridSpan w:val="6"/>
          </w:tcPr>
          <w:p w:rsidR="000F28DF" w:rsidRPr="002B151F" w:rsidRDefault="000F28DF" w:rsidP="002B151F">
            <w:pPr>
              <w:spacing w:line="240" w:lineRule="auto"/>
              <w:rPr>
                <w:b/>
                <w:bCs/>
                <w:lang w:val="fr-FR"/>
              </w:rPr>
            </w:pPr>
            <w:r w:rsidRPr="002B151F">
              <w:rPr>
                <w:b/>
                <w:bCs/>
                <w:lang w:val="fr-FR"/>
              </w:rPr>
              <w:t>Examinations</w:t>
            </w:r>
          </w:p>
        </w:tc>
        <w:tc>
          <w:tcPr>
            <w:tcW w:w="1241" w:type="dxa"/>
          </w:tcPr>
          <w:p w:rsidR="000F28DF" w:rsidRPr="0006769A" w:rsidRDefault="000F28DF" w:rsidP="002B151F">
            <w:pPr>
              <w:spacing w:line="240" w:lineRule="auto"/>
            </w:pPr>
            <w:r>
              <w:t>3</w:t>
            </w:r>
          </w:p>
        </w:tc>
      </w:tr>
      <w:tr w:rsidR="000F28DF" w:rsidRPr="002B151F">
        <w:tc>
          <w:tcPr>
            <w:tcW w:w="8689" w:type="dxa"/>
            <w:gridSpan w:val="6"/>
          </w:tcPr>
          <w:p w:rsidR="000F28DF" w:rsidRPr="002B151F" w:rsidRDefault="000F28DF" w:rsidP="002B151F">
            <w:pPr>
              <w:spacing w:line="240" w:lineRule="auto"/>
              <w:rPr>
                <w:b/>
                <w:bCs/>
                <w:lang w:val="fr-FR"/>
              </w:rPr>
            </w:pPr>
            <w:r w:rsidRPr="002B151F">
              <w:rPr>
                <w:b/>
                <w:bCs/>
                <w:lang w:val="fr-FR"/>
              </w:rPr>
              <w:t>Other activities</w:t>
            </w:r>
          </w:p>
        </w:tc>
        <w:tc>
          <w:tcPr>
            <w:tcW w:w="1241" w:type="dxa"/>
          </w:tcPr>
          <w:p w:rsidR="000F28DF" w:rsidRPr="0006769A" w:rsidRDefault="000F28DF" w:rsidP="002B151F">
            <w:pPr>
              <w:spacing w:line="240" w:lineRule="auto"/>
            </w:pPr>
            <w:r w:rsidRPr="0006769A">
              <w:t>-</w:t>
            </w:r>
          </w:p>
        </w:tc>
      </w:tr>
      <w:tr w:rsidR="000F28DF" w:rsidRPr="002B151F">
        <w:tc>
          <w:tcPr>
            <w:tcW w:w="4341" w:type="dxa"/>
            <w:gridSpan w:val="3"/>
          </w:tcPr>
          <w:p w:rsidR="000F28DF" w:rsidRPr="002B151F" w:rsidRDefault="000F28DF" w:rsidP="002B151F">
            <w:pPr>
              <w:spacing w:line="240" w:lineRule="auto"/>
              <w:rPr>
                <w:b/>
                <w:bCs/>
                <w:lang w:val="en-US"/>
              </w:rPr>
            </w:pPr>
            <w:r w:rsidRPr="002B151F">
              <w:rPr>
                <w:b/>
                <w:bCs/>
                <w:lang w:val="en-US"/>
              </w:rPr>
              <w:t>3.7. Total hours of individual study</w:t>
            </w:r>
          </w:p>
        </w:tc>
        <w:tc>
          <w:tcPr>
            <w:tcW w:w="4348" w:type="dxa"/>
            <w:gridSpan w:val="3"/>
          </w:tcPr>
          <w:p w:rsidR="000F28DF" w:rsidRPr="002B151F" w:rsidRDefault="000F28DF" w:rsidP="002B151F">
            <w:pPr>
              <w:spacing w:line="240" w:lineRule="auto"/>
              <w:rPr>
                <w:b/>
                <w:bCs/>
              </w:rPr>
            </w:pPr>
          </w:p>
        </w:tc>
        <w:tc>
          <w:tcPr>
            <w:tcW w:w="1241" w:type="dxa"/>
          </w:tcPr>
          <w:p w:rsidR="000F28DF" w:rsidRPr="0006769A" w:rsidRDefault="000F28DF" w:rsidP="002B151F">
            <w:pPr>
              <w:spacing w:line="240" w:lineRule="auto"/>
            </w:pPr>
            <w:r>
              <w:t>33</w:t>
            </w:r>
          </w:p>
        </w:tc>
      </w:tr>
      <w:tr w:rsidR="000F28DF" w:rsidRPr="002B151F">
        <w:tc>
          <w:tcPr>
            <w:tcW w:w="4341" w:type="dxa"/>
            <w:gridSpan w:val="3"/>
          </w:tcPr>
          <w:p w:rsidR="000F28DF" w:rsidRPr="002B151F" w:rsidRDefault="000F28DF" w:rsidP="002B151F">
            <w:pPr>
              <w:spacing w:line="240" w:lineRule="auto"/>
              <w:rPr>
                <w:b/>
                <w:bCs/>
                <w:lang w:val="fr-FR"/>
              </w:rPr>
            </w:pPr>
            <w:r w:rsidRPr="002B151F">
              <w:rPr>
                <w:b/>
                <w:bCs/>
                <w:lang w:val="fr-FR"/>
              </w:rPr>
              <w:t>3.8. Total hours / semester</w:t>
            </w:r>
          </w:p>
        </w:tc>
        <w:tc>
          <w:tcPr>
            <w:tcW w:w="4348" w:type="dxa"/>
            <w:gridSpan w:val="3"/>
          </w:tcPr>
          <w:p w:rsidR="000F28DF" w:rsidRPr="002B151F" w:rsidRDefault="000F28DF" w:rsidP="002B151F">
            <w:pPr>
              <w:spacing w:line="240" w:lineRule="auto"/>
              <w:rPr>
                <w:b/>
                <w:bCs/>
              </w:rPr>
            </w:pPr>
          </w:p>
        </w:tc>
        <w:tc>
          <w:tcPr>
            <w:tcW w:w="1241" w:type="dxa"/>
          </w:tcPr>
          <w:p w:rsidR="000F28DF" w:rsidRPr="0006769A" w:rsidRDefault="000F28DF" w:rsidP="002B151F">
            <w:pPr>
              <w:spacing w:line="240" w:lineRule="auto"/>
            </w:pPr>
            <w:r>
              <w:t>75</w:t>
            </w:r>
          </w:p>
        </w:tc>
      </w:tr>
      <w:tr w:rsidR="000F28DF" w:rsidRPr="002B151F">
        <w:tc>
          <w:tcPr>
            <w:tcW w:w="4341" w:type="dxa"/>
            <w:gridSpan w:val="3"/>
          </w:tcPr>
          <w:p w:rsidR="000F28DF" w:rsidRPr="002B151F" w:rsidRDefault="000F28DF" w:rsidP="002B151F">
            <w:pPr>
              <w:spacing w:line="240" w:lineRule="auto"/>
              <w:rPr>
                <w:b/>
                <w:bCs/>
                <w:lang w:val="fr-FR"/>
              </w:rPr>
            </w:pPr>
            <w:r w:rsidRPr="002B151F">
              <w:rPr>
                <w:b/>
                <w:bCs/>
                <w:lang w:val="fr-FR"/>
              </w:rPr>
              <w:t xml:space="preserve">3.9. Number of credits </w:t>
            </w:r>
          </w:p>
        </w:tc>
        <w:tc>
          <w:tcPr>
            <w:tcW w:w="4348" w:type="dxa"/>
            <w:gridSpan w:val="3"/>
          </w:tcPr>
          <w:p w:rsidR="000F28DF" w:rsidRPr="002B151F" w:rsidRDefault="000F28DF" w:rsidP="002B151F">
            <w:pPr>
              <w:spacing w:line="240" w:lineRule="auto"/>
              <w:rPr>
                <w:b/>
                <w:bCs/>
              </w:rPr>
            </w:pPr>
          </w:p>
        </w:tc>
        <w:tc>
          <w:tcPr>
            <w:tcW w:w="1241" w:type="dxa"/>
          </w:tcPr>
          <w:p w:rsidR="000F28DF" w:rsidRPr="0006769A" w:rsidRDefault="000F28DF" w:rsidP="002B151F">
            <w:pPr>
              <w:spacing w:line="240" w:lineRule="auto"/>
            </w:pPr>
            <w:r w:rsidRPr="0006769A">
              <w:t>4</w:t>
            </w:r>
          </w:p>
        </w:tc>
      </w:tr>
    </w:tbl>
    <w:p w:rsidR="000F28DF" w:rsidRPr="002B151F" w:rsidRDefault="000F28DF" w:rsidP="002B151F">
      <w:pPr>
        <w:spacing w:line="240" w:lineRule="auto"/>
        <w:rPr>
          <w:lang w:val="fr-FR"/>
        </w:rPr>
      </w:pPr>
    </w:p>
    <w:p w:rsidR="000F28DF" w:rsidRPr="002B151F" w:rsidRDefault="000F28DF" w:rsidP="002B151F">
      <w:pPr>
        <w:numPr>
          <w:ilvl w:val="0"/>
          <w:numId w:val="4"/>
        </w:numPr>
        <w:spacing w:line="240" w:lineRule="auto"/>
        <w:rPr>
          <w:b/>
          <w:bCs/>
          <w:lang w:val="it-IT"/>
        </w:rPr>
      </w:pPr>
      <w:r w:rsidRPr="002B151F">
        <w:rPr>
          <w:b/>
          <w:bCs/>
          <w:lang w:val="it-IT"/>
        </w:rPr>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1"/>
        <w:gridCol w:w="4939"/>
      </w:tblGrid>
      <w:tr w:rsidR="000F28DF" w:rsidRPr="002B151F">
        <w:tc>
          <w:tcPr>
            <w:tcW w:w="4991" w:type="dxa"/>
          </w:tcPr>
          <w:p w:rsidR="000F28DF" w:rsidRPr="002B151F" w:rsidRDefault="000F28DF" w:rsidP="002B151F">
            <w:pPr>
              <w:spacing w:line="240" w:lineRule="auto"/>
              <w:rPr>
                <w:b/>
                <w:bCs/>
                <w:lang w:val="fr-FR"/>
              </w:rPr>
            </w:pPr>
            <w:r w:rsidRPr="002B151F">
              <w:rPr>
                <w:b/>
                <w:bCs/>
                <w:lang w:val="fr-FR"/>
              </w:rPr>
              <w:t>4.1.  curriculum</w:t>
            </w:r>
          </w:p>
        </w:tc>
        <w:tc>
          <w:tcPr>
            <w:tcW w:w="4939" w:type="dxa"/>
          </w:tcPr>
          <w:p w:rsidR="000F28DF" w:rsidRPr="002B151F" w:rsidRDefault="000F28DF" w:rsidP="002B151F">
            <w:pPr>
              <w:spacing w:line="240" w:lineRule="auto"/>
            </w:pPr>
            <w:r w:rsidRPr="002B151F">
              <w:t xml:space="preserve">not necessary </w:t>
            </w:r>
          </w:p>
        </w:tc>
      </w:tr>
      <w:tr w:rsidR="000F28DF" w:rsidRPr="002B151F">
        <w:tc>
          <w:tcPr>
            <w:tcW w:w="4991" w:type="dxa"/>
          </w:tcPr>
          <w:p w:rsidR="000F28DF" w:rsidRPr="002B151F" w:rsidRDefault="000F28DF" w:rsidP="002B151F">
            <w:pPr>
              <w:spacing w:line="240" w:lineRule="auto"/>
              <w:rPr>
                <w:b/>
                <w:bCs/>
                <w:lang w:val="fr-FR"/>
              </w:rPr>
            </w:pPr>
            <w:r w:rsidRPr="002B151F">
              <w:rPr>
                <w:b/>
                <w:bCs/>
                <w:lang w:val="fr-FR"/>
              </w:rPr>
              <w:t>4.2.  competences</w:t>
            </w:r>
          </w:p>
        </w:tc>
        <w:tc>
          <w:tcPr>
            <w:tcW w:w="4939" w:type="dxa"/>
          </w:tcPr>
          <w:p w:rsidR="000F28DF" w:rsidRPr="002B151F" w:rsidRDefault="000F28DF" w:rsidP="002B151F">
            <w:pPr>
              <w:spacing w:line="240" w:lineRule="auto"/>
            </w:pPr>
            <w:r w:rsidRPr="002B151F">
              <w:t xml:space="preserve">not necessary </w:t>
            </w:r>
          </w:p>
        </w:tc>
      </w:tr>
    </w:tbl>
    <w:p w:rsidR="000F28DF" w:rsidRPr="002B151F" w:rsidRDefault="000F28DF" w:rsidP="002B151F">
      <w:pPr>
        <w:spacing w:line="240" w:lineRule="auto"/>
        <w:rPr>
          <w:b/>
          <w:bCs/>
          <w:lang w:val="it-IT"/>
        </w:rPr>
      </w:pPr>
    </w:p>
    <w:p w:rsidR="000F28DF" w:rsidRPr="002B151F" w:rsidRDefault="000F28DF" w:rsidP="002B151F">
      <w:pPr>
        <w:numPr>
          <w:ilvl w:val="0"/>
          <w:numId w:val="4"/>
        </w:numPr>
        <w:spacing w:line="240" w:lineRule="auto"/>
        <w:rPr>
          <w:b/>
          <w:bCs/>
          <w:lang w:val="it-IT"/>
        </w:rPr>
      </w:pPr>
      <w:r w:rsidRPr="002B151F">
        <w:rPr>
          <w:b/>
          <w:bCs/>
          <w:lang w:val="it-IT"/>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5"/>
        <w:gridCol w:w="4945"/>
      </w:tblGrid>
      <w:tr w:rsidR="000F28DF" w:rsidRPr="002B151F">
        <w:tc>
          <w:tcPr>
            <w:tcW w:w="4985" w:type="dxa"/>
          </w:tcPr>
          <w:p w:rsidR="000F28DF" w:rsidRPr="002B151F" w:rsidRDefault="000F28DF" w:rsidP="002B151F">
            <w:pPr>
              <w:spacing w:line="240" w:lineRule="auto"/>
              <w:rPr>
                <w:b/>
                <w:bCs/>
                <w:lang w:val="fr-FR"/>
              </w:rPr>
            </w:pPr>
            <w:r w:rsidRPr="002B151F">
              <w:rPr>
                <w:b/>
                <w:bCs/>
                <w:lang w:val="fr-FR"/>
              </w:rPr>
              <w:t>5.1. for lecture delivery</w:t>
            </w:r>
          </w:p>
        </w:tc>
        <w:tc>
          <w:tcPr>
            <w:tcW w:w="4945" w:type="dxa"/>
          </w:tcPr>
          <w:p w:rsidR="000F28DF" w:rsidRPr="002B151F" w:rsidRDefault="000F28DF" w:rsidP="002B151F">
            <w:pPr>
              <w:spacing w:line="240" w:lineRule="auto"/>
            </w:pPr>
            <w:r w:rsidRPr="002B151F">
              <w:t xml:space="preserve">not necessary </w:t>
            </w:r>
          </w:p>
        </w:tc>
      </w:tr>
      <w:tr w:rsidR="000F28DF" w:rsidRPr="002B151F">
        <w:tc>
          <w:tcPr>
            <w:tcW w:w="4985" w:type="dxa"/>
          </w:tcPr>
          <w:p w:rsidR="000F28DF" w:rsidRPr="002B151F" w:rsidRDefault="000F28DF" w:rsidP="002B151F">
            <w:pPr>
              <w:spacing w:line="240" w:lineRule="auto"/>
              <w:rPr>
                <w:b/>
                <w:bCs/>
                <w:lang w:val="fr-FR"/>
              </w:rPr>
            </w:pPr>
            <w:r w:rsidRPr="002B151F">
              <w:rPr>
                <w:b/>
                <w:bCs/>
                <w:lang w:val="fr-FR"/>
              </w:rPr>
              <w:t>5.2. for seminar / laboratory delivery</w:t>
            </w:r>
          </w:p>
        </w:tc>
        <w:tc>
          <w:tcPr>
            <w:tcW w:w="4945" w:type="dxa"/>
          </w:tcPr>
          <w:p w:rsidR="000F28DF" w:rsidRPr="002B151F" w:rsidRDefault="000F28DF" w:rsidP="002B151F">
            <w:pPr>
              <w:spacing w:line="240" w:lineRule="auto"/>
            </w:pPr>
            <w:r w:rsidRPr="002B151F">
              <w:t xml:space="preserve">not necessary </w:t>
            </w:r>
          </w:p>
        </w:tc>
      </w:tr>
    </w:tbl>
    <w:p w:rsidR="000F28DF" w:rsidRPr="002B151F" w:rsidRDefault="000F28DF" w:rsidP="002B151F">
      <w:pPr>
        <w:spacing w:line="240" w:lineRule="auto"/>
        <w:rPr>
          <w:b/>
          <w:bCs/>
          <w:lang w:val="fr-FR"/>
        </w:rPr>
      </w:pPr>
    </w:p>
    <w:p w:rsidR="000F28DF" w:rsidRPr="002B151F" w:rsidRDefault="000F28DF" w:rsidP="002B151F">
      <w:pPr>
        <w:pStyle w:val="ListParagraph"/>
        <w:numPr>
          <w:ilvl w:val="0"/>
          <w:numId w:val="4"/>
        </w:numPr>
        <w:spacing w:line="240" w:lineRule="auto"/>
        <w:rPr>
          <w:b/>
          <w:bCs/>
          <w:lang w:val="fr-FR"/>
        </w:rPr>
      </w:pPr>
      <w:r w:rsidRPr="002B151F">
        <w:rPr>
          <w:b/>
          <w:bCs/>
          <w:lang w:val="fr-FR"/>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6680"/>
      </w:tblGrid>
      <w:tr w:rsidR="000F28DF" w:rsidRPr="002B151F">
        <w:tc>
          <w:tcPr>
            <w:tcW w:w="3348" w:type="dxa"/>
          </w:tcPr>
          <w:p w:rsidR="000F28DF" w:rsidRPr="002B151F" w:rsidRDefault="000F28DF" w:rsidP="002B151F">
            <w:pPr>
              <w:spacing w:line="240" w:lineRule="auto"/>
              <w:rPr>
                <w:b/>
                <w:bCs/>
                <w:lang w:val="en-US"/>
              </w:rPr>
            </w:pPr>
            <w:r w:rsidRPr="002B151F">
              <w:rPr>
                <w:b/>
                <w:bCs/>
                <w:lang w:val="en-US"/>
              </w:rPr>
              <w:t>Professional Competences  (knowledge and skills)</w:t>
            </w:r>
          </w:p>
        </w:tc>
        <w:tc>
          <w:tcPr>
            <w:tcW w:w="6961" w:type="dxa"/>
          </w:tcPr>
          <w:p w:rsidR="000F28DF" w:rsidRPr="002B151F" w:rsidRDefault="000F28DF" w:rsidP="002B151F">
            <w:pPr>
              <w:numPr>
                <w:ilvl w:val="0"/>
                <w:numId w:val="5"/>
              </w:numPr>
              <w:tabs>
                <w:tab w:val="clear" w:pos="734"/>
                <w:tab w:val="left" w:pos="248"/>
              </w:tabs>
              <w:spacing w:line="240" w:lineRule="auto"/>
              <w:ind w:left="252" w:hanging="180"/>
              <w:jc w:val="both"/>
            </w:pPr>
            <w:r w:rsidRPr="002B151F">
              <w:t>evaluation and surveillance  of health status of a population</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identification of health care needs in a community</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to elaborate a project for a specific health problem</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to work and to communicate efficient in a health care system</w:t>
            </w:r>
          </w:p>
        </w:tc>
      </w:tr>
      <w:tr w:rsidR="000F28DF" w:rsidRPr="002B151F">
        <w:tc>
          <w:tcPr>
            <w:tcW w:w="3348" w:type="dxa"/>
          </w:tcPr>
          <w:p w:rsidR="000F28DF" w:rsidRPr="002B151F" w:rsidRDefault="000F28DF" w:rsidP="002B151F">
            <w:pPr>
              <w:spacing w:line="240" w:lineRule="auto"/>
              <w:rPr>
                <w:b/>
                <w:bCs/>
                <w:lang w:val="fr-FR"/>
              </w:rPr>
            </w:pPr>
            <w:r w:rsidRPr="002B151F">
              <w:rPr>
                <w:b/>
                <w:bCs/>
                <w:lang w:val="fr-FR"/>
              </w:rPr>
              <w:t>Transversal Competences  (roles, personal and professional development)</w:t>
            </w:r>
          </w:p>
        </w:tc>
        <w:tc>
          <w:tcPr>
            <w:tcW w:w="6961" w:type="dxa"/>
          </w:tcPr>
          <w:p w:rsidR="000F28DF" w:rsidRPr="002B151F" w:rsidRDefault="000F28DF" w:rsidP="002B151F">
            <w:pPr>
              <w:numPr>
                <w:ilvl w:val="0"/>
                <w:numId w:val="5"/>
              </w:numPr>
              <w:tabs>
                <w:tab w:val="clear" w:pos="734"/>
                <w:tab w:val="left" w:pos="248"/>
              </w:tabs>
              <w:spacing w:line="240" w:lineRule="auto"/>
              <w:ind w:left="252" w:hanging="180"/>
              <w:jc w:val="both"/>
            </w:pPr>
            <w:r w:rsidRPr="002B151F">
              <w:t>working in a team</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 xml:space="preserve">having an integrative attitude for processing knowledge and acquired skills  </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 xml:space="preserve">proving the concern for professional improvement </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proving the involvement in scientific and research activities (licenses work paper)</w:t>
            </w:r>
          </w:p>
          <w:p w:rsidR="000F28DF" w:rsidRPr="002B151F" w:rsidRDefault="000F28DF" w:rsidP="002B151F">
            <w:pPr>
              <w:numPr>
                <w:ilvl w:val="0"/>
                <w:numId w:val="5"/>
              </w:numPr>
              <w:tabs>
                <w:tab w:val="clear" w:pos="734"/>
                <w:tab w:val="left" w:pos="248"/>
              </w:tabs>
              <w:spacing w:line="240" w:lineRule="auto"/>
              <w:ind w:left="252" w:hanging="180"/>
              <w:jc w:val="both"/>
            </w:pPr>
            <w:r w:rsidRPr="002B151F">
              <w:t>to be involved and to participate in research projects according to integration requirements for European education</w:t>
            </w:r>
          </w:p>
        </w:tc>
      </w:tr>
    </w:tbl>
    <w:p w:rsidR="000F28DF" w:rsidRPr="002B151F" w:rsidRDefault="000F28DF" w:rsidP="002B151F">
      <w:pPr>
        <w:spacing w:line="240" w:lineRule="auto"/>
        <w:rPr>
          <w:b/>
          <w:bCs/>
          <w:lang w:val="en-US"/>
        </w:rPr>
      </w:pPr>
    </w:p>
    <w:p w:rsidR="000F28DF" w:rsidRPr="002B151F" w:rsidRDefault="000F28DF" w:rsidP="002B151F">
      <w:pPr>
        <w:numPr>
          <w:ilvl w:val="0"/>
          <w:numId w:val="4"/>
        </w:numPr>
        <w:spacing w:line="240" w:lineRule="auto"/>
        <w:rPr>
          <w:b/>
          <w:bCs/>
          <w:lang w:val="en-US"/>
        </w:rPr>
      </w:pPr>
      <w:r w:rsidRPr="002B151F">
        <w:rPr>
          <w:rStyle w:val="ln2tpunct"/>
          <w:b/>
          <w:bCs/>
          <w:lang w:val="en-US"/>
        </w:rPr>
        <w:t xml:space="preserve">Obiectives of the Discipline (related to the acquired competences) </w:t>
      </w:r>
    </w:p>
    <w:tbl>
      <w:tblPr>
        <w:tblW w:w="9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2"/>
        <w:gridCol w:w="6588"/>
      </w:tblGrid>
      <w:tr w:rsidR="000F28DF" w:rsidRPr="002B151F">
        <w:tc>
          <w:tcPr>
            <w:tcW w:w="3342" w:type="dxa"/>
          </w:tcPr>
          <w:p w:rsidR="000F28DF" w:rsidRPr="002B151F" w:rsidRDefault="000F28DF" w:rsidP="002B151F">
            <w:pPr>
              <w:spacing w:line="240" w:lineRule="auto"/>
              <w:rPr>
                <w:b/>
                <w:bCs/>
              </w:rPr>
            </w:pPr>
            <w:r w:rsidRPr="002B151F">
              <w:rPr>
                <w:b/>
                <w:bCs/>
              </w:rPr>
              <w:t>7.1. General Obiective</w:t>
            </w:r>
          </w:p>
        </w:tc>
        <w:tc>
          <w:tcPr>
            <w:tcW w:w="6588" w:type="dxa"/>
          </w:tcPr>
          <w:p w:rsidR="000F28DF" w:rsidRPr="002B151F" w:rsidRDefault="000F28DF" w:rsidP="002B151F">
            <w:pPr>
              <w:spacing w:line="240" w:lineRule="auto"/>
            </w:pPr>
            <w:r w:rsidRPr="002B151F">
              <w:rPr>
                <w:rStyle w:val="FontStyle27"/>
                <w:rFonts w:ascii="Trebuchet MS" w:hAnsi="Trebuchet MS" w:cs="Trebuchet MS"/>
                <w:lang w:eastAsia="ro-RO"/>
              </w:rPr>
              <w:t>Understanding the concept of Public Health into the preventive medicine context, underlying the three basic aspects: a) measuring health status of a specified population and health care needs evaluation b) health promotion and diseases prevention  c) management of health care services</w:t>
            </w:r>
          </w:p>
        </w:tc>
      </w:tr>
      <w:tr w:rsidR="000F28DF" w:rsidRPr="002B151F">
        <w:tc>
          <w:tcPr>
            <w:tcW w:w="3342" w:type="dxa"/>
          </w:tcPr>
          <w:p w:rsidR="000F28DF" w:rsidRPr="002B151F" w:rsidRDefault="000F28DF" w:rsidP="002B151F">
            <w:pPr>
              <w:spacing w:line="240" w:lineRule="auto"/>
              <w:rPr>
                <w:b/>
                <w:bCs/>
              </w:rPr>
            </w:pPr>
            <w:r w:rsidRPr="002B151F">
              <w:rPr>
                <w:b/>
                <w:bCs/>
              </w:rPr>
              <w:t xml:space="preserve">7.2. Specific Obiectives </w:t>
            </w:r>
          </w:p>
        </w:tc>
        <w:tc>
          <w:tcPr>
            <w:tcW w:w="6588" w:type="dxa"/>
          </w:tcPr>
          <w:p w:rsidR="000F28DF" w:rsidRPr="002B151F" w:rsidRDefault="000F28DF" w:rsidP="002B151F">
            <w:pPr>
              <w:spacing w:line="240" w:lineRule="auto"/>
            </w:pPr>
            <w:r w:rsidRPr="002B151F">
              <w:t xml:space="preserve">Theoretical training in order to understand the concept of Public Health </w:t>
            </w:r>
          </w:p>
          <w:p w:rsidR="000F28DF" w:rsidRPr="002B151F" w:rsidRDefault="000F28DF" w:rsidP="002B151F">
            <w:pPr>
              <w:spacing w:line="240" w:lineRule="auto"/>
            </w:pPr>
            <w:r w:rsidRPr="002B151F">
              <w:t xml:space="preserve">Acquiring basic knowledge from different fields: demography, morbidity, epidemiological studies, health systems, health promotion </w:t>
            </w:r>
          </w:p>
          <w:p w:rsidR="000F28DF" w:rsidRPr="002B151F" w:rsidRDefault="000F28DF" w:rsidP="002B151F">
            <w:pPr>
              <w:spacing w:line="240" w:lineRule="auto"/>
              <w:jc w:val="both"/>
            </w:pPr>
            <w:r w:rsidRPr="002B151F">
              <w:t>Acquiring practical skills such as: communication in medical practice, comunication abilities evaluation, hospital performance assessement, writting a job description, writting a CV, calculation and interpretation of demographic indices, calculation and interpretation of hospital indices (average length of stay, bed occupancy rate, turnover interval and bed turnover ratio), disease frequency measurement in a population and the interpretation of the results</w:t>
            </w:r>
          </w:p>
        </w:tc>
      </w:tr>
    </w:tbl>
    <w:p w:rsidR="000F28DF" w:rsidRPr="002B151F" w:rsidRDefault="000F28DF" w:rsidP="002B151F">
      <w:pPr>
        <w:spacing w:line="240" w:lineRule="auto"/>
      </w:pPr>
    </w:p>
    <w:p w:rsidR="000F28DF" w:rsidRPr="002B151F" w:rsidRDefault="000F28DF" w:rsidP="002B151F">
      <w:pPr>
        <w:numPr>
          <w:ilvl w:val="0"/>
          <w:numId w:val="4"/>
        </w:numPr>
        <w:spacing w:line="240" w:lineRule="auto"/>
        <w:rPr>
          <w:b/>
          <w:bCs/>
        </w:rPr>
      </w:pPr>
      <w:r w:rsidRPr="002B151F">
        <w:rPr>
          <w:b/>
          <w:bCs/>
        </w:rPr>
        <w:t xml:space="preserve"> Contents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720"/>
        <w:gridCol w:w="3599"/>
        <w:gridCol w:w="1723"/>
      </w:tblGrid>
      <w:tr w:rsidR="000F28DF" w:rsidRPr="002B151F">
        <w:trPr>
          <w:trHeight w:val="485"/>
        </w:trPr>
        <w:tc>
          <w:tcPr>
            <w:tcW w:w="3888" w:type="dxa"/>
          </w:tcPr>
          <w:p w:rsidR="000F28DF" w:rsidRPr="002B151F" w:rsidRDefault="000F28DF" w:rsidP="002B151F">
            <w:pPr>
              <w:spacing w:line="240" w:lineRule="auto"/>
              <w:rPr>
                <w:b/>
                <w:bCs/>
              </w:rPr>
            </w:pPr>
            <w:r w:rsidRPr="002B151F">
              <w:rPr>
                <w:b/>
                <w:bCs/>
              </w:rPr>
              <w:t>8.1. Lecture</w:t>
            </w:r>
          </w:p>
        </w:tc>
        <w:tc>
          <w:tcPr>
            <w:tcW w:w="4319" w:type="dxa"/>
            <w:gridSpan w:val="2"/>
          </w:tcPr>
          <w:p w:rsidR="000F28DF" w:rsidRPr="002B151F" w:rsidRDefault="000F28DF" w:rsidP="002B151F">
            <w:pPr>
              <w:spacing w:line="240" w:lineRule="auto"/>
              <w:rPr>
                <w:b/>
                <w:bCs/>
              </w:rPr>
            </w:pPr>
            <w:r w:rsidRPr="002B151F">
              <w:rPr>
                <w:b/>
                <w:bCs/>
              </w:rPr>
              <w:t xml:space="preserve">Teaching methods </w:t>
            </w:r>
          </w:p>
        </w:tc>
        <w:tc>
          <w:tcPr>
            <w:tcW w:w="1723" w:type="dxa"/>
          </w:tcPr>
          <w:p w:rsidR="000F28DF" w:rsidRPr="002B151F" w:rsidRDefault="000F28DF" w:rsidP="002B151F">
            <w:pPr>
              <w:spacing w:line="240" w:lineRule="auto"/>
              <w:rPr>
                <w:b/>
                <w:bCs/>
              </w:rPr>
            </w:pPr>
            <w:r w:rsidRPr="002B151F">
              <w:rPr>
                <w:b/>
                <w:bCs/>
              </w:rPr>
              <w:t>Comments</w:t>
            </w:r>
          </w:p>
        </w:tc>
      </w:tr>
      <w:tr w:rsidR="000F28DF" w:rsidRPr="002B151F">
        <w:tc>
          <w:tcPr>
            <w:tcW w:w="3888" w:type="dxa"/>
          </w:tcPr>
          <w:p w:rsidR="000F28DF" w:rsidRPr="002B151F" w:rsidRDefault="000F28DF" w:rsidP="002B151F">
            <w:pPr>
              <w:spacing w:line="240" w:lineRule="auto"/>
            </w:pPr>
            <w:r w:rsidRPr="002B151F">
              <w:t>1. Introduction in Public Health field</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1 hour</w:t>
            </w:r>
          </w:p>
        </w:tc>
      </w:tr>
      <w:tr w:rsidR="000F28DF" w:rsidRPr="002B151F">
        <w:tc>
          <w:tcPr>
            <w:tcW w:w="3888" w:type="dxa"/>
          </w:tcPr>
          <w:p w:rsidR="000F28DF" w:rsidRPr="002B151F" w:rsidRDefault="000F28DF" w:rsidP="002B151F">
            <w:pPr>
              <w:spacing w:line="240" w:lineRule="auto"/>
            </w:pPr>
            <w:r w:rsidRPr="002B151F">
              <w:t>2. Health status of a population</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1 hour</w:t>
            </w:r>
          </w:p>
        </w:tc>
      </w:tr>
      <w:tr w:rsidR="000F28DF" w:rsidRPr="002B151F">
        <w:tc>
          <w:tcPr>
            <w:tcW w:w="3888" w:type="dxa"/>
          </w:tcPr>
          <w:p w:rsidR="000F28DF" w:rsidRPr="002B151F" w:rsidRDefault="000F28DF" w:rsidP="002B151F">
            <w:pPr>
              <w:spacing w:line="240" w:lineRule="auto"/>
            </w:pPr>
            <w:r w:rsidRPr="002B151F">
              <w:t>3. Demography</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4 hours</w:t>
            </w:r>
          </w:p>
        </w:tc>
      </w:tr>
      <w:tr w:rsidR="000F28DF" w:rsidRPr="002B151F">
        <w:tc>
          <w:tcPr>
            <w:tcW w:w="3888" w:type="dxa"/>
          </w:tcPr>
          <w:p w:rsidR="000F28DF" w:rsidRPr="002B151F" w:rsidRDefault="000F28DF" w:rsidP="002B151F">
            <w:pPr>
              <w:spacing w:line="240" w:lineRule="auto"/>
            </w:pPr>
            <w:r w:rsidRPr="002B151F">
              <w:t>4. Primary health care</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1 hour</w:t>
            </w:r>
          </w:p>
        </w:tc>
      </w:tr>
      <w:tr w:rsidR="000F28DF" w:rsidRPr="002B151F">
        <w:tc>
          <w:tcPr>
            <w:tcW w:w="3888" w:type="dxa"/>
          </w:tcPr>
          <w:p w:rsidR="000F28DF" w:rsidRPr="002B151F" w:rsidRDefault="000F28DF" w:rsidP="002B151F">
            <w:pPr>
              <w:spacing w:line="240" w:lineRule="auto"/>
            </w:pPr>
            <w:r w:rsidRPr="002B151F">
              <w:t>5. Hospital care</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3888" w:type="dxa"/>
          </w:tcPr>
          <w:p w:rsidR="000F28DF" w:rsidRPr="002B151F" w:rsidRDefault="000F28DF" w:rsidP="002B151F">
            <w:pPr>
              <w:spacing w:line="240" w:lineRule="auto"/>
            </w:pPr>
            <w:r w:rsidRPr="002B151F">
              <w:t>6. Analysis of health systems</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3888" w:type="dxa"/>
          </w:tcPr>
          <w:p w:rsidR="000F28DF" w:rsidRPr="002B151F" w:rsidRDefault="000F28DF" w:rsidP="002B151F">
            <w:pPr>
              <w:spacing w:line="240" w:lineRule="auto"/>
            </w:pPr>
            <w:r w:rsidRPr="002B151F">
              <w:t>7. Health education. Health promotion</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3888" w:type="dxa"/>
          </w:tcPr>
          <w:p w:rsidR="000F28DF" w:rsidRPr="002B151F" w:rsidRDefault="000F28DF" w:rsidP="002B151F">
            <w:pPr>
              <w:spacing w:line="240" w:lineRule="auto"/>
              <w:ind w:left="360" w:hanging="360"/>
            </w:pPr>
            <w:r w:rsidRPr="002B151F">
              <w:t>8. Measures of disease frequency in a population</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3888" w:type="dxa"/>
          </w:tcPr>
          <w:p w:rsidR="000F28DF" w:rsidRPr="002B151F" w:rsidRDefault="000F28DF" w:rsidP="002B151F">
            <w:pPr>
              <w:spacing w:line="240" w:lineRule="auto"/>
              <w:ind w:left="360" w:hanging="360"/>
            </w:pPr>
            <w:r w:rsidRPr="002B151F">
              <w:t>9. Epidemiological  studies in public health</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3888" w:type="dxa"/>
          </w:tcPr>
          <w:p w:rsidR="000F28DF" w:rsidRPr="002B151F" w:rsidRDefault="000F28DF" w:rsidP="002B151F">
            <w:pPr>
              <w:spacing w:line="240" w:lineRule="auto"/>
              <w:ind w:left="360" w:hanging="360"/>
            </w:pPr>
            <w:r w:rsidRPr="002B151F">
              <w:t>10. Introduction in health management. Quality of health care</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3888" w:type="dxa"/>
          </w:tcPr>
          <w:p w:rsidR="000F28DF" w:rsidRPr="002B151F" w:rsidRDefault="000F28DF" w:rsidP="002B151F">
            <w:pPr>
              <w:spacing w:line="240" w:lineRule="auto"/>
            </w:pPr>
            <w:r w:rsidRPr="002B151F">
              <w:t>11. Project management in health care</w:t>
            </w:r>
          </w:p>
        </w:tc>
        <w:tc>
          <w:tcPr>
            <w:tcW w:w="4319" w:type="dxa"/>
            <w:gridSpan w:val="2"/>
          </w:tcPr>
          <w:p w:rsidR="000F28DF" w:rsidRPr="002B151F" w:rsidRDefault="000F28DF" w:rsidP="002B151F">
            <w:pPr>
              <w:spacing w:line="240" w:lineRule="auto"/>
            </w:pPr>
            <w:r w:rsidRPr="002B151F">
              <w:t>Interactive lectures and case studies with electronic support</w:t>
            </w:r>
          </w:p>
        </w:tc>
        <w:tc>
          <w:tcPr>
            <w:tcW w:w="1723" w:type="dxa"/>
            <w:vAlign w:val="center"/>
          </w:tcPr>
          <w:p w:rsidR="000F28DF" w:rsidRPr="002B151F" w:rsidRDefault="000F28DF" w:rsidP="002B151F">
            <w:pPr>
              <w:spacing w:line="240" w:lineRule="auto"/>
            </w:pPr>
            <w:r w:rsidRPr="002B151F">
              <w:t>2 hours</w:t>
            </w:r>
          </w:p>
        </w:tc>
      </w:tr>
      <w:tr w:rsidR="000F28DF" w:rsidRPr="002B151F">
        <w:tc>
          <w:tcPr>
            <w:tcW w:w="9930" w:type="dxa"/>
            <w:gridSpan w:val="4"/>
          </w:tcPr>
          <w:p w:rsidR="000F28DF" w:rsidRPr="002B151F" w:rsidRDefault="000F28DF" w:rsidP="002B151F">
            <w:pPr>
              <w:pStyle w:val="BodyTextIndent"/>
              <w:numPr>
                <w:ilvl w:val="0"/>
                <w:numId w:val="6"/>
              </w:numPr>
              <w:spacing w:after="0"/>
              <w:jc w:val="both"/>
              <w:rPr>
                <w:sz w:val="20"/>
                <w:szCs w:val="20"/>
              </w:rPr>
            </w:pPr>
            <w:r w:rsidRPr="002B151F">
              <w:rPr>
                <w:sz w:val="20"/>
                <w:szCs w:val="20"/>
              </w:rPr>
              <w:t>Duma O. Public Health. Casa de Editura Venus, Iasi, 2002.</w:t>
            </w:r>
          </w:p>
          <w:p w:rsidR="000F28DF" w:rsidRPr="002B151F" w:rsidRDefault="000F28DF" w:rsidP="002B151F">
            <w:pPr>
              <w:pStyle w:val="BodyTextIndent"/>
              <w:numPr>
                <w:ilvl w:val="0"/>
                <w:numId w:val="6"/>
              </w:numPr>
              <w:spacing w:after="0"/>
              <w:jc w:val="both"/>
              <w:rPr>
                <w:sz w:val="20"/>
                <w:szCs w:val="20"/>
              </w:rPr>
            </w:pPr>
            <w:r w:rsidRPr="002B151F">
              <w:rPr>
                <w:sz w:val="20"/>
                <w:szCs w:val="20"/>
              </w:rPr>
              <w:t>Beaglehole R., Bonita R., Kjielstrom T.: Basic Epidemiology, Second Edition, WHO, Geneva,  2006.</w:t>
            </w:r>
          </w:p>
          <w:p w:rsidR="000F28DF" w:rsidRPr="002B151F" w:rsidRDefault="000F28DF" w:rsidP="002B151F">
            <w:pPr>
              <w:pStyle w:val="BodyTextIndent"/>
              <w:numPr>
                <w:ilvl w:val="0"/>
                <w:numId w:val="6"/>
              </w:numPr>
              <w:spacing w:after="0"/>
              <w:jc w:val="both"/>
              <w:rPr>
                <w:sz w:val="20"/>
                <w:szCs w:val="20"/>
              </w:rPr>
            </w:pPr>
            <w:r w:rsidRPr="002B151F">
              <w:rPr>
                <w:sz w:val="20"/>
                <w:szCs w:val="20"/>
              </w:rPr>
              <w:t xml:space="preserve">Detels R., Holland W.W., McEwen J.: Oxford Textbook of Public Health, third   edition, vol. 1,2,3, Oxford University Press, New York, Oxford, Tokio, 1993. </w:t>
            </w:r>
          </w:p>
          <w:p w:rsidR="000F28DF" w:rsidRPr="002B151F" w:rsidRDefault="000F28DF" w:rsidP="002B151F">
            <w:pPr>
              <w:pStyle w:val="BodyTextIndent"/>
              <w:numPr>
                <w:ilvl w:val="0"/>
                <w:numId w:val="6"/>
              </w:numPr>
              <w:spacing w:after="0"/>
              <w:jc w:val="both"/>
              <w:rPr>
                <w:sz w:val="20"/>
                <w:szCs w:val="20"/>
              </w:rPr>
            </w:pPr>
            <w:r w:rsidRPr="002B151F">
              <w:rPr>
                <w:sz w:val="20"/>
                <w:szCs w:val="20"/>
              </w:rPr>
              <w:t>Downie R.S., Tannahill A.: Health Promotion- Models and Values, Oxford University Press, New York, Oxford, Tokio, 1995</w:t>
            </w:r>
          </w:p>
          <w:p w:rsidR="000F28DF" w:rsidRPr="002B151F" w:rsidRDefault="000F28DF" w:rsidP="002B151F">
            <w:pPr>
              <w:pStyle w:val="BodyTextIndent"/>
              <w:numPr>
                <w:ilvl w:val="0"/>
                <w:numId w:val="6"/>
              </w:numPr>
              <w:spacing w:after="0"/>
              <w:jc w:val="both"/>
              <w:rPr>
                <w:sz w:val="20"/>
                <w:szCs w:val="20"/>
              </w:rPr>
            </w:pPr>
            <w:r w:rsidRPr="002B151F">
              <w:rPr>
                <w:sz w:val="20"/>
                <w:szCs w:val="20"/>
              </w:rPr>
              <w:t xml:space="preserve"> Last J.M., Wallace R.B.: Public Health and Preventive Medicine, 13th ed., Prentice Hall University Press, New York, London, 1992</w:t>
            </w:r>
          </w:p>
          <w:p w:rsidR="000F28DF" w:rsidRPr="002B151F" w:rsidRDefault="000F28DF" w:rsidP="002B151F">
            <w:pPr>
              <w:pStyle w:val="ListParagraph"/>
              <w:numPr>
                <w:ilvl w:val="0"/>
                <w:numId w:val="6"/>
              </w:numPr>
              <w:spacing w:line="240" w:lineRule="auto"/>
              <w:jc w:val="both"/>
            </w:pPr>
            <w:r w:rsidRPr="002B151F">
              <w:t xml:space="preserve">*** The World Health Report 2006 – Working Together for Health. Geneva: WHO; 2006 </w:t>
            </w:r>
            <w:r w:rsidRPr="002B151F">
              <w:rPr>
                <w:color w:val="000000"/>
              </w:rPr>
              <w:t>(</w:t>
            </w:r>
            <w:hyperlink r:id="rId7" w:history="1">
              <w:r w:rsidRPr="002B151F">
                <w:rPr>
                  <w:rStyle w:val="Hyperlink"/>
                  <w:color w:val="000000"/>
                </w:rPr>
                <w:t>http://www.who.int/whr/2006/whr06_en.pdf</w:t>
              </w:r>
            </w:hyperlink>
            <w:r w:rsidRPr="002B151F">
              <w:t>).</w:t>
            </w:r>
          </w:p>
          <w:p w:rsidR="000F28DF" w:rsidRPr="002B151F" w:rsidRDefault="000F28DF" w:rsidP="002B151F">
            <w:pPr>
              <w:numPr>
                <w:ilvl w:val="0"/>
                <w:numId w:val="6"/>
              </w:numPr>
              <w:autoSpaceDE w:val="0"/>
              <w:autoSpaceDN w:val="0"/>
              <w:adjustRightInd w:val="0"/>
              <w:spacing w:line="240" w:lineRule="auto"/>
              <w:jc w:val="both"/>
              <w:rPr>
                <w:i/>
                <w:iCs/>
              </w:rPr>
            </w:pPr>
            <w:r w:rsidRPr="002B151F">
              <w:t>*** World health statistics 2010. Geneva: WHO, 2012.</w:t>
            </w:r>
          </w:p>
          <w:p w:rsidR="000F28DF" w:rsidRPr="002B151F" w:rsidRDefault="000F28DF" w:rsidP="002B151F">
            <w:pPr>
              <w:spacing w:line="240" w:lineRule="auto"/>
              <w:rPr>
                <w:b/>
                <w:bCs/>
              </w:rPr>
            </w:pPr>
            <w:r w:rsidRPr="002B151F">
              <w:rPr>
                <w:b/>
                <w:bCs/>
              </w:rPr>
              <w:t>Supplementary bibliography for courses and practices (free books on line)</w:t>
            </w:r>
          </w:p>
          <w:p w:rsidR="000F28DF" w:rsidRPr="002B151F" w:rsidRDefault="000F28DF" w:rsidP="002B151F">
            <w:pPr>
              <w:spacing w:line="240" w:lineRule="auto"/>
              <w:ind w:left="900" w:hanging="360"/>
              <w:rPr>
                <w:rStyle w:val="Strong"/>
                <w:color w:val="000000"/>
              </w:rPr>
            </w:pPr>
            <w:r w:rsidRPr="002B151F">
              <w:rPr>
                <w:rStyle w:val="Strong"/>
              </w:rPr>
              <w:t>1</w:t>
            </w:r>
            <w:r w:rsidRPr="002B151F">
              <w:rPr>
                <w:rStyle w:val="Strong"/>
                <w:color w:val="000000"/>
              </w:rPr>
              <w:t>.</w:t>
            </w:r>
            <w:r w:rsidRPr="002B151F">
              <w:rPr>
                <w:rStyle w:val="Strong"/>
                <w:color w:val="000000"/>
                <w:u w:val="single"/>
              </w:rPr>
              <w:t xml:space="preserve">  Global Burden of Disease and Risk Factors</w:t>
            </w:r>
            <w:r w:rsidRPr="002B151F">
              <w:rPr>
                <w:color w:val="000000"/>
              </w:rPr>
              <w:t xml:space="preserve"> by </w:t>
            </w:r>
            <w:r w:rsidRPr="002B151F">
              <w:rPr>
                <w:rStyle w:val="Strong"/>
                <w:color w:val="000000"/>
              </w:rPr>
              <w:t>Alan D. Lopez, Colin D. Mathers, Majid Ezzati</w:t>
            </w:r>
            <w:r w:rsidRPr="002B151F">
              <w:rPr>
                <w:color w:val="000000"/>
              </w:rPr>
              <w:t xml:space="preserve"> - </w:t>
            </w:r>
            <w:r w:rsidRPr="002B151F">
              <w:rPr>
                <w:rStyle w:val="Strong"/>
                <w:color w:val="000000"/>
              </w:rPr>
              <w:t>World Bank Publications</w:t>
            </w:r>
            <w:r w:rsidRPr="002B151F">
              <w:rPr>
                <w:color w:val="000000"/>
              </w:rPr>
              <w:t xml:space="preserve"> , </w:t>
            </w:r>
            <w:r w:rsidRPr="002B151F">
              <w:rPr>
                <w:rStyle w:val="Strong"/>
                <w:color w:val="000000"/>
              </w:rPr>
              <w:t>2006</w:t>
            </w:r>
          </w:p>
          <w:p w:rsidR="000F28DF" w:rsidRPr="002B151F" w:rsidRDefault="000F28DF" w:rsidP="002B151F">
            <w:pPr>
              <w:tabs>
                <w:tab w:val="left" w:pos="3620"/>
              </w:tabs>
              <w:spacing w:line="240" w:lineRule="auto"/>
              <w:ind w:left="900" w:hanging="360"/>
              <w:rPr>
                <w:rStyle w:val="Strong"/>
                <w:color w:val="000000"/>
              </w:rPr>
            </w:pPr>
            <w:r w:rsidRPr="002B151F">
              <w:rPr>
                <w:b/>
                <w:bCs/>
                <w:color w:val="000000"/>
              </w:rPr>
              <w:t>2</w:t>
            </w:r>
            <w:r w:rsidRPr="002B151F">
              <w:rPr>
                <w:color w:val="000000"/>
              </w:rPr>
              <w:t xml:space="preserve">. </w:t>
            </w:r>
            <w:hyperlink r:id="rId8" w:history="1">
              <w:r w:rsidRPr="002B151F">
                <w:rPr>
                  <w:rStyle w:val="Strong"/>
                  <w:color w:val="000000"/>
                  <w:u w:val="single"/>
                </w:rPr>
                <w:t>Principles of Epidemiology in Public Health Practice, Third Edition</w:t>
              </w:r>
            </w:hyperlink>
            <w:r w:rsidRPr="002B151F">
              <w:rPr>
                <w:color w:val="000000"/>
              </w:rPr>
              <w:t xml:space="preserve"> by </w:t>
            </w:r>
            <w:r w:rsidRPr="002B151F">
              <w:rPr>
                <w:rStyle w:val="Strong"/>
                <w:color w:val="000000"/>
              </w:rPr>
              <w:t>Richard Dicker, at al.</w:t>
            </w:r>
            <w:r w:rsidRPr="002B151F">
              <w:rPr>
                <w:color w:val="000000"/>
              </w:rPr>
              <w:t xml:space="preserve"> - </w:t>
            </w:r>
            <w:r w:rsidRPr="002B151F">
              <w:rPr>
                <w:rStyle w:val="Strong"/>
                <w:color w:val="000000"/>
              </w:rPr>
              <w:t>CDC</w:t>
            </w:r>
            <w:r w:rsidRPr="002B151F">
              <w:rPr>
                <w:color w:val="000000"/>
              </w:rPr>
              <w:t xml:space="preserve"> , </w:t>
            </w:r>
            <w:r w:rsidRPr="002B151F">
              <w:rPr>
                <w:rStyle w:val="Strong"/>
                <w:color w:val="000000"/>
              </w:rPr>
              <w:t>2006</w:t>
            </w:r>
          </w:p>
          <w:p w:rsidR="000F28DF" w:rsidRPr="002B151F" w:rsidRDefault="000F28DF" w:rsidP="002B151F">
            <w:pPr>
              <w:tabs>
                <w:tab w:val="left" w:pos="3620"/>
              </w:tabs>
              <w:spacing w:line="240" w:lineRule="auto"/>
              <w:ind w:left="900" w:hanging="360"/>
              <w:rPr>
                <w:rStyle w:val="Strong"/>
                <w:color w:val="000000"/>
              </w:rPr>
            </w:pPr>
            <w:r w:rsidRPr="002B151F">
              <w:rPr>
                <w:rStyle w:val="Strong"/>
                <w:color w:val="000000"/>
              </w:rPr>
              <w:t xml:space="preserve">3. Global burden of disease, WHO,  http://www.who.int/topics/global_burden_of_disease/en/ </w:t>
            </w:r>
          </w:p>
          <w:p w:rsidR="000F28DF" w:rsidRPr="002B151F" w:rsidRDefault="000F28DF" w:rsidP="002B151F">
            <w:pPr>
              <w:tabs>
                <w:tab w:val="left" w:pos="3620"/>
              </w:tabs>
              <w:spacing w:line="240" w:lineRule="auto"/>
              <w:ind w:left="900" w:hanging="360"/>
              <w:rPr>
                <w:rStyle w:val="Strong"/>
                <w:color w:val="000000"/>
              </w:rPr>
            </w:pPr>
            <w:r w:rsidRPr="002B151F">
              <w:rPr>
                <w:rStyle w:val="Strong"/>
                <w:color w:val="000000"/>
              </w:rPr>
              <w:t xml:space="preserve">4.  WHO:  World health Statistics, </w:t>
            </w:r>
            <w:hyperlink r:id="rId9" w:history="1">
              <w:r w:rsidRPr="002B151F">
                <w:rPr>
                  <w:rStyle w:val="Hyperlink"/>
                  <w:color w:val="000000"/>
                </w:rPr>
                <w:t>http://www.who.int/gho/publications/world_health_statistics/2014/en/</w:t>
              </w:r>
            </w:hyperlink>
          </w:p>
          <w:p w:rsidR="000F28DF" w:rsidRPr="002B151F" w:rsidRDefault="000F28DF" w:rsidP="002B151F">
            <w:pPr>
              <w:tabs>
                <w:tab w:val="left" w:pos="3620"/>
              </w:tabs>
              <w:spacing w:line="240" w:lineRule="auto"/>
              <w:ind w:left="900" w:hanging="360"/>
              <w:rPr>
                <w:rStyle w:val="Strong"/>
              </w:rPr>
            </w:pPr>
            <w:r w:rsidRPr="002B151F">
              <w:rPr>
                <w:rStyle w:val="Strong"/>
                <w:color w:val="000000"/>
              </w:rPr>
              <w:t xml:space="preserve">5. WHO: Tackling chronic disease in Europe, 2010, </w:t>
            </w:r>
            <w:hyperlink r:id="rId10" w:history="1">
              <w:r w:rsidRPr="002B151F">
                <w:rPr>
                  <w:rStyle w:val="Hyperlink"/>
                  <w:color w:val="000000"/>
                </w:rPr>
                <w:t>http://www.euro.who.int/__data/assets/pdf_file/0008/96632/E93736.pdf</w:t>
              </w:r>
            </w:hyperlink>
          </w:p>
        </w:tc>
      </w:tr>
      <w:tr w:rsidR="000F28DF" w:rsidRPr="002B151F">
        <w:trPr>
          <w:trHeight w:val="485"/>
        </w:trPr>
        <w:tc>
          <w:tcPr>
            <w:tcW w:w="4608" w:type="dxa"/>
            <w:gridSpan w:val="2"/>
          </w:tcPr>
          <w:p w:rsidR="000F28DF" w:rsidRPr="002B151F" w:rsidRDefault="000F28DF" w:rsidP="002B151F">
            <w:pPr>
              <w:spacing w:line="240" w:lineRule="auto"/>
              <w:rPr>
                <w:b/>
                <w:bCs/>
              </w:rPr>
            </w:pPr>
            <w:r w:rsidRPr="002B151F">
              <w:rPr>
                <w:b/>
                <w:bCs/>
              </w:rPr>
              <w:t>8.2. Seminar / Laboratory</w:t>
            </w:r>
          </w:p>
        </w:tc>
        <w:tc>
          <w:tcPr>
            <w:tcW w:w="3599" w:type="dxa"/>
          </w:tcPr>
          <w:p w:rsidR="000F28DF" w:rsidRPr="002B151F" w:rsidRDefault="000F28DF" w:rsidP="002B151F">
            <w:pPr>
              <w:spacing w:line="240" w:lineRule="auto"/>
              <w:rPr>
                <w:b/>
                <w:bCs/>
              </w:rPr>
            </w:pPr>
            <w:r w:rsidRPr="002B151F">
              <w:rPr>
                <w:b/>
                <w:bCs/>
              </w:rPr>
              <w:t xml:space="preserve">Teaching methods </w:t>
            </w:r>
          </w:p>
        </w:tc>
        <w:tc>
          <w:tcPr>
            <w:tcW w:w="1723" w:type="dxa"/>
          </w:tcPr>
          <w:p w:rsidR="000F28DF" w:rsidRPr="002B151F" w:rsidRDefault="000F28DF" w:rsidP="002B151F">
            <w:pPr>
              <w:spacing w:line="240" w:lineRule="auto"/>
              <w:rPr>
                <w:b/>
                <w:bCs/>
              </w:rPr>
            </w:pPr>
            <w:r w:rsidRPr="002B151F">
              <w:rPr>
                <w:b/>
                <w:bCs/>
              </w:rPr>
              <w:t>Comments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1. Collection, description and interpretation of medical data</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 xml:space="preserve">4 </w:t>
            </w:r>
            <w:r w:rsidRPr="002B151F">
              <w:t>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2. Demography: calculation and interpretation of positive and negative indices; birth certificate and death certificate</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pPr>
            <w:r w:rsidRPr="002B151F">
              <w:rPr>
                <w:b/>
                <w:bCs/>
              </w:rPr>
              <w:t>4</w:t>
            </w:r>
            <w:r w:rsidRPr="002B151F">
              <w:t xml:space="preserve"> 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 xml:space="preserve">3. Measures of disease frequency - incidence, prevalence  </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2</w:t>
            </w:r>
            <w:r w:rsidRPr="002B151F">
              <w:t xml:space="preserve"> 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4. Quantifying risk in cohort study and case-control study; interpretation of relative risk and attributable risk</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2</w:t>
            </w:r>
            <w:r w:rsidRPr="002B151F">
              <w:t xml:space="preserve"> 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5. Comparative analysis of health systems</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1</w:t>
            </w:r>
            <w:r w:rsidRPr="002B151F">
              <w:t xml:space="preserve"> hour</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6. Communication skills at medical students</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2</w:t>
            </w:r>
            <w:r w:rsidRPr="002B151F">
              <w:t xml:space="preserve"> 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7. Analysis of messages and elaboration of a health education material</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2</w:t>
            </w:r>
            <w:r w:rsidRPr="002B151F">
              <w:t xml:space="preserve"> 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8. Being a good manager. Brainstorming and evaluation using a questionnaire</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2</w:t>
            </w:r>
            <w:r w:rsidRPr="002B151F">
              <w:t xml:space="preserve"> hours</w:t>
            </w:r>
          </w:p>
        </w:tc>
      </w:tr>
      <w:tr w:rsidR="000F28DF" w:rsidRPr="002B151F">
        <w:tc>
          <w:tcPr>
            <w:tcW w:w="4608" w:type="dxa"/>
            <w:gridSpan w:val="2"/>
          </w:tcPr>
          <w:p w:rsidR="000F28DF" w:rsidRPr="002B151F" w:rsidRDefault="000F28DF" w:rsidP="002B151F">
            <w:pPr>
              <w:tabs>
                <w:tab w:val="left" w:pos="432"/>
              </w:tabs>
              <w:spacing w:line="240" w:lineRule="auto"/>
              <w:ind w:left="360" w:hanging="288"/>
            </w:pPr>
            <w:r w:rsidRPr="002B151F">
              <w:t>9. Evaluating the performance of a hospital</w:t>
            </w:r>
          </w:p>
        </w:tc>
        <w:tc>
          <w:tcPr>
            <w:tcW w:w="3599" w:type="dxa"/>
          </w:tcPr>
          <w:p w:rsidR="000F28DF" w:rsidRPr="002B151F" w:rsidRDefault="000F28DF" w:rsidP="002B151F">
            <w:pPr>
              <w:spacing w:line="240" w:lineRule="auto"/>
            </w:pPr>
            <w:r w:rsidRPr="002B151F">
              <w:t>Interactive, internet self-documentation, case study</w:t>
            </w:r>
          </w:p>
        </w:tc>
        <w:tc>
          <w:tcPr>
            <w:tcW w:w="1723" w:type="dxa"/>
            <w:vAlign w:val="center"/>
          </w:tcPr>
          <w:p w:rsidR="000F28DF" w:rsidRPr="002B151F" w:rsidRDefault="000F28DF" w:rsidP="002B151F">
            <w:pPr>
              <w:spacing w:after="80" w:line="240" w:lineRule="auto"/>
              <w:rPr>
                <w:b/>
                <w:bCs/>
              </w:rPr>
            </w:pPr>
            <w:r w:rsidRPr="002B151F">
              <w:rPr>
                <w:b/>
                <w:bCs/>
              </w:rPr>
              <w:t>2</w:t>
            </w:r>
            <w:r w:rsidRPr="002B151F">
              <w:t xml:space="preserve"> hours</w:t>
            </w:r>
          </w:p>
        </w:tc>
      </w:tr>
      <w:tr w:rsidR="000F28DF" w:rsidRPr="002B151F">
        <w:tc>
          <w:tcPr>
            <w:tcW w:w="9930" w:type="dxa"/>
            <w:gridSpan w:val="4"/>
          </w:tcPr>
          <w:p w:rsidR="000F28DF" w:rsidRPr="002B151F" w:rsidRDefault="000F28DF" w:rsidP="002B151F">
            <w:pPr>
              <w:pStyle w:val="BodyTextIndent"/>
              <w:numPr>
                <w:ilvl w:val="0"/>
                <w:numId w:val="7"/>
              </w:numPr>
              <w:tabs>
                <w:tab w:val="clear" w:pos="0"/>
                <w:tab w:val="num" w:pos="180"/>
              </w:tabs>
              <w:spacing w:after="0"/>
              <w:ind w:left="180" w:hanging="180"/>
              <w:jc w:val="both"/>
              <w:rPr>
                <w:sz w:val="20"/>
                <w:szCs w:val="20"/>
              </w:rPr>
            </w:pPr>
            <w:r w:rsidRPr="002B151F">
              <w:rPr>
                <w:sz w:val="20"/>
                <w:szCs w:val="20"/>
              </w:rPr>
              <w:t>Duma O. Public Health. Casa de Editura Venus, Iasi, 2002.</w:t>
            </w:r>
          </w:p>
          <w:p w:rsidR="000F28DF" w:rsidRPr="002B151F" w:rsidRDefault="000F28DF" w:rsidP="002B151F">
            <w:pPr>
              <w:pStyle w:val="BodyTextIndent"/>
              <w:numPr>
                <w:ilvl w:val="0"/>
                <w:numId w:val="7"/>
              </w:numPr>
              <w:tabs>
                <w:tab w:val="clear" w:pos="0"/>
                <w:tab w:val="num" w:pos="180"/>
              </w:tabs>
              <w:spacing w:after="0"/>
              <w:ind w:left="180" w:hanging="180"/>
              <w:jc w:val="both"/>
              <w:rPr>
                <w:sz w:val="20"/>
                <w:szCs w:val="20"/>
              </w:rPr>
            </w:pPr>
            <w:r w:rsidRPr="002B151F">
              <w:rPr>
                <w:sz w:val="20"/>
                <w:szCs w:val="20"/>
              </w:rPr>
              <w:t>Beaglehole R., Bonita R., Kjielstrom T.: Basic Epidemiology, Second Edition, WHO, Geneva,  2006.</w:t>
            </w:r>
          </w:p>
          <w:p w:rsidR="000F28DF" w:rsidRPr="002B151F" w:rsidRDefault="000F28DF" w:rsidP="002B151F">
            <w:pPr>
              <w:pStyle w:val="BodyTextIndent"/>
              <w:numPr>
                <w:ilvl w:val="0"/>
                <w:numId w:val="7"/>
              </w:numPr>
              <w:tabs>
                <w:tab w:val="clear" w:pos="0"/>
                <w:tab w:val="num" w:pos="180"/>
              </w:tabs>
              <w:spacing w:after="0"/>
              <w:ind w:left="180" w:hanging="180"/>
              <w:jc w:val="both"/>
              <w:rPr>
                <w:sz w:val="20"/>
                <w:szCs w:val="20"/>
              </w:rPr>
            </w:pPr>
            <w:r w:rsidRPr="002B151F">
              <w:rPr>
                <w:sz w:val="20"/>
                <w:szCs w:val="20"/>
              </w:rPr>
              <w:t xml:space="preserve">Detels R., Holland W.W., McEwen J.: Oxford Textbook of Public Health, third   edition, vol. 1,2,3, Oxford University Press, New York, Oxford, Tokio, 1993. </w:t>
            </w:r>
          </w:p>
          <w:p w:rsidR="000F28DF" w:rsidRPr="002B151F" w:rsidRDefault="000F28DF" w:rsidP="002B151F">
            <w:pPr>
              <w:pStyle w:val="BodyTextIndent"/>
              <w:numPr>
                <w:ilvl w:val="0"/>
                <w:numId w:val="7"/>
              </w:numPr>
              <w:tabs>
                <w:tab w:val="clear" w:pos="0"/>
                <w:tab w:val="num" w:pos="180"/>
              </w:tabs>
              <w:spacing w:after="0"/>
              <w:ind w:left="180" w:hanging="180"/>
              <w:jc w:val="both"/>
              <w:rPr>
                <w:sz w:val="20"/>
                <w:szCs w:val="20"/>
              </w:rPr>
            </w:pPr>
            <w:r w:rsidRPr="002B151F">
              <w:rPr>
                <w:sz w:val="20"/>
                <w:szCs w:val="20"/>
              </w:rPr>
              <w:t>Downie R.S., Tannahill A.: Health Promotion- Models and Values, Oxford University Press, New York, Oxford, Tokio, 1995</w:t>
            </w:r>
          </w:p>
          <w:p w:rsidR="000F28DF" w:rsidRPr="002B151F" w:rsidRDefault="000F28DF" w:rsidP="002B151F">
            <w:pPr>
              <w:pStyle w:val="BodyTextIndent"/>
              <w:numPr>
                <w:ilvl w:val="0"/>
                <w:numId w:val="7"/>
              </w:numPr>
              <w:tabs>
                <w:tab w:val="clear" w:pos="0"/>
                <w:tab w:val="num" w:pos="180"/>
              </w:tabs>
              <w:spacing w:after="0"/>
              <w:ind w:left="180" w:hanging="180"/>
              <w:jc w:val="both"/>
              <w:rPr>
                <w:sz w:val="20"/>
                <w:szCs w:val="20"/>
              </w:rPr>
            </w:pPr>
            <w:r w:rsidRPr="002B151F">
              <w:rPr>
                <w:sz w:val="20"/>
                <w:szCs w:val="20"/>
              </w:rPr>
              <w:t xml:space="preserve"> Last J.M., Wallace R.B.: Public Health and Preventive Medicine, 13th ed., Prentice Hall University Press, New York, London, 1992</w:t>
            </w:r>
          </w:p>
          <w:p w:rsidR="000F28DF" w:rsidRPr="002B151F" w:rsidRDefault="000F28DF" w:rsidP="002B151F">
            <w:pPr>
              <w:pStyle w:val="ListParagraph"/>
              <w:numPr>
                <w:ilvl w:val="0"/>
                <w:numId w:val="7"/>
              </w:numPr>
              <w:tabs>
                <w:tab w:val="clear" w:pos="0"/>
                <w:tab w:val="num" w:pos="180"/>
              </w:tabs>
              <w:spacing w:line="240" w:lineRule="auto"/>
              <w:ind w:left="180" w:hanging="180"/>
              <w:jc w:val="both"/>
            </w:pPr>
            <w:r w:rsidRPr="002B151F">
              <w:t xml:space="preserve">*** The World Health Report 2006 – Working Together for Health. Geneva: WHO; 2006 </w:t>
            </w:r>
          </w:p>
          <w:p w:rsidR="000F28DF" w:rsidRPr="002B151F" w:rsidRDefault="000F28DF" w:rsidP="002B151F">
            <w:pPr>
              <w:numPr>
                <w:ilvl w:val="0"/>
                <w:numId w:val="7"/>
              </w:numPr>
              <w:tabs>
                <w:tab w:val="clear" w:pos="0"/>
                <w:tab w:val="num" w:pos="180"/>
              </w:tabs>
              <w:autoSpaceDE w:val="0"/>
              <w:autoSpaceDN w:val="0"/>
              <w:adjustRightInd w:val="0"/>
              <w:spacing w:line="240" w:lineRule="auto"/>
              <w:ind w:left="180" w:hanging="180"/>
              <w:jc w:val="both"/>
              <w:rPr>
                <w:i/>
                <w:iCs/>
              </w:rPr>
            </w:pPr>
            <w:r w:rsidRPr="002B151F">
              <w:t>*** World health statistics 2010. Geneva: WHO, 2012.</w:t>
            </w:r>
          </w:p>
          <w:p w:rsidR="000F28DF" w:rsidRPr="002B151F" w:rsidRDefault="000F28DF" w:rsidP="002B151F">
            <w:pPr>
              <w:tabs>
                <w:tab w:val="num" w:pos="180"/>
              </w:tabs>
              <w:spacing w:line="240" w:lineRule="auto"/>
              <w:ind w:left="180" w:hanging="180"/>
              <w:rPr>
                <w:b/>
                <w:bCs/>
              </w:rPr>
            </w:pPr>
            <w:r w:rsidRPr="002B151F">
              <w:rPr>
                <w:b/>
                <w:bCs/>
              </w:rPr>
              <w:t>Supplementary bibliography for courses and practices (free books on line)</w:t>
            </w:r>
          </w:p>
          <w:p w:rsidR="000F28DF" w:rsidRPr="002B151F" w:rsidRDefault="000F28DF" w:rsidP="002B151F">
            <w:pPr>
              <w:tabs>
                <w:tab w:val="num" w:pos="720"/>
              </w:tabs>
              <w:spacing w:line="240" w:lineRule="auto"/>
              <w:ind w:left="720" w:hanging="360"/>
              <w:rPr>
                <w:rStyle w:val="Strong"/>
                <w:color w:val="000000"/>
              </w:rPr>
            </w:pPr>
            <w:r w:rsidRPr="002B151F">
              <w:rPr>
                <w:rStyle w:val="Strong"/>
              </w:rPr>
              <w:t>1</w:t>
            </w:r>
            <w:r w:rsidRPr="002B151F">
              <w:rPr>
                <w:rStyle w:val="Strong"/>
                <w:color w:val="000000"/>
              </w:rPr>
              <w:t>.</w:t>
            </w:r>
            <w:r w:rsidRPr="002B151F">
              <w:rPr>
                <w:rStyle w:val="Strong"/>
                <w:color w:val="000000"/>
                <w:u w:val="single"/>
              </w:rPr>
              <w:t xml:space="preserve">  Global Burden of Disease and Risk Factors</w:t>
            </w:r>
            <w:r w:rsidRPr="002B151F">
              <w:rPr>
                <w:color w:val="000000"/>
              </w:rPr>
              <w:t xml:space="preserve"> by </w:t>
            </w:r>
            <w:r w:rsidRPr="002B151F">
              <w:rPr>
                <w:rStyle w:val="Strong"/>
                <w:color w:val="000000"/>
              </w:rPr>
              <w:t>Alan D. Lopez, Colin D. Mathers, Majid Ezzati</w:t>
            </w:r>
            <w:r w:rsidRPr="002B151F">
              <w:rPr>
                <w:color w:val="000000"/>
              </w:rPr>
              <w:t xml:space="preserve"> - </w:t>
            </w:r>
            <w:r w:rsidRPr="002B151F">
              <w:rPr>
                <w:rStyle w:val="Strong"/>
                <w:color w:val="000000"/>
              </w:rPr>
              <w:t>World Bank Publications</w:t>
            </w:r>
            <w:r w:rsidRPr="002B151F">
              <w:rPr>
                <w:color w:val="000000"/>
              </w:rPr>
              <w:t xml:space="preserve">, </w:t>
            </w:r>
            <w:r w:rsidRPr="002B151F">
              <w:rPr>
                <w:rStyle w:val="Strong"/>
                <w:color w:val="000000"/>
              </w:rPr>
              <w:t>2006</w:t>
            </w:r>
          </w:p>
          <w:p w:rsidR="000F28DF" w:rsidRPr="002B151F" w:rsidRDefault="000F28DF" w:rsidP="002B151F">
            <w:pPr>
              <w:tabs>
                <w:tab w:val="num" w:pos="720"/>
                <w:tab w:val="left" w:pos="3620"/>
              </w:tabs>
              <w:spacing w:line="240" w:lineRule="auto"/>
              <w:ind w:left="720" w:hanging="360"/>
            </w:pPr>
            <w:r w:rsidRPr="002B151F">
              <w:rPr>
                <w:b/>
                <w:bCs/>
                <w:color w:val="000000"/>
              </w:rPr>
              <w:t>2</w:t>
            </w:r>
            <w:r w:rsidRPr="002B151F">
              <w:rPr>
                <w:color w:val="000000"/>
              </w:rPr>
              <w:t xml:space="preserve">. </w:t>
            </w:r>
            <w:hyperlink r:id="rId11" w:history="1">
              <w:r w:rsidRPr="002B151F">
                <w:rPr>
                  <w:rStyle w:val="Strong"/>
                  <w:color w:val="000000"/>
                  <w:u w:val="single"/>
                </w:rPr>
                <w:t>Principles of Epidemiology in Public Health Practice, Third Edition</w:t>
              </w:r>
            </w:hyperlink>
            <w:r w:rsidRPr="002B151F">
              <w:t xml:space="preserve"> by </w:t>
            </w:r>
            <w:r w:rsidRPr="002B151F">
              <w:rPr>
                <w:rStyle w:val="Strong"/>
              </w:rPr>
              <w:t>Richard Dicker, at al.</w:t>
            </w:r>
            <w:r w:rsidRPr="002B151F">
              <w:t xml:space="preserve"> - </w:t>
            </w:r>
            <w:r w:rsidRPr="002B151F">
              <w:rPr>
                <w:rStyle w:val="Strong"/>
              </w:rPr>
              <w:t>CDC</w:t>
            </w:r>
            <w:r w:rsidRPr="002B151F">
              <w:t xml:space="preserve">, </w:t>
            </w:r>
            <w:r w:rsidRPr="002B151F">
              <w:rPr>
                <w:rStyle w:val="Strong"/>
              </w:rPr>
              <w:t>2006</w:t>
            </w:r>
          </w:p>
        </w:tc>
      </w:tr>
    </w:tbl>
    <w:p w:rsidR="000F28DF" w:rsidRPr="002B151F" w:rsidRDefault="000F28DF" w:rsidP="002B151F">
      <w:pPr>
        <w:spacing w:line="240" w:lineRule="auto"/>
        <w:rPr>
          <w:lang w:val="en-US"/>
        </w:rPr>
      </w:pPr>
    </w:p>
    <w:p w:rsidR="000F28DF" w:rsidRPr="002B151F" w:rsidRDefault="000F28DF" w:rsidP="002B151F">
      <w:pPr>
        <w:numPr>
          <w:ilvl w:val="0"/>
          <w:numId w:val="4"/>
        </w:numPr>
        <w:spacing w:line="240" w:lineRule="auto"/>
        <w:jc w:val="both"/>
        <w:rPr>
          <w:rStyle w:val="ln2tpunct"/>
          <w:b/>
          <w:bCs/>
          <w:lang w:val="en-US"/>
        </w:rPr>
      </w:pPr>
      <w:r w:rsidRPr="002B151F">
        <w:rPr>
          <w:rStyle w:val="ln2tpunct"/>
          <w:b/>
          <w:bCs/>
          <w:lang w:val="en-US"/>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0F28DF" w:rsidRPr="002B151F">
        <w:tc>
          <w:tcPr>
            <w:tcW w:w="10309" w:type="dxa"/>
          </w:tcPr>
          <w:p w:rsidR="000F28DF" w:rsidRPr="002B151F" w:rsidRDefault="000F28DF" w:rsidP="002B151F">
            <w:pPr>
              <w:spacing w:line="240" w:lineRule="auto"/>
              <w:jc w:val="both"/>
              <w:rPr>
                <w:b/>
                <w:bCs/>
                <w:lang w:val="en-US"/>
              </w:rPr>
            </w:pPr>
            <w:r w:rsidRPr="00846753">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 As primary goal the discipline intends to offer the students optimal background for the following years of study in the program for License in Medicine, in the perspective of successfully hiring, immediately after graduation, in residence programs from Romania and other EU countries</w:t>
            </w:r>
          </w:p>
        </w:tc>
      </w:tr>
    </w:tbl>
    <w:p w:rsidR="000F28DF" w:rsidRPr="002B151F" w:rsidRDefault="000F28DF" w:rsidP="002B151F">
      <w:pPr>
        <w:spacing w:line="240" w:lineRule="auto"/>
        <w:jc w:val="both"/>
        <w:rPr>
          <w:b/>
          <w:bCs/>
          <w:lang w:val="en-US"/>
        </w:rPr>
      </w:pPr>
    </w:p>
    <w:p w:rsidR="000F28DF" w:rsidRPr="002B151F" w:rsidRDefault="000F28DF" w:rsidP="002B151F">
      <w:pPr>
        <w:numPr>
          <w:ilvl w:val="0"/>
          <w:numId w:val="4"/>
        </w:numPr>
        <w:spacing w:line="240" w:lineRule="auto"/>
        <w:jc w:val="both"/>
        <w:rPr>
          <w:b/>
          <w:bCs/>
        </w:rPr>
      </w:pPr>
      <w:r w:rsidRPr="002B151F">
        <w:rPr>
          <w:b/>
          <w:bCs/>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3648"/>
        <w:gridCol w:w="2100"/>
        <w:gridCol w:w="1706"/>
      </w:tblGrid>
      <w:tr w:rsidR="000F28DF" w:rsidRPr="002B151F">
        <w:trPr>
          <w:trHeight w:val="902"/>
        </w:trPr>
        <w:tc>
          <w:tcPr>
            <w:tcW w:w="2476" w:type="dxa"/>
          </w:tcPr>
          <w:p w:rsidR="000F28DF" w:rsidRPr="002B151F" w:rsidRDefault="000F28DF" w:rsidP="002B151F">
            <w:pPr>
              <w:spacing w:line="240" w:lineRule="auto"/>
              <w:jc w:val="both"/>
              <w:rPr>
                <w:b/>
                <w:bCs/>
              </w:rPr>
            </w:pPr>
            <w:r w:rsidRPr="002B151F">
              <w:rPr>
                <w:b/>
                <w:bCs/>
              </w:rPr>
              <w:t xml:space="preserve">Type of activity </w:t>
            </w:r>
          </w:p>
        </w:tc>
        <w:tc>
          <w:tcPr>
            <w:tcW w:w="3648" w:type="dxa"/>
          </w:tcPr>
          <w:p w:rsidR="000F28DF" w:rsidRPr="002B151F" w:rsidRDefault="000F28DF" w:rsidP="002B151F">
            <w:pPr>
              <w:spacing w:line="240" w:lineRule="auto"/>
              <w:jc w:val="both"/>
              <w:rPr>
                <w:b/>
                <w:bCs/>
              </w:rPr>
            </w:pPr>
            <w:r w:rsidRPr="002B151F">
              <w:rPr>
                <w:b/>
                <w:bCs/>
              </w:rPr>
              <w:t xml:space="preserve">10.1. Evaluation criteria: </w:t>
            </w:r>
          </w:p>
        </w:tc>
        <w:tc>
          <w:tcPr>
            <w:tcW w:w="2100" w:type="dxa"/>
          </w:tcPr>
          <w:p w:rsidR="000F28DF" w:rsidRPr="002B151F" w:rsidRDefault="000F28DF" w:rsidP="002B151F">
            <w:pPr>
              <w:spacing w:line="240" w:lineRule="auto"/>
              <w:jc w:val="both"/>
              <w:rPr>
                <w:b/>
                <w:bCs/>
              </w:rPr>
            </w:pPr>
            <w:r w:rsidRPr="002B151F">
              <w:rPr>
                <w:b/>
                <w:bCs/>
              </w:rPr>
              <w:t>10.2. Methods of evaluation</w:t>
            </w:r>
          </w:p>
        </w:tc>
        <w:tc>
          <w:tcPr>
            <w:tcW w:w="1706" w:type="dxa"/>
          </w:tcPr>
          <w:p w:rsidR="000F28DF" w:rsidRPr="002B151F" w:rsidRDefault="000F28DF" w:rsidP="002B151F">
            <w:pPr>
              <w:spacing w:line="240" w:lineRule="auto"/>
              <w:jc w:val="both"/>
              <w:rPr>
                <w:b/>
                <w:bCs/>
              </w:rPr>
            </w:pPr>
            <w:r w:rsidRPr="002B151F">
              <w:rPr>
                <w:b/>
                <w:bCs/>
              </w:rPr>
              <w:t>10.3. Percentage of final grade</w:t>
            </w:r>
          </w:p>
        </w:tc>
      </w:tr>
      <w:tr w:rsidR="000F28DF" w:rsidRPr="002B151F">
        <w:tc>
          <w:tcPr>
            <w:tcW w:w="2476" w:type="dxa"/>
          </w:tcPr>
          <w:p w:rsidR="000F28DF" w:rsidRPr="002B151F" w:rsidRDefault="000F28DF" w:rsidP="002B151F">
            <w:pPr>
              <w:spacing w:line="240" w:lineRule="auto"/>
              <w:jc w:val="both"/>
              <w:rPr>
                <w:b/>
                <w:bCs/>
              </w:rPr>
            </w:pPr>
            <w:r w:rsidRPr="002B151F">
              <w:rPr>
                <w:b/>
                <w:bCs/>
              </w:rPr>
              <w:t>10.4. Lecture</w:t>
            </w:r>
          </w:p>
        </w:tc>
        <w:tc>
          <w:tcPr>
            <w:tcW w:w="3648" w:type="dxa"/>
          </w:tcPr>
          <w:p w:rsidR="000F28DF" w:rsidRPr="002B151F" w:rsidRDefault="000F28DF" w:rsidP="002B151F">
            <w:pPr>
              <w:spacing w:line="240" w:lineRule="auto"/>
              <w:jc w:val="both"/>
              <w:rPr>
                <w:b/>
                <w:bCs/>
              </w:rPr>
            </w:pPr>
            <w:r w:rsidRPr="002B151F">
              <w:rPr>
                <w:b/>
                <w:bCs/>
              </w:rPr>
              <w:t>Student mark for Colloquium</w:t>
            </w:r>
          </w:p>
        </w:tc>
        <w:tc>
          <w:tcPr>
            <w:tcW w:w="2100" w:type="dxa"/>
          </w:tcPr>
          <w:p w:rsidR="000F28DF" w:rsidRPr="00E34C42" w:rsidRDefault="000F28DF" w:rsidP="002B151F">
            <w:pPr>
              <w:spacing w:line="240" w:lineRule="auto"/>
              <w:jc w:val="both"/>
            </w:pPr>
            <w:r w:rsidRPr="00E34C42">
              <w:t>Colloquium</w:t>
            </w:r>
          </w:p>
        </w:tc>
        <w:tc>
          <w:tcPr>
            <w:tcW w:w="1706" w:type="dxa"/>
          </w:tcPr>
          <w:p w:rsidR="000F28DF" w:rsidRPr="002B151F" w:rsidRDefault="000F28DF" w:rsidP="002B151F">
            <w:pPr>
              <w:spacing w:line="240" w:lineRule="auto"/>
              <w:jc w:val="center"/>
            </w:pPr>
            <w:r w:rsidRPr="002B151F">
              <w:t>50%</w:t>
            </w:r>
          </w:p>
        </w:tc>
      </w:tr>
      <w:tr w:rsidR="000F28DF" w:rsidRPr="002B151F">
        <w:tc>
          <w:tcPr>
            <w:tcW w:w="2476" w:type="dxa"/>
            <w:vMerge w:val="restart"/>
          </w:tcPr>
          <w:p w:rsidR="000F28DF" w:rsidRPr="002B151F" w:rsidRDefault="000F28DF" w:rsidP="002B151F">
            <w:pPr>
              <w:spacing w:line="240" w:lineRule="auto"/>
              <w:jc w:val="both"/>
              <w:rPr>
                <w:b/>
                <w:bCs/>
              </w:rPr>
            </w:pPr>
            <w:r w:rsidRPr="002B151F">
              <w:rPr>
                <w:b/>
                <w:bCs/>
              </w:rPr>
              <w:t>10.5. Seminar / Laboratory</w:t>
            </w:r>
          </w:p>
        </w:tc>
        <w:tc>
          <w:tcPr>
            <w:tcW w:w="3648" w:type="dxa"/>
          </w:tcPr>
          <w:p w:rsidR="000F28DF" w:rsidRPr="00E34C42" w:rsidRDefault="000F28DF" w:rsidP="002B151F">
            <w:pPr>
              <w:spacing w:line="240" w:lineRule="auto"/>
              <w:jc w:val="both"/>
              <w:rPr>
                <w:b/>
                <w:bCs/>
                <w:lang w:val="en-US"/>
              </w:rPr>
            </w:pPr>
            <w:r w:rsidRPr="00E34C42">
              <w:rPr>
                <w:b/>
                <w:bCs/>
                <w:lang w:val="en-US"/>
              </w:rPr>
              <w:t>Average grade of ongoing examinations</w:t>
            </w:r>
          </w:p>
        </w:tc>
        <w:tc>
          <w:tcPr>
            <w:tcW w:w="2100" w:type="dxa"/>
          </w:tcPr>
          <w:p w:rsidR="000F28DF" w:rsidRPr="002B151F" w:rsidRDefault="000F28DF" w:rsidP="002B151F">
            <w:pPr>
              <w:spacing w:line="240" w:lineRule="auto"/>
              <w:jc w:val="both"/>
              <w:rPr>
                <w:b/>
                <w:bCs/>
              </w:rPr>
            </w:pPr>
            <w:r w:rsidRPr="00085884">
              <w:t>ongoing evaluation</w:t>
            </w:r>
          </w:p>
        </w:tc>
        <w:tc>
          <w:tcPr>
            <w:tcW w:w="1706" w:type="dxa"/>
          </w:tcPr>
          <w:p w:rsidR="000F28DF" w:rsidRPr="002B151F" w:rsidRDefault="000F28DF" w:rsidP="002B151F">
            <w:pPr>
              <w:spacing w:line="240" w:lineRule="auto"/>
              <w:jc w:val="center"/>
            </w:pPr>
            <w:r w:rsidRPr="002B151F">
              <w:t>10%</w:t>
            </w:r>
          </w:p>
        </w:tc>
      </w:tr>
      <w:tr w:rsidR="000F28DF" w:rsidRPr="002B151F">
        <w:tc>
          <w:tcPr>
            <w:tcW w:w="2476" w:type="dxa"/>
            <w:vMerge/>
          </w:tcPr>
          <w:p w:rsidR="000F28DF" w:rsidRPr="002B151F" w:rsidRDefault="000F28DF" w:rsidP="002B151F">
            <w:pPr>
              <w:spacing w:line="240" w:lineRule="auto"/>
              <w:jc w:val="both"/>
              <w:rPr>
                <w:b/>
                <w:bCs/>
              </w:rPr>
            </w:pPr>
          </w:p>
        </w:tc>
        <w:tc>
          <w:tcPr>
            <w:tcW w:w="3648" w:type="dxa"/>
          </w:tcPr>
          <w:p w:rsidR="000F28DF" w:rsidRPr="00E34C42" w:rsidRDefault="000F28DF" w:rsidP="002B151F">
            <w:pPr>
              <w:spacing w:line="240" w:lineRule="auto"/>
              <w:jc w:val="both"/>
              <w:rPr>
                <w:b/>
                <w:bCs/>
              </w:rPr>
            </w:pPr>
            <w:r w:rsidRPr="00E34C42">
              <w:rPr>
                <w:b/>
                <w:bCs/>
                <w:lang w:val="es-ES_tradnl"/>
              </w:rPr>
              <w:t>Grade for practical examination</w:t>
            </w:r>
          </w:p>
        </w:tc>
        <w:tc>
          <w:tcPr>
            <w:tcW w:w="2100" w:type="dxa"/>
          </w:tcPr>
          <w:p w:rsidR="000F28DF" w:rsidRPr="002B151F" w:rsidRDefault="000F28DF" w:rsidP="002B151F">
            <w:pPr>
              <w:spacing w:line="240" w:lineRule="auto"/>
              <w:jc w:val="both"/>
              <w:rPr>
                <w:b/>
                <w:bCs/>
              </w:rPr>
            </w:pPr>
            <w:r w:rsidRPr="00085884">
              <w:t>practical exam</w:t>
            </w:r>
          </w:p>
        </w:tc>
        <w:tc>
          <w:tcPr>
            <w:tcW w:w="1706" w:type="dxa"/>
          </w:tcPr>
          <w:p w:rsidR="000F28DF" w:rsidRPr="002B151F" w:rsidRDefault="000F28DF" w:rsidP="002B151F">
            <w:pPr>
              <w:spacing w:line="240" w:lineRule="auto"/>
              <w:jc w:val="center"/>
            </w:pPr>
            <w:r w:rsidRPr="002B151F">
              <w:t>40%</w:t>
            </w:r>
          </w:p>
        </w:tc>
      </w:tr>
      <w:tr w:rsidR="000F28DF" w:rsidRPr="002B151F">
        <w:tc>
          <w:tcPr>
            <w:tcW w:w="9930" w:type="dxa"/>
            <w:gridSpan w:val="4"/>
          </w:tcPr>
          <w:p w:rsidR="000F28DF" w:rsidRPr="002B151F" w:rsidRDefault="000F28DF" w:rsidP="002B151F">
            <w:pPr>
              <w:spacing w:line="240" w:lineRule="auto"/>
              <w:jc w:val="both"/>
              <w:rPr>
                <w:b/>
                <w:bCs/>
                <w:lang w:val="en-US"/>
              </w:rPr>
            </w:pPr>
            <w:r w:rsidRPr="002B151F">
              <w:rPr>
                <w:b/>
                <w:bCs/>
                <w:lang w:val="en-US"/>
              </w:rPr>
              <w:t>Minimum standard of performance: at least grade 5 to pass the discipline</w:t>
            </w:r>
          </w:p>
        </w:tc>
      </w:tr>
    </w:tbl>
    <w:p w:rsidR="000F28DF" w:rsidRPr="002B151F" w:rsidRDefault="000F28DF" w:rsidP="00135259">
      <w:pPr>
        <w:spacing w:line="276" w:lineRule="auto"/>
        <w:jc w:val="both"/>
        <w:rPr>
          <w:b/>
          <w:bCs/>
        </w:rPr>
      </w:pPr>
    </w:p>
    <w:p w:rsidR="000F28DF" w:rsidRPr="002B151F" w:rsidRDefault="000F28DF" w:rsidP="00135259">
      <w:pPr>
        <w:spacing w:line="276" w:lineRule="auto"/>
        <w:jc w:val="both"/>
        <w:rPr>
          <w:b/>
          <w:bCs/>
          <w:lang w:val="en-US"/>
        </w:rPr>
      </w:pPr>
      <w:r w:rsidRPr="002B151F">
        <w:rPr>
          <w:b/>
          <w:bCs/>
          <w:lang w:val="en-US"/>
        </w:rPr>
        <w:t>Date:</w:t>
      </w:r>
    </w:p>
    <w:p w:rsidR="000F28DF" w:rsidRPr="002B151F" w:rsidRDefault="000F28DF" w:rsidP="00135259">
      <w:pPr>
        <w:spacing w:line="276" w:lineRule="auto"/>
        <w:jc w:val="both"/>
        <w:rPr>
          <w:b/>
          <w:bCs/>
          <w:color w:val="000000"/>
          <w:lang w:val="en-US"/>
        </w:rPr>
      </w:pPr>
      <w:r>
        <w:rPr>
          <w:b/>
          <w:bCs/>
          <w:color w:val="000000"/>
          <w:lang w:val="en-US"/>
        </w:rPr>
        <w:t>october 2019</w:t>
      </w:r>
      <w:r w:rsidRPr="002B151F">
        <w:rPr>
          <w:b/>
          <w:bCs/>
          <w:color w:val="000000"/>
          <w:lang w:val="en-US"/>
        </w:rPr>
        <w:tab/>
      </w:r>
      <w:r w:rsidRPr="002B151F">
        <w:rPr>
          <w:b/>
          <w:bCs/>
          <w:color w:val="000000"/>
          <w:lang w:val="en-US"/>
        </w:rPr>
        <w:tab/>
      </w:r>
      <w:r w:rsidRPr="002B151F">
        <w:rPr>
          <w:b/>
          <w:bCs/>
          <w:color w:val="000000"/>
          <w:lang w:val="en-US"/>
        </w:rPr>
        <w:tab/>
      </w:r>
      <w:r w:rsidRPr="002B151F">
        <w:rPr>
          <w:b/>
          <w:bCs/>
          <w:color w:val="000000"/>
          <w:lang w:val="en-US"/>
        </w:rPr>
        <w:tab/>
      </w:r>
      <w:r w:rsidRPr="002B151F">
        <w:rPr>
          <w:b/>
          <w:bCs/>
          <w:color w:val="000000"/>
          <w:lang w:val="en-US"/>
        </w:rPr>
        <w:tab/>
      </w:r>
      <w:r w:rsidRPr="002B151F">
        <w:rPr>
          <w:b/>
          <w:bCs/>
          <w:color w:val="000000"/>
          <w:lang w:val="en-US"/>
        </w:rPr>
        <w:tab/>
      </w:r>
      <w:r w:rsidRPr="002B151F">
        <w:rPr>
          <w:b/>
          <w:bCs/>
          <w:color w:val="000000"/>
          <w:lang w:val="en-US"/>
        </w:rPr>
        <w:tab/>
      </w:r>
    </w:p>
    <w:p w:rsidR="000F28DF" w:rsidRPr="002B151F" w:rsidRDefault="000F28DF" w:rsidP="00135259">
      <w:pPr>
        <w:spacing w:line="276" w:lineRule="auto"/>
        <w:jc w:val="both"/>
        <w:rPr>
          <w:b/>
          <w:bCs/>
          <w:lang w:val="en-US"/>
        </w:rPr>
      </w:pPr>
      <w:r w:rsidRPr="002B151F">
        <w:rPr>
          <w:b/>
          <w:bCs/>
          <w:lang w:val="en-US"/>
        </w:rPr>
        <w:t xml:space="preserve">                                                                                         Signiture of Didactic Co-ordinator   </w:t>
      </w:r>
    </w:p>
    <w:p w:rsidR="000F28DF" w:rsidRPr="00B333FE" w:rsidRDefault="000F28DF" w:rsidP="00135259">
      <w:pPr>
        <w:spacing w:line="276" w:lineRule="auto"/>
        <w:jc w:val="both"/>
        <w:rPr>
          <w:b/>
          <w:bCs/>
        </w:rPr>
      </w:pPr>
      <w:r w:rsidRPr="002B151F">
        <w:rPr>
          <w:b/>
          <w:bCs/>
        </w:rPr>
        <w:t xml:space="preserve">                                                                                  </w:t>
      </w:r>
      <w:r>
        <w:rPr>
          <w:b/>
          <w:bCs/>
        </w:rPr>
        <w:t xml:space="preserve">         </w:t>
      </w:r>
      <w:r w:rsidRPr="002B151F">
        <w:rPr>
          <w:b/>
          <w:bCs/>
        </w:rPr>
        <w:t>Conf.dr. Georgeta Zanoschi</w:t>
      </w:r>
    </w:p>
    <w:p w:rsidR="000F28DF" w:rsidRPr="00B333FE" w:rsidRDefault="000F28DF" w:rsidP="00135259">
      <w:pPr>
        <w:spacing w:line="276" w:lineRule="auto"/>
        <w:jc w:val="both"/>
        <w:rPr>
          <w:b/>
          <w:bCs/>
        </w:rPr>
      </w:pPr>
    </w:p>
    <w:p w:rsidR="000F28DF" w:rsidRPr="00B333FE" w:rsidRDefault="000F28DF" w:rsidP="00135259">
      <w:pPr>
        <w:spacing w:line="276" w:lineRule="auto"/>
        <w:jc w:val="both"/>
        <w:rPr>
          <w:b/>
          <w:bCs/>
        </w:rPr>
      </w:pPr>
    </w:p>
    <w:p w:rsidR="000F28DF" w:rsidRPr="00B333FE" w:rsidRDefault="000F28DF" w:rsidP="00135259">
      <w:pPr>
        <w:spacing w:line="276" w:lineRule="auto"/>
        <w:jc w:val="both"/>
        <w:rPr>
          <w:b/>
          <w:bCs/>
        </w:rPr>
      </w:pP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t xml:space="preserve">        Signiture of Department Director </w:t>
      </w:r>
    </w:p>
    <w:p w:rsidR="000F28DF" w:rsidRPr="00B333FE" w:rsidRDefault="000F28DF" w:rsidP="00135259">
      <w:pPr>
        <w:spacing w:line="276" w:lineRule="auto"/>
        <w:jc w:val="both"/>
        <w:rPr>
          <w:b/>
          <w:bCs/>
        </w:rPr>
      </w:pPr>
      <w:r w:rsidRPr="00B333FE">
        <w:rPr>
          <w:b/>
          <w:bCs/>
        </w:rPr>
        <w:t xml:space="preserve">                                                                                          Conf. univ.dr. Florin-Dumitru Petrariu</w:t>
      </w:r>
      <w:r w:rsidRPr="00B333FE">
        <w:rPr>
          <w:b/>
          <w:bCs/>
          <w:color w:val="FF0000"/>
        </w:rPr>
        <w:tab/>
      </w:r>
      <w:r w:rsidRPr="00B333FE">
        <w:rPr>
          <w:b/>
          <w:bCs/>
        </w:rPr>
        <w:t xml:space="preserve"> </w:t>
      </w:r>
    </w:p>
    <w:p w:rsidR="000F28DF" w:rsidRPr="00B333FE" w:rsidRDefault="000F28DF" w:rsidP="00135259">
      <w:pPr>
        <w:spacing w:line="276" w:lineRule="auto"/>
        <w:jc w:val="both"/>
        <w:rPr>
          <w:b/>
          <w:bCs/>
        </w:rPr>
      </w:pP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r w:rsidRPr="00B333FE">
        <w:rPr>
          <w:b/>
          <w:bCs/>
        </w:rPr>
        <w:tab/>
      </w:r>
    </w:p>
    <w:p w:rsidR="000F28DF" w:rsidRPr="002B151F" w:rsidRDefault="000F28DF" w:rsidP="00135259"/>
    <w:sectPr w:rsidR="000F28DF" w:rsidRPr="002B151F" w:rsidSect="00A314B1">
      <w:footerReference w:type="default" r:id="rId12"/>
      <w:headerReference w:type="first" r:id="rId13"/>
      <w:footerReference w:type="first" r:id="rId14"/>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DF" w:rsidRDefault="000F28DF" w:rsidP="003620AC">
      <w:pPr>
        <w:spacing w:line="240" w:lineRule="auto"/>
      </w:pPr>
      <w:r>
        <w:separator/>
      </w:r>
    </w:p>
  </w:endnote>
  <w:endnote w:type="continuationSeparator" w:id="0">
    <w:p w:rsidR="000F28DF" w:rsidRDefault="000F28DF"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DF" w:rsidRDefault="000F28DF">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251658752;visibility:visible;mso-position-horizontal-relative:page;mso-position-vertical-relative:page;v-text-anchor:bottom" filled="f" stroked="f" strokeweight=".5pt">
          <v:textbox inset="0,0,0,0">
            <w:txbxContent>
              <w:p w:rsidR="000F28DF" w:rsidRDefault="000F28DF" w:rsidP="00A314B1">
                <w:pPr>
                  <w:pStyle w:val="ContactUMF"/>
                  <w:jc w:val="right"/>
                </w:pPr>
                <w:r>
                  <w:t xml:space="preserve">pagina </w:t>
                </w:r>
                <w:r w:rsidRPr="00FB7D8C">
                  <w:rPr>
                    <w:color w:val="7F7F7F"/>
                  </w:rPr>
                  <w:fldChar w:fldCharType="begin"/>
                </w:r>
                <w:r w:rsidRPr="00FB7D8C">
                  <w:rPr>
                    <w:color w:val="7F7F7F"/>
                  </w:rPr>
                  <w:instrText xml:space="preserve"> PAGE   \* MERGEFORMAT </w:instrText>
                </w:r>
                <w:r w:rsidRPr="00FB7D8C">
                  <w:rPr>
                    <w:color w:val="7F7F7F"/>
                  </w:rPr>
                  <w:fldChar w:fldCharType="separate"/>
                </w:r>
                <w:r>
                  <w:rPr>
                    <w:noProof/>
                    <w:color w:val="7F7F7F"/>
                  </w:rPr>
                  <w:t>4</w:t>
                </w:r>
                <w:r w:rsidRPr="00FB7D8C">
                  <w:rPr>
                    <w:color w:val="7F7F7F"/>
                  </w:rPr>
                  <w:fldChar w:fldCharType="end"/>
                </w:r>
                <w:r>
                  <w:t xml:space="preserve"> din </w:t>
                </w:r>
                <w:fldSimple w:instr=" NUMPAGES   \* MERGEFORMAT ">
                  <w:r>
                    <w:rPr>
                      <w:noProof/>
                    </w:rPr>
                    <w:t>4</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DF" w:rsidRDefault="000F28DF">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251661824;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251656704;visibility:visible;mso-position-horizontal-relative:page;mso-position-vertical-relative:page;v-text-anchor:bottom" filled="f" stroked="f" strokeweight=".5pt">
          <v:textbox inset="0,0,0,0">
            <w:txbxContent>
              <w:p w:rsidR="000F28DF" w:rsidRDefault="000F28DF" w:rsidP="00416344">
                <w:pPr>
                  <w:pStyle w:val="ContactUMF"/>
                  <w:jc w:val="right"/>
                </w:pPr>
                <w:r>
                  <w:t xml:space="preserve">pagina </w:t>
                </w:r>
                <w:r w:rsidRPr="00FB7D8C">
                  <w:rPr>
                    <w:color w:val="7F7F7F"/>
                  </w:rPr>
                  <w:fldChar w:fldCharType="begin"/>
                </w:r>
                <w:r w:rsidRPr="00FB7D8C">
                  <w:rPr>
                    <w:color w:val="7F7F7F"/>
                  </w:rPr>
                  <w:instrText xml:space="preserve"> PAGE   \* MERGEFORMAT </w:instrText>
                </w:r>
                <w:r w:rsidRPr="00FB7D8C">
                  <w:rPr>
                    <w:color w:val="7F7F7F"/>
                  </w:rPr>
                  <w:fldChar w:fldCharType="separate"/>
                </w:r>
                <w:r>
                  <w:rPr>
                    <w:noProof/>
                    <w:color w:val="7F7F7F"/>
                  </w:rPr>
                  <w:t>1</w:t>
                </w:r>
                <w:r w:rsidRPr="00FB7D8C">
                  <w:rPr>
                    <w:color w:val="7F7F7F"/>
                  </w:rPr>
                  <w:fldChar w:fldCharType="end"/>
                </w:r>
                <w:r>
                  <w:t xml:space="preserve"> din </w:t>
                </w:r>
                <w:fldSimple w:instr=" NUMPAGES   \* MERGEFORMAT ">
                  <w:r>
                    <w:rPr>
                      <w:noProof/>
                    </w:rPr>
                    <w:t>4</w:t>
                  </w:r>
                </w:fldSimple>
              </w:p>
            </w:txbxContent>
          </v:textbox>
          <w10:wrap anchorx="page" anchory="page"/>
          <w10:anchorlock/>
        </v:shape>
      </w:pict>
    </w:r>
    <w:r>
      <w:rPr>
        <w:noProof/>
        <w:lang w:val="en-US"/>
      </w:rPr>
      <w:pict>
        <v:rect id="Dreptunghi 12" o:spid="_x0000_s2056" style="position:absolute;margin-left:-1.35pt;margin-top:-100.95pt;width:498.75pt;height:11.05pt;z-index:251654656;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251655680;visibility:visible;mso-position-horizontal-relative:page;mso-position-vertical-relative:page" filled="f" stroked="f" strokeweight=".5pt">
          <v:textbox inset="0,0,0,0">
            <w:txbxContent>
              <w:p w:rsidR="000F28DF" w:rsidRDefault="000F28DF" w:rsidP="00A85CED">
                <w:pPr>
                  <w:pStyle w:val="ContactUMF"/>
                  <w:rPr>
                    <w:b/>
                    <w:bCs/>
                  </w:rPr>
                </w:pPr>
                <w:r>
                  <w:rPr>
                    <w:b/>
                    <w:bCs/>
                  </w:rPr>
                  <w:t>FACULTATEA DE MEDICINĂ</w:t>
                </w:r>
              </w:p>
              <w:p w:rsidR="000F28DF" w:rsidRDefault="000F28DF"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DF" w:rsidRDefault="000F28DF" w:rsidP="003620AC">
      <w:pPr>
        <w:spacing w:line="240" w:lineRule="auto"/>
      </w:pPr>
      <w:r>
        <w:separator/>
      </w:r>
    </w:p>
  </w:footnote>
  <w:footnote w:type="continuationSeparator" w:id="0">
    <w:p w:rsidR="000F28DF" w:rsidRDefault="000F28DF"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DF" w:rsidRDefault="000F28DF">
    <w:pPr>
      <w:pStyle w:val="Header"/>
    </w:pPr>
    <w:r>
      <w:rPr>
        <w:noProof/>
        <w:lang w:val="en-US"/>
      </w:rPr>
      <w:pict>
        <v:rect id="Dreptunghi 13" o:spid="_x0000_s2050" style="position:absolute;margin-left:75.7pt;margin-top:169.05pt;width:474.5pt;height:8.75pt;z-index:251659776;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251657728;visibility:visible;mso-position-horizontal-relative:page;mso-position-vertical-relative:page;v-text-anchor:bottom" filled="f" stroked="f" strokeweight=".5pt">
          <v:textbox inset="0,0,0,0">
            <w:txbxContent>
              <w:p w:rsidR="000F28DF" w:rsidRPr="000F6B2B" w:rsidRDefault="000F28DF" w:rsidP="000F6B2B">
                <w:pPr>
                  <w:pStyle w:val="ContactUMF"/>
                </w:pPr>
                <w:r w:rsidRPr="000F6B2B">
                  <w:t xml:space="preserve">MINISTERUL EDUCAȚIEI </w:t>
                </w:r>
                <w:r>
                  <w:t xml:space="preserve">NAȚIONALE </w:t>
                </w:r>
                <w:r w:rsidRPr="000F6B2B">
                  <w:t>ȘI CERCETĂRII ȘTIINȚIFICE</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 filled="f" stroked="f" strokeweight=".5pt">
          <v:textbox inset="0,0,0,0">
            <w:txbxContent>
              <w:p w:rsidR="000F28DF" w:rsidRPr="000F6B2B" w:rsidRDefault="000F28DF" w:rsidP="000F6B2B">
                <w:pPr>
                  <w:pStyle w:val="ContactUMF"/>
                </w:pPr>
                <w:r w:rsidRPr="000F6B2B">
                  <w:t>Str. Universității nr.16, 700115, Iași, România</w:t>
                </w:r>
              </w:p>
              <w:p w:rsidR="000F28DF" w:rsidRPr="000F6B2B" w:rsidRDefault="000F28DF"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251660800;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DFD"/>
    <w:multiLevelType w:val="hybridMultilevel"/>
    <w:tmpl w:val="AAF8939A"/>
    <w:lvl w:ilvl="0" w:tplc="7DF6D0FC">
      <w:start w:val="1"/>
      <w:numFmt w:val="decimal"/>
      <w:lvlText w:val="%1."/>
      <w:lvlJc w:val="left"/>
      <w:pPr>
        <w:tabs>
          <w:tab w:val="num" w:pos="0"/>
        </w:tabs>
      </w:pPr>
      <w:rPr>
        <w:rFonts w:ascii="Times New Roman" w:hAnsi="Times New Roman" w:cs="Times New Roman"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6C5752D"/>
    <w:multiLevelType w:val="hybridMultilevel"/>
    <w:tmpl w:val="A28C838A"/>
    <w:lvl w:ilvl="0" w:tplc="D3BC5FEE">
      <w:start w:val="1"/>
      <w:numFmt w:val="bullet"/>
      <w:lvlText w:val="-"/>
      <w:lvlJc w:val="left"/>
      <w:pPr>
        <w:tabs>
          <w:tab w:val="num" w:pos="734"/>
        </w:tabs>
        <w:ind w:left="734" w:hanging="360"/>
      </w:pPr>
      <w:rPr>
        <w:rFonts w:ascii="Times New Roman" w:eastAsia="Times New Roman" w:hAnsi="Times New Roman"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cs="Wingdings" w:hint="default"/>
      </w:rPr>
    </w:lvl>
    <w:lvl w:ilvl="3" w:tplc="04090001">
      <w:start w:val="1"/>
      <w:numFmt w:val="bullet"/>
      <w:lvlText w:val=""/>
      <w:lvlJc w:val="left"/>
      <w:pPr>
        <w:tabs>
          <w:tab w:val="num" w:pos="2894"/>
        </w:tabs>
        <w:ind w:left="2894" w:hanging="360"/>
      </w:pPr>
      <w:rPr>
        <w:rFonts w:ascii="Symbol" w:hAnsi="Symbol" w:cs="Symbol" w:hint="default"/>
      </w:rPr>
    </w:lvl>
    <w:lvl w:ilvl="4" w:tplc="04090003">
      <w:start w:val="1"/>
      <w:numFmt w:val="bullet"/>
      <w:lvlText w:val="o"/>
      <w:lvlJc w:val="left"/>
      <w:pPr>
        <w:tabs>
          <w:tab w:val="num" w:pos="3614"/>
        </w:tabs>
        <w:ind w:left="3614" w:hanging="360"/>
      </w:pPr>
      <w:rPr>
        <w:rFonts w:ascii="Courier New" w:hAnsi="Courier New" w:cs="Courier New" w:hint="default"/>
      </w:rPr>
    </w:lvl>
    <w:lvl w:ilvl="5" w:tplc="04090005">
      <w:start w:val="1"/>
      <w:numFmt w:val="bullet"/>
      <w:lvlText w:val=""/>
      <w:lvlJc w:val="left"/>
      <w:pPr>
        <w:tabs>
          <w:tab w:val="num" w:pos="4334"/>
        </w:tabs>
        <w:ind w:left="4334" w:hanging="360"/>
      </w:pPr>
      <w:rPr>
        <w:rFonts w:ascii="Wingdings" w:hAnsi="Wingdings" w:cs="Wingdings" w:hint="default"/>
      </w:rPr>
    </w:lvl>
    <w:lvl w:ilvl="6" w:tplc="04090001">
      <w:start w:val="1"/>
      <w:numFmt w:val="bullet"/>
      <w:lvlText w:val=""/>
      <w:lvlJc w:val="left"/>
      <w:pPr>
        <w:tabs>
          <w:tab w:val="num" w:pos="5054"/>
        </w:tabs>
        <w:ind w:left="5054" w:hanging="360"/>
      </w:pPr>
      <w:rPr>
        <w:rFonts w:ascii="Symbol" w:hAnsi="Symbol" w:cs="Symbol" w:hint="default"/>
      </w:rPr>
    </w:lvl>
    <w:lvl w:ilvl="7" w:tplc="04090003">
      <w:start w:val="1"/>
      <w:numFmt w:val="bullet"/>
      <w:lvlText w:val="o"/>
      <w:lvlJc w:val="left"/>
      <w:pPr>
        <w:tabs>
          <w:tab w:val="num" w:pos="5774"/>
        </w:tabs>
        <w:ind w:left="5774" w:hanging="360"/>
      </w:pPr>
      <w:rPr>
        <w:rFonts w:ascii="Courier New" w:hAnsi="Courier New" w:cs="Courier New" w:hint="default"/>
      </w:rPr>
    </w:lvl>
    <w:lvl w:ilvl="8" w:tplc="04090005">
      <w:start w:val="1"/>
      <w:numFmt w:val="bullet"/>
      <w:lvlText w:val=""/>
      <w:lvlJc w:val="left"/>
      <w:pPr>
        <w:tabs>
          <w:tab w:val="num" w:pos="6494"/>
        </w:tabs>
        <w:ind w:left="6494" w:hanging="360"/>
      </w:pPr>
      <w:rPr>
        <w:rFonts w:ascii="Wingdings" w:hAnsi="Wingdings" w:cs="Wingdings" w:hint="default"/>
      </w:rPr>
    </w:lvl>
  </w:abstractNum>
  <w:abstractNum w:abstractNumId="2">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114A2F"/>
    <w:multiLevelType w:val="singleLevel"/>
    <w:tmpl w:val="6F50BF4C"/>
    <w:lvl w:ilvl="0">
      <w:start w:val="1"/>
      <w:numFmt w:val="decimal"/>
      <w:lvlText w:val="%1."/>
      <w:lvlJc w:val="left"/>
      <w:pPr>
        <w:tabs>
          <w:tab w:val="num" w:pos="360"/>
        </w:tabs>
        <w:ind w:left="360" w:hanging="360"/>
      </w:pPr>
      <w:rPr>
        <w:rFonts w:hint="default"/>
        <w:i w:val="0"/>
        <w:iCs w:val="0"/>
      </w:rPr>
    </w:lvl>
  </w:abstractNum>
  <w:abstractNum w:abstractNumId="6">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0AC"/>
    <w:rsid w:val="00017AEA"/>
    <w:rsid w:val="0006769A"/>
    <w:rsid w:val="00085884"/>
    <w:rsid w:val="00086F30"/>
    <w:rsid w:val="000F28DF"/>
    <w:rsid w:val="000F6B2B"/>
    <w:rsid w:val="0011028F"/>
    <w:rsid w:val="00112446"/>
    <w:rsid w:val="00113F76"/>
    <w:rsid w:val="00131E4D"/>
    <w:rsid w:val="00135259"/>
    <w:rsid w:val="00171AC8"/>
    <w:rsid w:val="00193145"/>
    <w:rsid w:val="00202814"/>
    <w:rsid w:val="002165F1"/>
    <w:rsid w:val="00216B28"/>
    <w:rsid w:val="00243745"/>
    <w:rsid w:val="00294FE2"/>
    <w:rsid w:val="002A017F"/>
    <w:rsid w:val="002B151F"/>
    <w:rsid w:val="002D3BFA"/>
    <w:rsid w:val="0032478F"/>
    <w:rsid w:val="00327943"/>
    <w:rsid w:val="003620AC"/>
    <w:rsid w:val="003931D0"/>
    <w:rsid w:val="003C4B48"/>
    <w:rsid w:val="003C4D7F"/>
    <w:rsid w:val="003D1743"/>
    <w:rsid w:val="003F30FC"/>
    <w:rsid w:val="00416344"/>
    <w:rsid w:val="00420515"/>
    <w:rsid w:val="00440601"/>
    <w:rsid w:val="00455179"/>
    <w:rsid w:val="004838BF"/>
    <w:rsid w:val="0049528C"/>
    <w:rsid w:val="00495EB6"/>
    <w:rsid w:val="004C0D0F"/>
    <w:rsid w:val="004E64AF"/>
    <w:rsid w:val="004F1E5B"/>
    <w:rsid w:val="00515E80"/>
    <w:rsid w:val="005650A3"/>
    <w:rsid w:val="00567187"/>
    <w:rsid w:val="0057272D"/>
    <w:rsid w:val="00577576"/>
    <w:rsid w:val="005C07EE"/>
    <w:rsid w:val="005D1148"/>
    <w:rsid w:val="005E5618"/>
    <w:rsid w:val="005F0B70"/>
    <w:rsid w:val="006074D4"/>
    <w:rsid w:val="00652E98"/>
    <w:rsid w:val="00653586"/>
    <w:rsid w:val="00656F82"/>
    <w:rsid w:val="007151AC"/>
    <w:rsid w:val="0073641B"/>
    <w:rsid w:val="0078171F"/>
    <w:rsid w:val="007B2463"/>
    <w:rsid w:val="00817DC9"/>
    <w:rsid w:val="008443EA"/>
    <w:rsid w:val="00846753"/>
    <w:rsid w:val="00881DB3"/>
    <w:rsid w:val="00895764"/>
    <w:rsid w:val="008B2375"/>
    <w:rsid w:val="008C278B"/>
    <w:rsid w:val="00947738"/>
    <w:rsid w:val="00963B2D"/>
    <w:rsid w:val="0096788A"/>
    <w:rsid w:val="00973D0F"/>
    <w:rsid w:val="00990FC7"/>
    <w:rsid w:val="009B3B5B"/>
    <w:rsid w:val="009D0FEF"/>
    <w:rsid w:val="009E7357"/>
    <w:rsid w:val="00A314B1"/>
    <w:rsid w:val="00A7511A"/>
    <w:rsid w:val="00A85CED"/>
    <w:rsid w:val="00AB20D8"/>
    <w:rsid w:val="00AC0143"/>
    <w:rsid w:val="00AC0DE9"/>
    <w:rsid w:val="00B002E5"/>
    <w:rsid w:val="00B065B1"/>
    <w:rsid w:val="00B333FE"/>
    <w:rsid w:val="00B64A00"/>
    <w:rsid w:val="00B92FB2"/>
    <w:rsid w:val="00BB08CD"/>
    <w:rsid w:val="00BB41D5"/>
    <w:rsid w:val="00BC3F1D"/>
    <w:rsid w:val="00BF7E9F"/>
    <w:rsid w:val="00C062FD"/>
    <w:rsid w:val="00C104F8"/>
    <w:rsid w:val="00C37304"/>
    <w:rsid w:val="00C37DCE"/>
    <w:rsid w:val="00C77790"/>
    <w:rsid w:val="00CA74B5"/>
    <w:rsid w:val="00CB2BB8"/>
    <w:rsid w:val="00CB74A5"/>
    <w:rsid w:val="00CB7F7E"/>
    <w:rsid w:val="00CC03B3"/>
    <w:rsid w:val="00D57A7B"/>
    <w:rsid w:val="00D6568B"/>
    <w:rsid w:val="00D72560"/>
    <w:rsid w:val="00D81F40"/>
    <w:rsid w:val="00DC2B2B"/>
    <w:rsid w:val="00DD2BC5"/>
    <w:rsid w:val="00DE1AA2"/>
    <w:rsid w:val="00E34C42"/>
    <w:rsid w:val="00E44A4C"/>
    <w:rsid w:val="00E70C93"/>
    <w:rsid w:val="00E846BB"/>
    <w:rsid w:val="00E867F1"/>
    <w:rsid w:val="00EB0691"/>
    <w:rsid w:val="00EB5461"/>
    <w:rsid w:val="00F43282"/>
    <w:rsid w:val="00F501FE"/>
    <w:rsid w:val="00F5079F"/>
    <w:rsid w:val="00F722E0"/>
    <w:rsid w:val="00FB7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locked/>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customStyle="1" w:styleId="FontStyle27">
    <w:name w:val="Font Style27"/>
    <w:basedOn w:val="DefaultParagraphFont"/>
    <w:uiPriority w:val="99"/>
    <w:rsid w:val="008B2375"/>
    <w:rPr>
      <w:rFonts w:ascii="Times New Roman" w:hAnsi="Times New Roman" w:cs="Times New Roman"/>
      <w:sz w:val="20"/>
      <w:szCs w:val="20"/>
    </w:rPr>
  </w:style>
  <w:style w:type="character" w:styleId="Hyperlink">
    <w:name w:val="Hyperlink"/>
    <w:basedOn w:val="DefaultParagraphFont"/>
    <w:uiPriority w:val="99"/>
    <w:rsid w:val="00327943"/>
    <w:rPr>
      <w:color w:val="0000FF"/>
      <w:u w:val="single"/>
    </w:rPr>
  </w:style>
  <w:style w:type="paragraph" w:styleId="BodyTextIndent">
    <w:name w:val="Body Text Indent"/>
    <w:basedOn w:val="Normal"/>
    <w:link w:val="BodyTextIndentChar"/>
    <w:uiPriority w:val="99"/>
    <w:rsid w:val="00327943"/>
    <w:pPr>
      <w:spacing w:after="120" w:line="240" w:lineRule="auto"/>
      <w:ind w:left="283"/>
    </w:pPr>
    <w:rPr>
      <w:sz w:val="24"/>
      <w:szCs w:val="24"/>
      <w:lang w:eastAsia="ro-RO"/>
    </w:rPr>
  </w:style>
  <w:style w:type="character" w:customStyle="1" w:styleId="BodyTextIndentChar">
    <w:name w:val="Body Text Indent Char"/>
    <w:basedOn w:val="DefaultParagraphFont"/>
    <w:link w:val="BodyTextIndent"/>
    <w:uiPriority w:val="99"/>
    <w:semiHidden/>
    <w:locked/>
    <w:rsid w:val="006074D4"/>
    <w:rPr>
      <w:sz w:val="20"/>
      <w:szCs w:val="20"/>
      <w:lang w:val="ro-RO"/>
    </w:rPr>
  </w:style>
  <w:style w:type="character" w:styleId="Strong">
    <w:name w:val="Strong"/>
    <w:basedOn w:val="DefaultParagraphFont"/>
    <w:uiPriority w:val="99"/>
    <w:qFormat/>
    <w:locked/>
    <w:rsid w:val="00327943"/>
    <w:rPr>
      <w:b/>
      <w:bCs/>
    </w:rPr>
  </w:style>
</w:styles>
</file>

<file path=word/webSettings.xml><?xml version="1.0" encoding="utf-8"?>
<w:webSettings xmlns:r="http://schemas.openxmlformats.org/officeDocument/2006/relationships" xmlns:w="http://schemas.openxmlformats.org/wordprocessingml/2006/main">
  <w:divs>
    <w:div w:id="879783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directory.com/details.php?ebook=2012"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ho.int/whr/2006/whr06_en.pdf"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directory.com/details.php?ebook=2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ro.who.int/__data/assets/pdf_file/0008/96632/E93736.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who.int/gho/publications/world_health_statistics/2014/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MACCJ7WAEWV6-711768695-231</_dlc_DocId>
    <_dlc_DocIdUrl xmlns="4c155583-69f9-458b-843e-56574a4bdc09">
      <Url>https://www.umfiasi.ro/ro/academic/facultati/medicina-generala/_layouts/15/DocIdRedir.aspx?ID=MACCJ7WAEWV6-711768695-231</Url>
      <Description>MACCJ7WAEWV6-711768695-231</Description>
    </_dlc_DocIdUrl>
  </documentManagement>
</p:properties>
</file>

<file path=customXml/itemProps1.xml><?xml version="1.0" encoding="utf-8"?>
<ds:datastoreItem xmlns:ds="http://schemas.openxmlformats.org/officeDocument/2006/customXml" ds:itemID="{41CBB487-6240-4082-9FBE-EE15BED47D8B}"/>
</file>

<file path=customXml/itemProps2.xml><?xml version="1.0" encoding="utf-8"?>
<ds:datastoreItem xmlns:ds="http://schemas.openxmlformats.org/officeDocument/2006/customXml" ds:itemID="{0430F80D-7EB5-4B90-9FC8-D2892F39DDD8}"/>
</file>

<file path=customXml/itemProps3.xml><?xml version="1.0" encoding="utf-8"?>
<ds:datastoreItem xmlns:ds="http://schemas.openxmlformats.org/officeDocument/2006/customXml" ds:itemID="{2CE7870D-118B-438B-A8BA-D3623869AF34}"/>
</file>

<file path=customXml/itemProps4.xml><?xml version="1.0" encoding="utf-8"?>
<ds:datastoreItem xmlns:ds="http://schemas.openxmlformats.org/officeDocument/2006/customXml" ds:itemID="{EA58BC6C-02DF-4540-BAAD-4B4ED185E513}"/>
</file>

<file path=docProps/app.xml><?xml version="1.0" encoding="utf-8"?>
<Properties xmlns="http://schemas.openxmlformats.org/officeDocument/2006/extended-properties" xmlns:vt="http://schemas.openxmlformats.org/officeDocument/2006/docPropsVTypes">
  <Template>Normal_Wordconv.dotm</Template>
  <TotalTime>49</TotalTime>
  <Pages>4</Pages>
  <Words>1578</Words>
  <Characters>8995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Windows User</cp:lastModifiedBy>
  <cp:revision>14</cp:revision>
  <cp:lastPrinted>2016-11-04T07:00:00Z</cp:lastPrinted>
  <dcterms:created xsi:type="dcterms:W3CDTF">2016-11-04T05:55:00Z</dcterms:created>
  <dcterms:modified xsi:type="dcterms:W3CDTF">2019-10-26T18:42:00Z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afa4f354-5c59-4111-bfae-07b1ceb04cfc</vt:lpwstr>
  </property>
</Properties>
</file>