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59" w:rsidRPr="00D326E7" w:rsidRDefault="00135259" w:rsidP="00135259">
      <w:pPr>
        <w:spacing w:line="276" w:lineRule="auto"/>
        <w:jc w:val="center"/>
        <w:rPr>
          <w:b/>
          <w:bCs/>
          <w:color w:val="000000" w:themeColor="text1"/>
          <w:sz w:val="24"/>
          <w:szCs w:val="28"/>
        </w:rPr>
      </w:pPr>
      <w:r w:rsidRPr="00D326E7">
        <w:rPr>
          <w:b/>
          <w:bCs/>
          <w:color w:val="000000" w:themeColor="text1"/>
          <w:sz w:val="24"/>
          <w:szCs w:val="28"/>
        </w:rPr>
        <w:t>SYLLABUS</w:t>
      </w:r>
    </w:p>
    <w:p w:rsidR="00135259" w:rsidRPr="00D326E7" w:rsidRDefault="00135259" w:rsidP="00135259">
      <w:pPr>
        <w:spacing w:line="276" w:lineRule="auto"/>
        <w:jc w:val="center"/>
        <w:rPr>
          <w:b/>
          <w:bCs/>
          <w:color w:val="000000" w:themeColor="text1"/>
          <w:sz w:val="24"/>
          <w:szCs w:val="28"/>
        </w:rPr>
      </w:pPr>
    </w:p>
    <w:p w:rsidR="00135259" w:rsidRPr="00D326E7" w:rsidRDefault="00135259" w:rsidP="00135259">
      <w:pPr>
        <w:numPr>
          <w:ilvl w:val="0"/>
          <w:numId w:val="3"/>
        </w:numPr>
        <w:spacing w:line="276" w:lineRule="auto"/>
        <w:jc w:val="both"/>
        <w:rPr>
          <w:b/>
          <w:bCs/>
          <w:color w:val="000000" w:themeColor="text1"/>
          <w:sz w:val="24"/>
          <w:szCs w:val="28"/>
        </w:rPr>
      </w:pPr>
      <w:r w:rsidRPr="00D326E7">
        <w:rPr>
          <w:b/>
          <w:bCs/>
          <w:color w:val="000000" w:themeColor="text1"/>
          <w:sz w:val="24"/>
          <w:szCs w:val="28"/>
        </w:rPr>
        <w:t>Programme 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90"/>
        <w:gridCol w:w="630"/>
        <w:gridCol w:w="1620"/>
        <w:gridCol w:w="720"/>
        <w:gridCol w:w="1800"/>
        <w:gridCol w:w="900"/>
        <w:gridCol w:w="1440"/>
        <w:gridCol w:w="1425"/>
      </w:tblGrid>
      <w:tr w:rsidR="00D326E7" w:rsidRPr="00D326E7" w:rsidTr="0096788A">
        <w:tc>
          <w:tcPr>
            <w:tcW w:w="648" w:type="dxa"/>
            <w:vAlign w:val="center"/>
          </w:tcPr>
          <w:p w:rsidR="00135259" w:rsidRPr="00D326E7" w:rsidRDefault="00135259" w:rsidP="0096788A">
            <w:pPr>
              <w:spacing w:line="276" w:lineRule="auto"/>
              <w:jc w:val="center"/>
              <w:rPr>
                <w:b/>
                <w:color w:val="000000" w:themeColor="text1"/>
              </w:rPr>
            </w:pPr>
            <w:r w:rsidRPr="00D326E7">
              <w:rPr>
                <w:b/>
                <w:color w:val="000000" w:themeColor="text1"/>
              </w:rPr>
              <w:t>1.1.</w:t>
            </w:r>
          </w:p>
        </w:tc>
        <w:tc>
          <w:tcPr>
            <w:tcW w:w="9525" w:type="dxa"/>
            <w:gridSpan w:val="8"/>
            <w:vAlign w:val="center"/>
          </w:tcPr>
          <w:p w:rsidR="00135259" w:rsidRPr="00D326E7" w:rsidRDefault="00135259" w:rsidP="0096788A">
            <w:pPr>
              <w:spacing w:line="276" w:lineRule="auto"/>
              <w:rPr>
                <w:b/>
                <w:bCs/>
                <w:color w:val="000000" w:themeColor="text1"/>
              </w:rPr>
            </w:pPr>
            <w:r w:rsidRPr="00D326E7">
              <w:rPr>
                <w:b/>
                <w:bCs/>
                <w:color w:val="000000" w:themeColor="text1"/>
              </w:rPr>
              <w:t>GRIGORE T. POPA UNIVERSITY OF MEDICINE AND PHARMACY IASI</w:t>
            </w:r>
          </w:p>
        </w:tc>
      </w:tr>
      <w:tr w:rsidR="00D326E7" w:rsidRPr="00D326E7" w:rsidTr="0096788A">
        <w:tc>
          <w:tcPr>
            <w:tcW w:w="648" w:type="dxa"/>
            <w:vAlign w:val="center"/>
          </w:tcPr>
          <w:p w:rsidR="00135259" w:rsidRPr="00D326E7" w:rsidRDefault="00135259" w:rsidP="0096788A">
            <w:pPr>
              <w:spacing w:line="276" w:lineRule="auto"/>
              <w:jc w:val="center"/>
              <w:rPr>
                <w:b/>
                <w:color w:val="000000" w:themeColor="text1"/>
              </w:rPr>
            </w:pPr>
            <w:r w:rsidRPr="00D326E7">
              <w:rPr>
                <w:b/>
                <w:color w:val="000000" w:themeColor="text1"/>
              </w:rPr>
              <w:t xml:space="preserve">1.2. </w:t>
            </w:r>
          </w:p>
        </w:tc>
        <w:tc>
          <w:tcPr>
            <w:tcW w:w="9525" w:type="dxa"/>
            <w:gridSpan w:val="8"/>
            <w:vAlign w:val="center"/>
          </w:tcPr>
          <w:p w:rsidR="00135259" w:rsidRPr="00D326E7" w:rsidRDefault="00135259" w:rsidP="0096788A">
            <w:pPr>
              <w:spacing w:line="276" w:lineRule="auto"/>
              <w:rPr>
                <w:b/>
                <w:bCs/>
                <w:color w:val="000000" w:themeColor="text1"/>
                <w:lang w:val="it-IT"/>
              </w:rPr>
            </w:pPr>
            <w:r w:rsidRPr="00D326E7">
              <w:rPr>
                <w:b/>
                <w:bCs/>
                <w:color w:val="000000" w:themeColor="text1"/>
              </w:rPr>
              <w:t xml:space="preserve">FACULTY : MEDICINE / DEPARTMENT: </w:t>
            </w:r>
            <w:r w:rsidR="002E5E64" w:rsidRPr="00D326E7">
              <w:rPr>
                <w:b/>
                <w:bCs/>
                <w:color w:val="000000" w:themeColor="text1"/>
              </w:rPr>
              <w:t>MEDICALA II</w:t>
            </w:r>
          </w:p>
        </w:tc>
      </w:tr>
      <w:tr w:rsidR="00D326E7" w:rsidRPr="00D326E7" w:rsidTr="0096788A">
        <w:tc>
          <w:tcPr>
            <w:tcW w:w="648" w:type="dxa"/>
            <w:vAlign w:val="center"/>
          </w:tcPr>
          <w:p w:rsidR="00135259" w:rsidRPr="00D326E7" w:rsidRDefault="00135259" w:rsidP="0096788A">
            <w:pPr>
              <w:spacing w:line="276" w:lineRule="auto"/>
              <w:jc w:val="center"/>
              <w:rPr>
                <w:b/>
                <w:color w:val="000000" w:themeColor="text1"/>
              </w:rPr>
            </w:pPr>
            <w:r w:rsidRPr="00D326E7">
              <w:rPr>
                <w:b/>
                <w:color w:val="000000" w:themeColor="text1"/>
              </w:rPr>
              <w:t>1.3.</w:t>
            </w:r>
          </w:p>
        </w:tc>
        <w:tc>
          <w:tcPr>
            <w:tcW w:w="9525" w:type="dxa"/>
            <w:gridSpan w:val="8"/>
            <w:vAlign w:val="center"/>
          </w:tcPr>
          <w:p w:rsidR="00135259" w:rsidRPr="00D326E7" w:rsidRDefault="00135259" w:rsidP="0096788A">
            <w:pPr>
              <w:spacing w:line="276" w:lineRule="auto"/>
              <w:rPr>
                <w:b/>
                <w:bCs/>
                <w:color w:val="000000" w:themeColor="text1"/>
              </w:rPr>
            </w:pPr>
            <w:r w:rsidRPr="00D326E7">
              <w:rPr>
                <w:b/>
                <w:bCs/>
                <w:color w:val="000000" w:themeColor="text1"/>
              </w:rPr>
              <w:t xml:space="preserve">DISCIPLINE: </w:t>
            </w:r>
            <w:r w:rsidR="002E5E64" w:rsidRPr="00D326E7">
              <w:rPr>
                <w:b/>
                <w:bCs/>
                <w:color w:val="000000" w:themeColor="text1"/>
              </w:rPr>
              <w:t>ENDOCRINOLOGY</w:t>
            </w:r>
          </w:p>
        </w:tc>
      </w:tr>
      <w:tr w:rsidR="00D326E7" w:rsidRPr="00D326E7" w:rsidTr="0096788A">
        <w:tc>
          <w:tcPr>
            <w:tcW w:w="648" w:type="dxa"/>
            <w:vAlign w:val="center"/>
          </w:tcPr>
          <w:p w:rsidR="00135259" w:rsidRPr="00D326E7" w:rsidRDefault="00135259" w:rsidP="0096788A">
            <w:pPr>
              <w:spacing w:line="276" w:lineRule="auto"/>
              <w:jc w:val="center"/>
              <w:rPr>
                <w:b/>
                <w:color w:val="000000" w:themeColor="text1"/>
              </w:rPr>
            </w:pPr>
            <w:r w:rsidRPr="00D326E7">
              <w:rPr>
                <w:b/>
                <w:color w:val="000000" w:themeColor="text1"/>
              </w:rPr>
              <w:t xml:space="preserve">1.4. </w:t>
            </w:r>
          </w:p>
        </w:tc>
        <w:tc>
          <w:tcPr>
            <w:tcW w:w="9525" w:type="dxa"/>
            <w:gridSpan w:val="8"/>
            <w:vAlign w:val="center"/>
          </w:tcPr>
          <w:p w:rsidR="00135259" w:rsidRPr="00D326E7" w:rsidRDefault="00135259" w:rsidP="0096788A">
            <w:pPr>
              <w:spacing w:line="276" w:lineRule="auto"/>
              <w:rPr>
                <w:b/>
                <w:bCs/>
                <w:color w:val="000000" w:themeColor="text1"/>
              </w:rPr>
            </w:pPr>
            <w:r w:rsidRPr="00D326E7">
              <w:rPr>
                <w:b/>
                <w:bCs/>
                <w:color w:val="000000" w:themeColor="text1"/>
              </w:rPr>
              <w:t>FIELD of STUDY:</w:t>
            </w:r>
            <w:r w:rsidR="002E5E64" w:rsidRPr="00D326E7">
              <w:rPr>
                <w:b/>
                <w:bCs/>
                <w:color w:val="000000" w:themeColor="text1"/>
              </w:rPr>
              <w:t xml:space="preserve"> MEDICINE</w:t>
            </w:r>
          </w:p>
        </w:tc>
      </w:tr>
      <w:tr w:rsidR="00D326E7" w:rsidRPr="00D326E7" w:rsidTr="0096788A">
        <w:tc>
          <w:tcPr>
            <w:tcW w:w="648" w:type="dxa"/>
            <w:vAlign w:val="center"/>
          </w:tcPr>
          <w:p w:rsidR="00135259" w:rsidRPr="00D326E7" w:rsidRDefault="00135259" w:rsidP="0096788A">
            <w:pPr>
              <w:spacing w:line="276" w:lineRule="auto"/>
              <w:jc w:val="center"/>
              <w:rPr>
                <w:b/>
                <w:color w:val="000000" w:themeColor="text1"/>
              </w:rPr>
            </w:pPr>
            <w:r w:rsidRPr="00D326E7">
              <w:rPr>
                <w:b/>
                <w:color w:val="000000" w:themeColor="text1"/>
              </w:rPr>
              <w:t>1.5.</w:t>
            </w:r>
          </w:p>
        </w:tc>
        <w:tc>
          <w:tcPr>
            <w:tcW w:w="9525" w:type="dxa"/>
            <w:gridSpan w:val="8"/>
            <w:vAlign w:val="center"/>
          </w:tcPr>
          <w:p w:rsidR="00135259" w:rsidRPr="00D326E7" w:rsidRDefault="00135259" w:rsidP="0096788A">
            <w:pPr>
              <w:spacing w:line="276" w:lineRule="auto"/>
              <w:rPr>
                <w:b/>
                <w:bCs/>
                <w:color w:val="000000" w:themeColor="text1"/>
              </w:rPr>
            </w:pPr>
            <w:r w:rsidRPr="00D326E7">
              <w:rPr>
                <w:b/>
                <w:bCs/>
                <w:color w:val="000000" w:themeColor="text1"/>
              </w:rPr>
              <w:t xml:space="preserve">STUDY CYCLE: BACHELOR  </w:t>
            </w:r>
          </w:p>
        </w:tc>
      </w:tr>
      <w:tr w:rsidR="00D326E7" w:rsidRPr="00D326E7" w:rsidTr="0096788A">
        <w:tc>
          <w:tcPr>
            <w:tcW w:w="648" w:type="dxa"/>
            <w:vAlign w:val="center"/>
          </w:tcPr>
          <w:p w:rsidR="00135259" w:rsidRPr="00D326E7" w:rsidRDefault="00135259" w:rsidP="0096788A">
            <w:pPr>
              <w:spacing w:line="276" w:lineRule="auto"/>
              <w:jc w:val="center"/>
              <w:rPr>
                <w:b/>
                <w:color w:val="000000" w:themeColor="text1"/>
              </w:rPr>
            </w:pPr>
            <w:r w:rsidRPr="00D326E7">
              <w:rPr>
                <w:b/>
                <w:color w:val="000000" w:themeColor="text1"/>
              </w:rPr>
              <w:t>1.6.</w:t>
            </w:r>
          </w:p>
        </w:tc>
        <w:tc>
          <w:tcPr>
            <w:tcW w:w="9525" w:type="dxa"/>
            <w:gridSpan w:val="8"/>
            <w:vAlign w:val="center"/>
          </w:tcPr>
          <w:p w:rsidR="00135259" w:rsidRPr="00D326E7" w:rsidRDefault="00135259" w:rsidP="0096788A">
            <w:pPr>
              <w:spacing w:line="276" w:lineRule="auto"/>
              <w:rPr>
                <w:b/>
                <w:bCs/>
                <w:color w:val="000000" w:themeColor="text1"/>
              </w:rPr>
            </w:pPr>
            <w:r w:rsidRPr="00D326E7">
              <w:rPr>
                <w:b/>
                <w:bCs/>
                <w:color w:val="000000" w:themeColor="text1"/>
              </w:rPr>
              <w:t xml:space="preserve">PROGRAMME of STUDY: English </w:t>
            </w:r>
          </w:p>
        </w:tc>
      </w:tr>
      <w:tr w:rsidR="00D326E7" w:rsidRPr="00D326E7" w:rsidTr="0096788A">
        <w:tc>
          <w:tcPr>
            <w:tcW w:w="10173" w:type="dxa"/>
            <w:gridSpan w:val="9"/>
            <w:tcBorders>
              <w:left w:val="nil"/>
              <w:right w:val="nil"/>
            </w:tcBorders>
          </w:tcPr>
          <w:p w:rsidR="00135259" w:rsidRPr="00D326E7" w:rsidRDefault="00135259" w:rsidP="0096788A">
            <w:pPr>
              <w:spacing w:line="276" w:lineRule="auto"/>
              <w:rPr>
                <w:b/>
                <w:bCs/>
                <w:color w:val="000000" w:themeColor="text1"/>
                <w:sz w:val="24"/>
                <w:szCs w:val="28"/>
              </w:rPr>
            </w:pPr>
          </w:p>
          <w:p w:rsidR="00135259" w:rsidRPr="00D326E7" w:rsidRDefault="00135259" w:rsidP="0096788A">
            <w:pPr>
              <w:numPr>
                <w:ilvl w:val="0"/>
                <w:numId w:val="3"/>
              </w:numPr>
              <w:spacing w:line="276" w:lineRule="auto"/>
              <w:rPr>
                <w:b/>
                <w:bCs/>
                <w:color w:val="000000" w:themeColor="text1"/>
                <w:sz w:val="24"/>
                <w:szCs w:val="28"/>
              </w:rPr>
            </w:pPr>
            <w:r w:rsidRPr="00D326E7">
              <w:rPr>
                <w:b/>
                <w:bCs/>
                <w:color w:val="000000" w:themeColor="text1"/>
                <w:sz w:val="24"/>
                <w:szCs w:val="28"/>
              </w:rPr>
              <w:t>Discipline Details</w:t>
            </w:r>
          </w:p>
        </w:tc>
      </w:tr>
      <w:tr w:rsidR="00D326E7" w:rsidRPr="00D326E7" w:rsidTr="0096788A">
        <w:tc>
          <w:tcPr>
            <w:tcW w:w="648" w:type="dxa"/>
          </w:tcPr>
          <w:p w:rsidR="00135259" w:rsidRPr="00D326E7" w:rsidRDefault="00135259" w:rsidP="0096788A">
            <w:pPr>
              <w:spacing w:line="276" w:lineRule="auto"/>
              <w:jc w:val="both"/>
              <w:rPr>
                <w:b/>
                <w:bCs/>
                <w:color w:val="000000" w:themeColor="text1"/>
              </w:rPr>
            </w:pPr>
            <w:r w:rsidRPr="00D326E7">
              <w:rPr>
                <w:b/>
                <w:bCs/>
                <w:color w:val="000000" w:themeColor="text1"/>
              </w:rPr>
              <w:t>2.1.</w:t>
            </w:r>
          </w:p>
        </w:tc>
        <w:tc>
          <w:tcPr>
            <w:tcW w:w="9525" w:type="dxa"/>
            <w:gridSpan w:val="8"/>
          </w:tcPr>
          <w:p w:rsidR="00135259" w:rsidRPr="00D326E7" w:rsidRDefault="00135259" w:rsidP="0096788A">
            <w:pPr>
              <w:spacing w:line="276" w:lineRule="auto"/>
              <w:jc w:val="both"/>
              <w:rPr>
                <w:color w:val="000000" w:themeColor="text1"/>
              </w:rPr>
            </w:pPr>
            <w:r w:rsidRPr="00D326E7">
              <w:rPr>
                <w:b/>
                <w:bCs/>
                <w:color w:val="000000" w:themeColor="text1"/>
              </w:rPr>
              <w:t xml:space="preserve">Name of the Discipline:  </w:t>
            </w:r>
            <w:r w:rsidR="002E5E64" w:rsidRPr="00D326E7">
              <w:rPr>
                <w:b/>
                <w:bCs/>
                <w:color w:val="000000" w:themeColor="text1"/>
              </w:rPr>
              <w:t>ENDOCRINOLOGY</w:t>
            </w:r>
          </w:p>
        </w:tc>
      </w:tr>
      <w:tr w:rsidR="00D326E7" w:rsidRPr="00D326E7" w:rsidTr="0096788A">
        <w:tc>
          <w:tcPr>
            <w:tcW w:w="648" w:type="dxa"/>
          </w:tcPr>
          <w:p w:rsidR="00135259" w:rsidRPr="00D326E7" w:rsidRDefault="00135259" w:rsidP="0096788A">
            <w:pPr>
              <w:spacing w:line="276" w:lineRule="auto"/>
              <w:jc w:val="both"/>
              <w:rPr>
                <w:b/>
                <w:bCs/>
                <w:color w:val="000000" w:themeColor="text1"/>
              </w:rPr>
            </w:pPr>
            <w:r w:rsidRPr="00D326E7">
              <w:rPr>
                <w:b/>
                <w:bCs/>
                <w:color w:val="000000" w:themeColor="text1"/>
              </w:rPr>
              <w:t>2.2.</w:t>
            </w:r>
          </w:p>
        </w:tc>
        <w:tc>
          <w:tcPr>
            <w:tcW w:w="9525" w:type="dxa"/>
            <w:gridSpan w:val="8"/>
          </w:tcPr>
          <w:p w:rsidR="00135259" w:rsidRPr="00D326E7" w:rsidRDefault="00135259" w:rsidP="0096788A">
            <w:pPr>
              <w:spacing w:line="276" w:lineRule="auto"/>
              <w:ind w:left="708" w:hanging="708"/>
              <w:jc w:val="both"/>
              <w:rPr>
                <w:b/>
                <w:bCs/>
                <w:color w:val="000000" w:themeColor="text1"/>
              </w:rPr>
            </w:pPr>
            <w:r w:rsidRPr="00D326E7">
              <w:rPr>
                <w:b/>
                <w:bCs/>
                <w:color w:val="000000" w:themeColor="text1"/>
              </w:rPr>
              <w:t>Teaching staff in charge with lectures</w:t>
            </w:r>
            <w:r w:rsidR="009C3A39" w:rsidRPr="00D326E7">
              <w:rPr>
                <w:b/>
                <w:bCs/>
                <w:color w:val="000000" w:themeColor="text1"/>
              </w:rPr>
              <w:t>:</w:t>
            </w:r>
            <w:r w:rsidR="00D326E7" w:rsidRPr="00D326E7">
              <w:rPr>
                <w:b/>
                <w:bCs/>
                <w:color w:val="000000" w:themeColor="text1"/>
              </w:rPr>
              <w:t xml:space="preserve">Prof. dr. Dumitru Branisteanu, </w:t>
            </w:r>
            <w:r w:rsidR="00EC3C81">
              <w:rPr>
                <w:b/>
                <w:bCs/>
                <w:color w:val="000000" w:themeColor="text1"/>
              </w:rPr>
              <w:t>Conf. Dr. Cristina Preda</w:t>
            </w:r>
          </w:p>
        </w:tc>
      </w:tr>
      <w:tr w:rsidR="00D326E7" w:rsidRPr="00D326E7" w:rsidTr="0096788A">
        <w:tc>
          <w:tcPr>
            <w:tcW w:w="648" w:type="dxa"/>
          </w:tcPr>
          <w:p w:rsidR="00135259" w:rsidRPr="00D326E7" w:rsidRDefault="00135259" w:rsidP="0096788A">
            <w:pPr>
              <w:spacing w:line="276" w:lineRule="auto"/>
              <w:jc w:val="both"/>
              <w:rPr>
                <w:b/>
                <w:bCs/>
                <w:color w:val="000000" w:themeColor="text1"/>
              </w:rPr>
            </w:pPr>
            <w:r w:rsidRPr="00D326E7">
              <w:rPr>
                <w:b/>
                <w:bCs/>
                <w:color w:val="000000" w:themeColor="text1"/>
              </w:rPr>
              <w:t>2.3.</w:t>
            </w:r>
          </w:p>
        </w:tc>
        <w:tc>
          <w:tcPr>
            <w:tcW w:w="9525" w:type="dxa"/>
            <w:gridSpan w:val="8"/>
          </w:tcPr>
          <w:p w:rsidR="00135259" w:rsidRPr="00D326E7" w:rsidRDefault="00135259" w:rsidP="0096788A">
            <w:pPr>
              <w:spacing w:line="276" w:lineRule="auto"/>
              <w:jc w:val="both"/>
              <w:rPr>
                <w:b/>
                <w:bCs/>
                <w:color w:val="000000" w:themeColor="text1"/>
              </w:rPr>
            </w:pPr>
            <w:r w:rsidRPr="00D326E7">
              <w:rPr>
                <w:b/>
                <w:bCs/>
                <w:color w:val="000000" w:themeColor="text1"/>
              </w:rPr>
              <w:t xml:space="preserve">Teaching staff in </w:t>
            </w:r>
            <w:r w:rsidR="009C3A39" w:rsidRPr="00D326E7">
              <w:rPr>
                <w:b/>
                <w:bCs/>
                <w:color w:val="000000" w:themeColor="text1"/>
              </w:rPr>
              <w:t>charge with sem</w:t>
            </w:r>
            <w:r w:rsidR="00EC3C81">
              <w:rPr>
                <w:b/>
                <w:bCs/>
                <w:color w:val="000000" w:themeColor="text1"/>
              </w:rPr>
              <w:t xml:space="preserve">inar : </w:t>
            </w:r>
            <w:r w:rsidR="009C3A39" w:rsidRPr="00D326E7">
              <w:rPr>
                <w:b/>
                <w:bCs/>
                <w:color w:val="000000" w:themeColor="text1"/>
              </w:rPr>
              <w:t xml:space="preserve">sef lucrari dr. MC Ungureanu, asist dr. </w:t>
            </w:r>
            <w:r w:rsidR="00D91682">
              <w:rPr>
                <w:b/>
                <w:bCs/>
                <w:color w:val="000000" w:themeColor="text1"/>
              </w:rPr>
              <w:t>S. Mogos, asist dr. Laura Teodoriu</w:t>
            </w:r>
            <w:r w:rsidR="00D326E7" w:rsidRPr="00D326E7">
              <w:rPr>
                <w:b/>
                <w:bCs/>
                <w:color w:val="000000" w:themeColor="text1"/>
              </w:rPr>
              <w:t>, asist. Dr. Catalin Buzduga</w:t>
            </w:r>
            <w:r w:rsidR="00D91682">
              <w:rPr>
                <w:b/>
                <w:bCs/>
                <w:color w:val="000000" w:themeColor="text1"/>
              </w:rPr>
              <w:t>, conf. Dr. Cristina Preda</w:t>
            </w:r>
          </w:p>
        </w:tc>
      </w:tr>
      <w:tr w:rsidR="00135259" w:rsidRPr="00D326E7" w:rsidTr="0096788A">
        <w:tc>
          <w:tcPr>
            <w:tcW w:w="1638" w:type="dxa"/>
            <w:gridSpan w:val="2"/>
          </w:tcPr>
          <w:p w:rsidR="00135259" w:rsidRPr="00D326E7" w:rsidRDefault="00135259" w:rsidP="0096788A">
            <w:pPr>
              <w:spacing w:line="276" w:lineRule="auto"/>
              <w:jc w:val="both"/>
              <w:rPr>
                <w:b/>
                <w:bCs/>
                <w:color w:val="000000" w:themeColor="text1"/>
              </w:rPr>
            </w:pPr>
            <w:r w:rsidRPr="00D326E7">
              <w:rPr>
                <w:b/>
                <w:bCs/>
                <w:color w:val="000000" w:themeColor="text1"/>
              </w:rPr>
              <w:t xml:space="preserve">2.4. Year </w:t>
            </w:r>
          </w:p>
          <w:p w:rsidR="002E5E64" w:rsidRPr="00D326E7" w:rsidRDefault="002E5E64" w:rsidP="0096788A">
            <w:pPr>
              <w:spacing w:line="276" w:lineRule="auto"/>
              <w:jc w:val="both"/>
              <w:rPr>
                <w:b/>
                <w:bCs/>
                <w:color w:val="000000" w:themeColor="text1"/>
              </w:rPr>
            </w:pPr>
          </w:p>
        </w:tc>
        <w:tc>
          <w:tcPr>
            <w:tcW w:w="630" w:type="dxa"/>
          </w:tcPr>
          <w:p w:rsidR="00135259" w:rsidRPr="00D326E7" w:rsidRDefault="002E5E64" w:rsidP="0096788A">
            <w:pPr>
              <w:spacing w:line="276" w:lineRule="auto"/>
              <w:jc w:val="center"/>
              <w:rPr>
                <w:b/>
                <w:bCs/>
                <w:color w:val="000000" w:themeColor="text1"/>
              </w:rPr>
            </w:pPr>
            <w:r w:rsidRPr="00D326E7">
              <w:rPr>
                <w:b/>
                <w:bCs/>
                <w:color w:val="000000" w:themeColor="text1"/>
              </w:rPr>
              <w:t>v</w:t>
            </w:r>
          </w:p>
        </w:tc>
        <w:tc>
          <w:tcPr>
            <w:tcW w:w="1620" w:type="dxa"/>
          </w:tcPr>
          <w:p w:rsidR="00135259" w:rsidRPr="00D326E7" w:rsidRDefault="00135259" w:rsidP="0096788A">
            <w:pPr>
              <w:spacing w:line="276" w:lineRule="auto"/>
              <w:jc w:val="both"/>
              <w:rPr>
                <w:b/>
                <w:bCs/>
                <w:color w:val="000000" w:themeColor="text1"/>
              </w:rPr>
            </w:pPr>
            <w:r w:rsidRPr="00D326E7">
              <w:rPr>
                <w:b/>
                <w:bCs/>
                <w:color w:val="000000" w:themeColor="text1"/>
              </w:rPr>
              <w:t>2.5. Semester</w:t>
            </w:r>
          </w:p>
        </w:tc>
        <w:tc>
          <w:tcPr>
            <w:tcW w:w="720" w:type="dxa"/>
          </w:tcPr>
          <w:p w:rsidR="00135259" w:rsidRPr="00D326E7" w:rsidRDefault="002E5E64" w:rsidP="0096788A">
            <w:pPr>
              <w:spacing w:line="276" w:lineRule="auto"/>
              <w:jc w:val="center"/>
              <w:rPr>
                <w:b/>
                <w:bCs/>
                <w:color w:val="000000" w:themeColor="text1"/>
              </w:rPr>
            </w:pPr>
            <w:r w:rsidRPr="00D326E7">
              <w:rPr>
                <w:b/>
                <w:bCs/>
                <w:color w:val="000000" w:themeColor="text1"/>
              </w:rPr>
              <w:t>I/II</w:t>
            </w:r>
          </w:p>
        </w:tc>
        <w:tc>
          <w:tcPr>
            <w:tcW w:w="1800" w:type="dxa"/>
          </w:tcPr>
          <w:p w:rsidR="00135259" w:rsidRPr="00D326E7" w:rsidRDefault="00135259" w:rsidP="0096788A">
            <w:pPr>
              <w:spacing w:line="276" w:lineRule="auto"/>
              <w:jc w:val="both"/>
              <w:rPr>
                <w:b/>
                <w:bCs/>
                <w:color w:val="000000" w:themeColor="text1"/>
              </w:rPr>
            </w:pPr>
            <w:r w:rsidRPr="00D326E7">
              <w:rPr>
                <w:b/>
                <w:bCs/>
                <w:color w:val="000000" w:themeColor="text1"/>
              </w:rPr>
              <w:t xml:space="preserve">2.6. Type of evaluation </w:t>
            </w:r>
          </w:p>
        </w:tc>
        <w:tc>
          <w:tcPr>
            <w:tcW w:w="900" w:type="dxa"/>
          </w:tcPr>
          <w:p w:rsidR="00135259" w:rsidRPr="00D326E7" w:rsidRDefault="002E5E64" w:rsidP="0096788A">
            <w:pPr>
              <w:spacing w:line="276" w:lineRule="auto"/>
              <w:jc w:val="both"/>
              <w:rPr>
                <w:bCs/>
                <w:color w:val="000000" w:themeColor="text1"/>
              </w:rPr>
            </w:pPr>
            <w:r w:rsidRPr="00D326E7">
              <w:rPr>
                <w:bCs/>
                <w:color w:val="000000" w:themeColor="text1"/>
              </w:rPr>
              <w:t>E1/E2</w:t>
            </w:r>
          </w:p>
        </w:tc>
        <w:tc>
          <w:tcPr>
            <w:tcW w:w="1440" w:type="dxa"/>
          </w:tcPr>
          <w:p w:rsidR="00135259" w:rsidRPr="00D326E7" w:rsidRDefault="00135259" w:rsidP="0096788A">
            <w:pPr>
              <w:spacing w:line="276" w:lineRule="auto"/>
              <w:jc w:val="both"/>
              <w:rPr>
                <w:b/>
                <w:bCs/>
                <w:color w:val="000000" w:themeColor="text1"/>
              </w:rPr>
            </w:pPr>
            <w:r w:rsidRPr="00D326E7">
              <w:rPr>
                <w:b/>
                <w:bCs/>
                <w:color w:val="000000" w:themeColor="text1"/>
              </w:rPr>
              <w:t xml:space="preserve">2.7. Discipline regimen </w:t>
            </w:r>
          </w:p>
        </w:tc>
        <w:tc>
          <w:tcPr>
            <w:tcW w:w="1425" w:type="dxa"/>
          </w:tcPr>
          <w:p w:rsidR="00135259" w:rsidRPr="00D326E7" w:rsidRDefault="002E5E64" w:rsidP="0096788A">
            <w:pPr>
              <w:spacing w:line="276" w:lineRule="auto"/>
              <w:jc w:val="both"/>
              <w:rPr>
                <w:bCs/>
                <w:color w:val="000000" w:themeColor="text1"/>
              </w:rPr>
            </w:pPr>
            <w:r w:rsidRPr="00D326E7">
              <w:rPr>
                <w:bCs/>
                <w:color w:val="000000" w:themeColor="text1"/>
              </w:rPr>
              <w:t>Compulsory</w:t>
            </w:r>
          </w:p>
        </w:tc>
      </w:tr>
    </w:tbl>
    <w:p w:rsidR="00135259" w:rsidRPr="00D326E7" w:rsidRDefault="00135259" w:rsidP="00135259">
      <w:pPr>
        <w:spacing w:line="276" w:lineRule="auto"/>
        <w:rPr>
          <w:color w:val="000000" w:themeColor="text1"/>
          <w:sz w:val="18"/>
        </w:rPr>
      </w:pPr>
    </w:p>
    <w:p w:rsidR="00135259" w:rsidRPr="00D326E7" w:rsidRDefault="00135259" w:rsidP="00135259">
      <w:pPr>
        <w:numPr>
          <w:ilvl w:val="0"/>
          <w:numId w:val="3"/>
        </w:numPr>
        <w:spacing w:line="276" w:lineRule="auto"/>
        <w:rPr>
          <w:b/>
          <w:bCs/>
          <w:color w:val="000000" w:themeColor="text1"/>
          <w:sz w:val="24"/>
          <w:szCs w:val="28"/>
          <w:lang w:val="en-US"/>
        </w:rPr>
      </w:pPr>
      <w:r w:rsidRPr="00D326E7">
        <w:rPr>
          <w:b/>
          <w:bCs/>
          <w:color w:val="000000" w:themeColor="text1"/>
          <w:sz w:val="24"/>
          <w:szCs w:val="28"/>
        </w:rPr>
        <w:t>Overall Time Estimates (hours/seme</w:t>
      </w:r>
      <w:proofErr w:type="spellStart"/>
      <w:r w:rsidRPr="00D326E7">
        <w:rPr>
          <w:b/>
          <w:bCs/>
          <w:color w:val="000000" w:themeColor="text1"/>
          <w:sz w:val="24"/>
          <w:szCs w:val="28"/>
          <w:lang w:val="en-US"/>
        </w:rPr>
        <w:t>ster</w:t>
      </w:r>
      <w:proofErr w:type="spellEnd"/>
      <w:r w:rsidRPr="00D326E7">
        <w:rPr>
          <w:b/>
          <w:bCs/>
          <w:color w:val="000000" w:themeColor="text1"/>
          <w:sz w:val="24"/>
          <w:szCs w:val="28"/>
          <w:lang w:val="en-US"/>
        </w:rPr>
        <w:t xml:space="preserve"> of didactic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6"/>
        <w:gridCol w:w="1104"/>
        <w:gridCol w:w="1032"/>
        <w:gridCol w:w="1026"/>
        <w:gridCol w:w="1200"/>
        <w:gridCol w:w="2111"/>
        <w:gridCol w:w="1241"/>
      </w:tblGrid>
      <w:tr w:rsidR="00D326E7" w:rsidRPr="00D326E7" w:rsidTr="0096788A">
        <w:tc>
          <w:tcPr>
            <w:tcW w:w="2268" w:type="dxa"/>
            <w:shd w:val="clear" w:color="auto" w:fill="auto"/>
          </w:tcPr>
          <w:p w:rsidR="00135259" w:rsidRPr="00D326E7" w:rsidRDefault="00135259" w:rsidP="0096788A">
            <w:pPr>
              <w:numPr>
                <w:ilvl w:val="1"/>
                <w:numId w:val="3"/>
              </w:numPr>
              <w:spacing w:line="276" w:lineRule="auto"/>
              <w:rPr>
                <w:b/>
                <w:bCs/>
                <w:color w:val="000000" w:themeColor="text1"/>
                <w:lang w:val="en-US"/>
              </w:rPr>
            </w:pPr>
            <w:r w:rsidRPr="00D326E7">
              <w:rPr>
                <w:b/>
                <w:bCs/>
                <w:color w:val="000000" w:themeColor="text1"/>
                <w:lang w:val="en-US"/>
              </w:rPr>
              <w:t>Number of hours per week</w:t>
            </w:r>
          </w:p>
        </w:tc>
        <w:tc>
          <w:tcPr>
            <w:tcW w:w="1168" w:type="dxa"/>
            <w:shd w:val="clear" w:color="auto" w:fill="auto"/>
          </w:tcPr>
          <w:p w:rsidR="00135259" w:rsidRPr="00D326E7" w:rsidRDefault="002E5E64" w:rsidP="0096788A">
            <w:pPr>
              <w:spacing w:line="276" w:lineRule="auto"/>
              <w:jc w:val="center"/>
              <w:rPr>
                <w:bCs/>
                <w:color w:val="000000" w:themeColor="text1"/>
                <w:lang w:val="en-US"/>
              </w:rPr>
            </w:pPr>
            <w:r w:rsidRPr="00D326E7">
              <w:rPr>
                <w:bCs/>
                <w:color w:val="000000" w:themeColor="text1"/>
                <w:lang w:val="en-US"/>
              </w:rPr>
              <w:t>7</w:t>
            </w:r>
          </w:p>
        </w:tc>
        <w:tc>
          <w:tcPr>
            <w:tcW w:w="2162" w:type="dxa"/>
            <w:gridSpan w:val="2"/>
            <w:shd w:val="clear" w:color="auto" w:fill="auto"/>
          </w:tcPr>
          <w:p w:rsidR="00135259" w:rsidRPr="00D326E7" w:rsidRDefault="00135259" w:rsidP="0096788A">
            <w:pPr>
              <w:spacing w:line="276" w:lineRule="auto"/>
              <w:rPr>
                <w:b/>
                <w:bCs/>
                <w:color w:val="000000" w:themeColor="text1"/>
                <w:lang w:val="fr-FR"/>
              </w:rPr>
            </w:pPr>
            <w:r w:rsidRPr="00D326E7">
              <w:rPr>
                <w:b/>
                <w:bCs/>
                <w:color w:val="000000" w:themeColor="text1"/>
                <w:lang w:val="fr-FR"/>
              </w:rPr>
              <w:t xml:space="preserve">Of </w:t>
            </w:r>
            <w:proofErr w:type="spellStart"/>
            <w:r w:rsidRPr="00D326E7">
              <w:rPr>
                <w:b/>
                <w:bCs/>
                <w:color w:val="000000" w:themeColor="text1"/>
                <w:lang w:val="fr-FR"/>
              </w:rPr>
              <w:t>which</w:t>
            </w:r>
            <w:proofErr w:type="spellEnd"/>
            <w:r w:rsidRPr="00D326E7">
              <w:rPr>
                <w:b/>
                <w:bCs/>
                <w:color w:val="000000" w:themeColor="text1"/>
                <w:lang w:val="fr-FR"/>
              </w:rPr>
              <w:t>: 3.2.  lectures</w:t>
            </w:r>
          </w:p>
        </w:tc>
        <w:tc>
          <w:tcPr>
            <w:tcW w:w="1274" w:type="dxa"/>
            <w:shd w:val="clear" w:color="auto" w:fill="auto"/>
          </w:tcPr>
          <w:p w:rsidR="00135259" w:rsidRPr="00D326E7" w:rsidRDefault="002E5E64" w:rsidP="0096788A">
            <w:pPr>
              <w:spacing w:line="276" w:lineRule="auto"/>
              <w:jc w:val="center"/>
              <w:rPr>
                <w:bCs/>
                <w:color w:val="000000" w:themeColor="text1"/>
                <w:lang w:val="fr-FR"/>
              </w:rPr>
            </w:pPr>
            <w:r w:rsidRPr="00D326E7">
              <w:rPr>
                <w:bCs/>
                <w:color w:val="000000" w:themeColor="text1"/>
                <w:lang w:val="fr-FR"/>
              </w:rPr>
              <w:t>3</w:t>
            </w:r>
          </w:p>
        </w:tc>
        <w:tc>
          <w:tcPr>
            <w:tcW w:w="2146" w:type="dxa"/>
            <w:shd w:val="clear" w:color="auto" w:fill="auto"/>
          </w:tcPr>
          <w:p w:rsidR="00135259" w:rsidRPr="00D326E7" w:rsidRDefault="00135259" w:rsidP="0096788A">
            <w:pPr>
              <w:numPr>
                <w:ilvl w:val="1"/>
                <w:numId w:val="4"/>
              </w:numPr>
              <w:spacing w:line="276" w:lineRule="auto"/>
              <w:rPr>
                <w:b/>
                <w:bCs/>
                <w:color w:val="000000" w:themeColor="text1"/>
                <w:lang w:val="fr-FR"/>
              </w:rPr>
            </w:pPr>
            <w:proofErr w:type="spellStart"/>
            <w:r w:rsidRPr="00D326E7">
              <w:rPr>
                <w:b/>
                <w:bCs/>
                <w:color w:val="000000" w:themeColor="text1"/>
                <w:lang w:val="fr-FR"/>
              </w:rPr>
              <w:t>seminar</w:t>
            </w:r>
            <w:proofErr w:type="spellEnd"/>
            <w:r w:rsidRPr="00D326E7">
              <w:rPr>
                <w:b/>
                <w:bCs/>
                <w:color w:val="000000" w:themeColor="text1"/>
                <w:lang w:val="fr-FR"/>
              </w:rPr>
              <w:t xml:space="preserve">/ </w:t>
            </w:r>
            <w:proofErr w:type="spellStart"/>
            <w:r w:rsidRPr="00D326E7">
              <w:rPr>
                <w:b/>
                <w:bCs/>
                <w:color w:val="000000" w:themeColor="text1"/>
                <w:lang w:val="fr-FR"/>
              </w:rPr>
              <w:t>laboratory</w:t>
            </w:r>
            <w:proofErr w:type="spellEnd"/>
          </w:p>
        </w:tc>
        <w:tc>
          <w:tcPr>
            <w:tcW w:w="1291" w:type="dxa"/>
            <w:shd w:val="clear" w:color="auto" w:fill="auto"/>
          </w:tcPr>
          <w:p w:rsidR="00135259" w:rsidRPr="00D326E7" w:rsidRDefault="002E5E64" w:rsidP="0096788A">
            <w:pPr>
              <w:spacing w:line="276" w:lineRule="auto"/>
              <w:jc w:val="center"/>
              <w:rPr>
                <w:bCs/>
                <w:color w:val="000000" w:themeColor="text1"/>
                <w:lang w:val="fr-FR"/>
              </w:rPr>
            </w:pPr>
            <w:r w:rsidRPr="00D326E7">
              <w:rPr>
                <w:bCs/>
                <w:color w:val="000000" w:themeColor="text1"/>
                <w:lang w:val="fr-FR"/>
              </w:rPr>
              <w:t>4</w:t>
            </w:r>
          </w:p>
        </w:tc>
      </w:tr>
      <w:tr w:rsidR="00D326E7" w:rsidRPr="00D326E7" w:rsidTr="0096788A">
        <w:tc>
          <w:tcPr>
            <w:tcW w:w="2268" w:type="dxa"/>
            <w:shd w:val="clear" w:color="auto" w:fill="auto"/>
          </w:tcPr>
          <w:p w:rsidR="00135259" w:rsidRPr="00D326E7" w:rsidRDefault="00135259" w:rsidP="0096788A">
            <w:pPr>
              <w:numPr>
                <w:ilvl w:val="1"/>
                <w:numId w:val="4"/>
              </w:numPr>
              <w:spacing w:line="276" w:lineRule="auto"/>
              <w:rPr>
                <w:b/>
                <w:bCs/>
                <w:color w:val="000000" w:themeColor="text1"/>
                <w:lang w:val="en-US"/>
              </w:rPr>
            </w:pPr>
            <w:r w:rsidRPr="00D326E7">
              <w:rPr>
                <w:b/>
                <w:bCs/>
                <w:color w:val="000000" w:themeColor="text1"/>
                <w:lang w:val="en-US"/>
              </w:rPr>
              <w:t>Total hours in the curriculum</w:t>
            </w:r>
          </w:p>
        </w:tc>
        <w:tc>
          <w:tcPr>
            <w:tcW w:w="1168" w:type="dxa"/>
            <w:shd w:val="clear" w:color="auto" w:fill="auto"/>
          </w:tcPr>
          <w:p w:rsidR="00135259" w:rsidRPr="00D326E7" w:rsidRDefault="002E5E64" w:rsidP="0096788A">
            <w:pPr>
              <w:spacing w:line="276" w:lineRule="auto"/>
              <w:jc w:val="center"/>
              <w:rPr>
                <w:bCs/>
                <w:color w:val="000000" w:themeColor="text1"/>
                <w:lang w:val="en-US"/>
              </w:rPr>
            </w:pPr>
            <w:r w:rsidRPr="00D326E7">
              <w:rPr>
                <w:bCs/>
                <w:color w:val="000000" w:themeColor="text1"/>
                <w:lang w:val="en-US"/>
              </w:rPr>
              <w:t>52</w:t>
            </w:r>
          </w:p>
        </w:tc>
        <w:tc>
          <w:tcPr>
            <w:tcW w:w="2162" w:type="dxa"/>
            <w:gridSpan w:val="2"/>
            <w:shd w:val="clear" w:color="auto" w:fill="auto"/>
          </w:tcPr>
          <w:p w:rsidR="00135259" w:rsidRPr="00D326E7" w:rsidRDefault="00135259" w:rsidP="0096788A">
            <w:pPr>
              <w:spacing w:line="276" w:lineRule="auto"/>
              <w:rPr>
                <w:b/>
                <w:bCs/>
                <w:color w:val="000000" w:themeColor="text1"/>
                <w:lang w:val="fr-FR"/>
              </w:rPr>
            </w:pPr>
            <w:r w:rsidRPr="00D326E7">
              <w:rPr>
                <w:b/>
                <w:bCs/>
                <w:color w:val="000000" w:themeColor="text1"/>
                <w:lang w:val="fr-FR"/>
              </w:rPr>
              <w:t xml:space="preserve">Of </w:t>
            </w:r>
            <w:proofErr w:type="spellStart"/>
            <w:r w:rsidRPr="00D326E7">
              <w:rPr>
                <w:b/>
                <w:bCs/>
                <w:color w:val="000000" w:themeColor="text1"/>
                <w:lang w:val="fr-FR"/>
              </w:rPr>
              <w:t>which</w:t>
            </w:r>
            <w:proofErr w:type="spellEnd"/>
            <w:r w:rsidRPr="00D326E7">
              <w:rPr>
                <w:b/>
                <w:bCs/>
                <w:color w:val="000000" w:themeColor="text1"/>
                <w:lang w:val="fr-FR"/>
              </w:rPr>
              <w:t>: 3.5. lectures</w:t>
            </w:r>
          </w:p>
        </w:tc>
        <w:tc>
          <w:tcPr>
            <w:tcW w:w="1274" w:type="dxa"/>
            <w:shd w:val="clear" w:color="auto" w:fill="auto"/>
          </w:tcPr>
          <w:p w:rsidR="00135259" w:rsidRPr="00D326E7" w:rsidRDefault="002E5E64" w:rsidP="0096788A">
            <w:pPr>
              <w:spacing w:line="276" w:lineRule="auto"/>
              <w:jc w:val="center"/>
              <w:rPr>
                <w:bCs/>
                <w:color w:val="000000" w:themeColor="text1"/>
                <w:lang w:val="fr-FR"/>
              </w:rPr>
            </w:pPr>
            <w:r w:rsidRPr="00D326E7">
              <w:rPr>
                <w:bCs/>
                <w:color w:val="000000" w:themeColor="text1"/>
                <w:lang w:val="fr-FR"/>
              </w:rPr>
              <w:t>24</w:t>
            </w:r>
          </w:p>
        </w:tc>
        <w:tc>
          <w:tcPr>
            <w:tcW w:w="2146" w:type="dxa"/>
            <w:shd w:val="clear" w:color="auto" w:fill="auto"/>
          </w:tcPr>
          <w:p w:rsidR="00135259" w:rsidRPr="00D326E7" w:rsidRDefault="00135259" w:rsidP="0096788A">
            <w:pPr>
              <w:spacing w:line="276" w:lineRule="auto"/>
              <w:rPr>
                <w:b/>
                <w:bCs/>
                <w:color w:val="000000" w:themeColor="text1"/>
                <w:lang w:val="fr-FR"/>
              </w:rPr>
            </w:pPr>
            <w:r w:rsidRPr="00D326E7">
              <w:rPr>
                <w:b/>
                <w:bCs/>
                <w:color w:val="000000" w:themeColor="text1"/>
                <w:lang w:val="fr-FR"/>
              </w:rPr>
              <w:t xml:space="preserve">3.6. </w:t>
            </w:r>
            <w:proofErr w:type="spellStart"/>
            <w:r w:rsidRPr="00D326E7">
              <w:rPr>
                <w:b/>
                <w:bCs/>
                <w:color w:val="000000" w:themeColor="text1"/>
                <w:lang w:val="fr-FR"/>
              </w:rPr>
              <w:t>seminar</w:t>
            </w:r>
            <w:proofErr w:type="spellEnd"/>
            <w:r w:rsidRPr="00D326E7">
              <w:rPr>
                <w:b/>
                <w:bCs/>
                <w:color w:val="000000" w:themeColor="text1"/>
                <w:lang w:val="fr-FR"/>
              </w:rPr>
              <w:t xml:space="preserve">/ </w:t>
            </w:r>
            <w:proofErr w:type="spellStart"/>
            <w:r w:rsidRPr="00D326E7">
              <w:rPr>
                <w:b/>
                <w:bCs/>
                <w:color w:val="000000" w:themeColor="text1"/>
                <w:lang w:val="fr-FR"/>
              </w:rPr>
              <w:t>laboratory</w:t>
            </w:r>
            <w:proofErr w:type="spellEnd"/>
          </w:p>
        </w:tc>
        <w:tc>
          <w:tcPr>
            <w:tcW w:w="1291" w:type="dxa"/>
            <w:shd w:val="clear" w:color="auto" w:fill="auto"/>
          </w:tcPr>
          <w:p w:rsidR="00135259" w:rsidRPr="00D326E7" w:rsidRDefault="002E5E64" w:rsidP="0096788A">
            <w:pPr>
              <w:spacing w:line="276" w:lineRule="auto"/>
              <w:jc w:val="center"/>
              <w:rPr>
                <w:bCs/>
                <w:color w:val="000000" w:themeColor="text1"/>
                <w:lang w:val="fr-FR"/>
              </w:rPr>
            </w:pPr>
            <w:r w:rsidRPr="00D326E7">
              <w:rPr>
                <w:bCs/>
                <w:color w:val="000000" w:themeColor="text1"/>
                <w:lang w:val="fr-FR"/>
              </w:rPr>
              <w:t>28</w:t>
            </w:r>
          </w:p>
        </w:tc>
      </w:tr>
      <w:tr w:rsidR="00D326E7" w:rsidRPr="00D326E7" w:rsidTr="0096788A">
        <w:tc>
          <w:tcPr>
            <w:tcW w:w="2268" w:type="dxa"/>
            <w:shd w:val="clear" w:color="auto" w:fill="auto"/>
          </w:tcPr>
          <w:p w:rsidR="00135259" w:rsidRPr="00D326E7" w:rsidRDefault="00135259" w:rsidP="0096788A">
            <w:pPr>
              <w:spacing w:line="276" w:lineRule="auto"/>
              <w:rPr>
                <w:b/>
                <w:bCs/>
                <w:color w:val="000000" w:themeColor="text1"/>
                <w:lang w:val="fr-FR"/>
              </w:rPr>
            </w:pPr>
            <w:r w:rsidRPr="00D326E7">
              <w:rPr>
                <w:b/>
                <w:bCs/>
                <w:color w:val="000000" w:themeColor="text1"/>
                <w:lang w:val="fr-FR"/>
              </w:rPr>
              <w:t xml:space="preserve">Distribution of time </w:t>
            </w:r>
          </w:p>
        </w:tc>
        <w:tc>
          <w:tcPr>
            <w:tcW w:w="1168" w:type="dxa"/>
            <w:shd w:val="clear" w:color="auto" w:fill="auto"/>
          </w:tcPr>
          <w:p w:rsidR="00135259" w:rsidRPr="00D326E7" w:rsidRDefault="00135259" w:rsidP="0096788A">
            <w:pPr>
              <w:spacing w:line="276" w:lineRule="auto"/>
              <w:rPr>
                <w:b/>
                <w:bCs/>
                <w:color w:val="000000" w:themeColor="text1"/>
                <w:lang w:val="fr-FR"/>
              </w:rPr>
            </w:pPr>
          </w:p>
        </w:tc>
        <w:tc>
          <w:tcPr>
            <w:tcW w:w="2162" w:type="dxa"/>
            <w:gridSpan w:val="2"/>
            <w:shd w:val="clear" w:color="auto" w:fill="auto"/>
          </w:tcPr>
          <w:p w:rsidR="00135259" w:rsidRPr="00D326E7" w:rsidRDefault="00135259" w:rsidP="0096788A">
            <w:pPr>
              <w:spacing w:line="276" w:lineRule="auto"/>
              <w:rPr>
                <w:b/>
                <w:bCs/>
                <w:color w:val="000000" w:themeColor="text1"/>
                <w:lang w:val="fr-FR"/>
              </w:rPr>
            </w:pPr>
          </w:p>
        </w:tc>
        <w:tc>
          <w:tcPr>
            <w:tcW w:w="1274" w:type="dxa"/>
            <w:shd w:val="clear" w:color="auto" w:fill="auto"/>
          </w:tcPr>
          <w:p w:rsidR="00135259" w:rsidRPr="00D326E7" w:rsidRDefault="00135259" w:rsidP="0096788A">
            <w:pPr>
              <w:spacing w:line="276" w:lineRule="auto"/>
              <w:rPr>
                <w:color w:val="000000" w:themeColor="text1"/>
                <w:lang w:val="fr-FR"/>
              </w:rPr>
            </w:pPr>
          </w:p>
        </w:tc>
        <w:tc>
          <w:tcPr>
            <w:tcW w:w="2146" w:type="dxa"/>
            <w:shd w:val="clear" w:color="auto" w:fill="auto"/>
          </w:tcPr>
          <w:p w:rsidR="00135259" w:rsidRPr="00D326E7" w:rsidRDefault="00135259" w:rsidP="0096788A">
            <w:pPr>
              <w:spacing w:line="276" w:lineRule="auto"/>
              <w:rPr>
                <w:color w:val="000000" w:themeColor="text1"/>
                <w:lang w:val="fr-FR"/>
              </w:rPr>
            </w:pPr>
          </w:p>
        </w:tc>
        <w:tc>
          <w:tcPr>
            <w:tcW w:w="1291" w:type="dxa"/>
            <w:shd w:val="clear" w:color="auto" w:fill="auto"/>
          </w:tcPr>
          <w:p w:rsidR="00135259" w:rsidRPr="00D326E7" w:rsidRDefault="00135259" w:rsidP="0096788A">
            <w:pPr>
              <w:spacing w:line="276" w:lineRule="auto"/>
              <w:jc w:val="center"/>
              <w:rPr>
                <w:bCs/>
                <w:color w:val="000000" w:themeColor="text1"/>
                <w:lang w:val="fr-FR"/>
              </w:rPr>
            </w:pPr>
            <w:proofErr w:type="spellStart"/>
            <w:r w:rsidRPr="00D326E7">
              <w:rPr>
                <w:bCs/>
                <w:color w:val="000000" w:themeColor="text1"/>
                <w:lang w:val="fr-FR"/>
              </w:rPr>
              <w:t>Hours</w:t>
            </w:r>
            <w:proofErr w:type="spellEnd"/>
          </w:p>
        </w:tc>
      </w:tr>
      <w:tr w:rsidR="00D326E7" w:rsidRPr="00D326E7" w:rsidTr="0096788A">
        <w:tc>
          <w:tcPr>
            <w:tcW w:w="9018" w:type="dxa"/>
            <w:gridSpan w:val="6"/>
            <w:shd w:val="clear" w:color="auto" w:fill="auto"/>
          </w:tcPr>
          <w:p w:rsidR="00135259" w:rsidRPr="00D326E7" w:rsidRDefault="00135259" w:rsidP="0096788A">
            <w:pPr>
              <w:spacing w:line="276" w:lineRule="auto"/>
              <w:rPr>
                <w:b/>
                <w:bCs/>
                <w:color w:val="000000" w:themeColor="text1"/>
                <w:lang w:val="en-US"/>
              </w:rPr>
            </w:pPr>
            <w:r w:rsidRPr="00D326E7">
              <w:rPr>
                <w:b/>
                <w:bCs/>
                <w:color w:val="000000" w:themeColor="text1"/>
                <w:lang w:val="en-US"/>
              </w:rPr>
              <w:t xml:space="preserve">Study time using </w:t>
            </w:r>
            <w:proofErr w:type="spellStart"/>
            <w:r w:rsidRPr="00D326E7">
              <w:rPr>
                <w:b/>
                <w:bCs/>
                <w:color w:val="000000" w:themeColor="text1"/>
                <w:lang w:val="en-US"/>
              </w:rPr>
              <w:t>coursebook</w:t>
            </w:r>
            <w:proofErr w:type="spellEnd"/>
            <w:r w:rsidRPr="00D326E7">
              <w:rPr>
                <w:b/>
                <w:bCs/>
                <w:color w:val="000000" w:themeColor="text1"/>
                <w:lang w:val="en-US"/>
              </w:rPr>
              <w:t xml:space="preserve"> materials, bibliography and notes </w:t>
            </w:r>
          </w:p>
        </w:tc>
        <w:tc>
          <w:tcPr>
            <w:tcW w:w="1291" w:type="dxa"/>
            <w:shd w:val="clear" w:color="auto" w:fill="auto"/>
          </w:tcPr>
          <w:p w:rsidR="00135259" w:rsidRPr="00D326E7" w:rsidRDefault="002E5E64" w:rsidP="0096788A">
            <w:pPr>
              <w:spacing w:line="276" w:lineRule="auto"/>
              <w:jc w:val="center"/>
              <w:rPr>
                <w:color w:val="000000" w:themeColor="text1"/>
                <w:lang w:val="en-US"/>
              </w:rPr>
            </w:pPr>
            <w:r w:rsidRPr="00D326E7">
              <w:rPr>
                <w:color w:val="000000" w:themeColor="text1"/>
                <w:lang w:val="en-US"/>
              </w:rPr>
              <w:t>10</w:t>
            </w:r>
          </w:p>
        </w:tc>
      </w:tr>
      <w:tr w:rsidR="00D326E7" w:rsidRPr="00D326E7" w:rsidTr="0096788A">
        <w:tc>
          <w:tcPr>
            <w:tcW w:w="9018" w:type="dxa"/>
            <w:gridSpan w:val="6"/>
            <w:shd w:val="clear" w:color="auto" w:fill="auto"/>
          </w:tcPr>
          <w:p w:rsidR="00135259" w:rsidRPr="00D326E7" w:rsidRDefault="00135259" w:rsidP="0096788A">
            <w:pPr>
              <w:spacing w:line="276" w:lineRule="auto"/>
              <w:rPr>
                <w:b/>
                <w:bCs/>
                <w:color w:val="000000" w:themeColor="text1"/>
                <w:lang w:val="en-US"/>
              </w:rPr>
            </w:pPr>
            <w:r w:rsidRPr="00D326E7">
              <w:rPr>
                <w:b/>
                <w:bCs/>
                <w:color w:val="000000" w:themeColor="text1"/>
                <w:lang w:val="en-US"/>
              </w:rPr>
              <w:t xml:space="preserve">Further study time in the </w:t>
            </w:r>
            <w:proofErr w:type="spellStart"/>
            <w:r w:rsidRPr="00D326E7">
              <w:rPr>
                <w:b/>
                <w:bCs/>
                <w:color w:val="000000" w:themeColor="text1"/>
                <w:lang w:val="en-US"/>
              </w:rPr>
              <w:t>libray</w:t>
            </w:r>
            <w:proofErr w:type="spellEnd"/>
            <w:r w:rsidRPr="00D326E7">
              <w:rPr>
                <w:b/>
                <w:bCs/>
                <w:color w:val="000000" w:themeColor="text1"/>
                <w:lang w:val="en-US"/>
              </w:rPr>
              <w:t>, online and in the field</w:t>
            </w:r>
          </w:p>
        </w:tc>
        <w:tc>
          <w:tcPr>
            <w:tcW w:w="1291" w:type="dxa"/>
            <w:shd w:val="clear" w:color="auto" w:fill="auto"/>
          </w:tcPr>
          <w:p w:rsidR="00135259" w:rsidRPr="00D326E7" w:rsidRDefault="002E5E64" w:rsidP="0096788A">
            <w:pPr>
              <w:spacing w:line="276" w:lineRule="auto"/>
              <w:jc w:val="center"/>
              <w:rPr>
                <w:color w:val="000000" w:themeColor="text1"/>
                <w:lang w:val="en-US"/>
              </w:rPr>
            </w:pPr>
            <w:r w:rsidRPr="00D326E7">
              <w:rPr>
                <w:color w:val="000000" w:themeColor="text1"/>
                <w:lang w:val="en-US"/>
              </w:rPr>
              <w:t>10</w:t>
            </w:r>
          </w:p>
        </w:tc>
      </w:tr>
      <w:tr w:rsidR="00D326E7" w:rsidRPr="00D326E7" w:rsidTr="0096788A">
        <w:tc>
          <w:tcPr>
            <w:tcW w:w="9018" w:type="dxa"/>
            <w:gridSpan w:val="6"/>
            <w:shd w:val="clear" w:color="auto" w:fill="auto"/>
          </w:tcPr>
          <w:p w:rsidR="00135259" w:rsidRPr="00D326E7" w:rsidRDefault="00135259" w:rsidP="0096788A">
            <w:pPr>
              <w:spacing w:line="276" w:lineRule="auto"/>
              <w:rPr>
                <w:b/>
                <w:bCs/>
                <w:color w:val="000000" w:themeColor="text1"/>
                <w:lang w:val="it-IT"/>
              </w:rPr>
            </w:pPr>
            <w:r w:rsidRPr="00D326E7">
              <w:rPr>
                <w:b/>
                <w:bCs/>
                <w:color w:val="000000" w:themeColor="text1"/>
                <w:lang w:val="it-IT"/>
              </w:rPr>
              <w:t>Preparation time for seminars / laboratories, homework, reports, portfolios and essays</w:t>
            </w:r>
          </w:p>
        </w:tc>
        <w:tc>
          <w:tcPr>
            <w:tcW w:w="1291" w:type="dxa"/>
            <w:shd w:val="clear" w:color="auto" w:fill="auto"/>
          </w:tcPr>
          <w:p w:rsidR="00135259" w:rsidRPr="00D326E7" w:rsidRDefault="002E5E64" w:rsidP="0096788A">
            <w:pPr>
              <w:spacing w:line="276" w:lineRule="auto"/>
              <w:jc w:val="center"/>
              <w:rPr>
                <w:color w:val="000000" w:themeColor="text1"/>
                <w:lang w:val="it-IT"/>
              </w:rPr>
            </w:pPr>
            <w:r w:rsidRPr="00D326E7">
              <w:rPr>
                <w:color w:val="000000" w:themeColor="text1"/>
                <w:lang w:val="it-IT"/>
              </w:rPr>
              <w:t>10</w:t>
            </w:r>
          </w:p>
        </w:tc>
      </w:tr>
      <w:tr w:rsidR="00D326E7" w:rsidRPr="00D326E7" w:rsidTr="0096788A">
        <w:tc>
          <w:tcPr>
            <w:tcW w:w="9018" w:type="dxa"/>
            <w:gridSpan w:val="6"/>
            <w:shd w:val="clear" w:color="auto" w:fill="auto"/>
          </w:tcPr>
          <w:p w:rsidR="00135259" w:rsidRPr="00D326E7" w:rsidRDefault="00135259" w:rsidP="0096788A">
            <w:pPr>
              <w:spacing w:line="276" w:lineRule="auto"/>
              <w:rPr>
                <w:b/>
                <w:bCs/>
                <w:color w:val="000000" w:themeColor="text1"/>
                <w:lang w:val="fr-FR"/>
              </w:rPr>
            </w:pPr>
            <w:proofErr w:type="spellStart"/>
            <w:r w:rsidRPr="00D326E7">
              <w:rPr>
                <w:b/>
                <w:bCs/>
                <w:color w:val="000000" w:themeColor="text1"/>
                <w:lang w:val="fr-FR"/>
              </w:rPr>
              <w:t>Tutoring</w:t>
            </w:r>
            <w:proofErr w:type="spellEnd"/>
          </w:p>
        </w:tc>
        <w:tc>
          <w:tcPr>
            <w:tcW w:w="1291" w:type="dxa"/>
            <w:shd w:val="clear" w:color="auto" w:fill="auto"/>
          </w:tcPr>
          <w:p w:rsidR="00135259" w:rsidRPr="00D326E7" w:rsidRDefault="002E5E64" w:rsidP="0096788A">
            <w:pPr>
              <w:spacing w:line="276" w:lineRule="auto"/>
              <w:jc w:val="center"/>
              <w:rPr>
                <w:color w:val="000000" w:themeColor="text1"/>
                <w:lang w:val="fr-FR"/>
              </w:rPr>
            </w:pPr>
            <w:r w:rsidRPr="00D326E7">
              <w:rPr>
                <w:color w:val="000000" w:themeColor="text1"/>
                <w:lang w:val="fr-FR"/>
              </w:rPr>
              <w:t>5</w:t>
            </w:r>
          </w:p>
        </w:tc>
      </w:tr>
      <w:tr w:rsidR="00D326E7" w:rsidRPr="00D326E7" w:rsidTr="0096788A">
        <w:tc>
          <w:tcPr>
            <w:tcW w:w="9018" w:type="dxa"/>
            <w:gridSpan w:val="6"/>
            <w:shd w:val="clear" w:color="auto" w:fill="auto"/>
          </w:tcPr>
          <w:p w:rsidR="00135259" w:rsidRPr="00D326E7" w:rsidRDefault="00135259" w:rsidP="0096788A">
            <w:pPr>
              <w:spacing w:line="276" w:lineRule="auto"/>
              <w:rPr>
                <w:b/>
                <w:bCs/>
                <w:color w:val="000000" w:themeColor="text1"/>
                <w:lang w:val="fr-FR"/>
              </w:rPr>
            </w:pPr>
            <w:proofErr w:type="spellStart"/>
            <w:r w:rsidRPr="00D326E7">
              <w:rPr>
                <w:b/>
                <w:bCs/>
                <w:color w:val="000000" w:themeColor="text1"/>
                <w:lang w:val="fr-FR"/>
              </w:rPr>
              <w:t>Examinations</w:t>
            </w:r>
            <w:proofErr w:type="spellEnd"/>
          </w:p>
        </w:tc>
        <w:tc>
          <w:tcPr>
            <w:tcW w:w="1291" w:type="dxa"/>
            <w:shd w:val="clear" w:color="auto" w:fill="auto"/>
          </w:tcPr>
          <w:p w:rsidR="00135259" w:rsidRPr="00D326E7" w:rsidRDefault="002E5E64" w:rsidP="0096788A">
            <w:pPr>
              <w:spacing w:line="276" w:lineRule="auto"/>
              <w:jc w:val="center"/>
              <w:rPr>
                <w:color w:val="000000" w:themeColor="text1"/>
                <w:lang w:val="fr-FR"/>
              </w:rPr>
            </w:pPr>
            <w:r w:rsidRPr="00D326E7">
              <w:rPr>
                <w:color w:val="000000" w:themeColor="text1"/>
                <w:lang w:val="fr-FR"/>
              </w:rPr>
              <w:t>15</w:t>
            </w:r>
          </w:p>
        </w:tc>
      </w:tr>
      <w:tr w:rsidR="00D326E7" w:rsidRPr="00D326E7" w:rsidTr="0096788A">
        <w:tc>
          <w:tcPr>
            <w:tcW w:w="9018" w:type="dxa"/>
            <w:gridSpan w:val="6"/>
            <w:shd w:val="clear" w:color="auto" w:fill="auto"/>
          </w:tcPr>
          <w:p w:rsidR="00135259" w:rsidRPr="00D326E7" w:rsidRDefault="00135259" w:rsidP="0096788A">
            <w:pPr>
              <w:spacing w:line="276" w:lineRule="auto"/>
              <w:rPr>
                <w:b/>
                <w:bCs/>
                <w:color w:val="000000" w:themeColor="text1"/>
                <w:lang w:val="fr-FR"/>
              </w:rPr>
            </w:pPr>
            <w:proofErr w:type="spellStart"/>
            <w:r w:rsidRPr="00D326E7">
              <w:rPr>
                <w:b/>
                <w:bCs/>
                <w:color w:val="000000" w:themeColor="text1"/>
                <w:lang w:val="fr-FR"/>
              </w:rPr>
              <w:t>Other</w:t>
            </w:r>
            <w:proofErr w:type="spellEnd"/>
            <w:r w:rsidRPr="00D326E7">
              <w:rPr>
                <w:b/>
                <w:bCs/>
                <w:color w:val="000000" w:themeColor="text1"/>
                <w:lang w:val="fr-FR"/>
              </w:rPr>
              <w:t xml:space="preserve"> </w:t>
            </w:r>
            <w:proofErr w:type="spellStart"/>
            <w:r w:rsidRPr="00D326E7">
              <w:rPr>
                <w:b/>
                <w:bCs/>
                <w:color w:val="000000" w:themeColor="text1"/>
                <w:lang w:val="fr-FR"/>
              </w:rPr>
              <w:t>activities</w:t>
            </w:r>
            <w:proofErr w:type="spellEnd"/>
          </w:p>
        </w:tc>
        <w:tc>
          <w:tcPr>
            <w:tcW w:w="1291" w:type="dxa"/>
            <w:shd w:val="clear" w:color="auto" w:fill="auto"/>
          </w:tcPr>
          <w:p w:rsidR="00135259" w:rsidRPr="00D326E7" w:rsidRDefault="002E5E64" w:rsidP="0096788A">
            <w:pPr>
              <w:spacing w:line="276" w:lineRule="auto"/>
              <w:jc w:val="center"/>
              <w:rPr>
                <w:color w:val="000000" w:themeColor="text1"/>
                <w:lang w:val="fr-FR"/>
              </w:rPr>
            </w:pPr>
            <w:r w:rsidRPr="00D326E7">
              <w:rPr>
                <w:color w:val="000000" w:themeColor="text1"/>
                <w:lang w:val="fr-FR"/>
              </w:rPr>
              <w:t>0</w:t>
            </w:r>
          </w:p>
        </w:tc>
      </w:tr>
      <w:tr w:rsidR="00D326E7" w:rsidRPr="00D326E7" w:rsidTr="0096788A">
        <w:tc>
          <w:tcPr>
            <w:tcW w:w="4509" w:type="dxa"/>
            <w:gridSpan w:val="3"/>
            <w:shd w:val="clear" w:color="auto" w:fill="auto"/>
          </w:tcPr>
          <w:p w:rsidR="00135259" w:rsidRPr="00D326E7" w:rsidRDefault="00135259" w:rsidP="0096788A">
            <w:pPr>
              <w:spacing w:line="276" w:lineRule="auto"/>
              <w:rPr>
                <w:b/>
                <w:bCs/>
                <w:color w:val="000000" w:themeColor="text1"/>
                <w:lang w:val="es-ES_tradnl"/>
              </w:rPr>
            </w:pPr>
            <w:r w:rsidRPr="00D326E7">
              <w:rPr>
                <w:b/>
                <w:bCs/>
                <w:color w:val="000000" w:themeColor="text1"/>
                <w:lang w:val="es-ES_tradnl"/>
              </w:rPr>
              <w:t xml:space="preserve">3.7. Total </w:t>
            </w:r>
            <w:proofErr w:type="spellStart"/>
            <w:r w:rsidRPr="00D326E7">
              <w:rPr>
                <w:b/>
                <w:bCs/>
                <w:color w:val="000000" w:themeColor="text1"/>
                <w:lang w:val="es-ES_tradnl"/>
              </w:rPr>
              <w:t>hours</w:t>
            </w:r>
            <w:proofErr w:type="spellEnd"/>
            <w:r w:rsidRPr="00D326E7">
              <w:rPr>
                <w:b/>
                <w:bCs/>
                <w:color w:val="000000" w:themeColor="text1"/>
                <w:lang w:val="es-ES_tradnl"/>
              </w:rPr>
              <w:t xml:space="preserve"> of individual </w:t>
            </w:r>
            <w:proofErr w:type="spellStart"/>
            <w:r w:rsidRPr="00D326E7">
              <w:rPr>
                <w:b/>
                <w:bCs/>
                <w:color w:val="000000" w:themeColor="text1"/>
                <w:lang w:val="es-ES_tradnl"/>
              </w:rPr>
              <w:t>study</w:t>
            </w:r>
            <w:proofErr w:type="spellEnd"/>
          </w:p>
        </w:tc>
        <w:tc>
          <w:tcPr>
            <w:tcW w:w="4509" w:type="dxa"/>
            <w:gridSpan w:val="3"/>
            <w:shd w:val="clear" w:color="auto" w:fill="auto"/>
          </w:tcPr>
          <w:p w:rsidR="00135259" w:rsidRPr="00D326E7" w:rsidRDefault="00135259" w:rsidP="0096788A">
            <w:pPr>
              <w:spacing w:line="276" w:lineRule="auto"/>
              <w:jc w:val="center"/>
              <w:rPr>
                <w:color w:val="000000" w:themeColor="text1"/>
                <w:lang w:val="es-ES_tradnl"/>
              </w:rPr>
            </w:pPr>
          </w:p>
        </w:tc>
        <w:tc>
          <w:tcPr>
            <w:tcW w:w="1291" w:type="dxa"/>
            <w:shd w:val="clear" w:color="auto" w:fill="auto"/>
          </w:tcPr>
          <w:p w:rsidR="00135259" w:rsidRPr="00D326E7" w:rsidRDefault="002E5E64" w:rsidP="0096788A">
            <w:pPr>
              <w:spacing w:line="276" w:lineRule="auto"/>
              <w:jc w:val="center"/>
              <w:rPr>
                <w:color w:val="000000" w:themeColor="text1"/>
              </w:rPr>
            </w:pPr>
            <w:r w:rsidRPr="00D326E7">
              <w:rPr>
                <w:color w:val="000000" w:themeColor="text1"/>
              </w:rPr>
              <w:t>50</w:t>
            </w:r>
          </w:p>
        </w:tc>
      </w:tr>
      <w:tr w:rsidR="00D326E7" w:rsidRPr="00D326E7" w:rsidTr="0096788A">
        <w:tc>
          <w:tcPr>
            <w:tcW w:w="4509" w:type="dxa"/>
            <w:gridSpan w:val="3"/>
            <w:shd w:val="clear" w:color="auto" w:fill="auto"/>
          </w:tcPr>
          <w:p w:rsidR="00135259" w:rsidRPr="00D326E7" w:rsidRDefault="00135259" w:rsidP="0096788A">
            <w:pPr>
              <w:spacing w:line="276" w:lineRule="auto"/>
              <w:rPr>
                <w:b/>
                <w:bCs/>
                <w:color w:val="000000" w:themeColor="text1"/>
                <w:lang w:val="fr-FR"/>
              </w:rPr>
            </w:pPr>
            <w:r w:rsidRPr="00D326E7">
              <w:rPr>
                <w:b/>
                <w:bCs/>
                <w:color w:val="000000" w:themeColor="text1"/>
                <w:lang w:val="fr-FR"/>
              </w:rPr>
              <w:t xml:space="preserve">3.8. Total </w:t>
            </w:r>
            <w:proofErr w:type="spellStart"/>
            <w:r w:rsidRPr="00D326E7">
              <w:rPr>
                <w:b/>
                <w:bCs/>
                <w:color w:val="000000" w:themeColor="text1"/>
                <w:lang w:val="fr-FR"/>
              </w:rPr>
              <w:t>hours</w:t>
            </w:r>
            <w:proofErr w:type="spellEnd"/>
            <w:r w:rsidRPr="00D326E7">
              <w:rPr>
                <w:b/>
                <w:bCs/>
                <w:color w:val="000000" w:themeColor="text1"/>
                <w:lang w:val="fr-FR"/>
              </w:rPr>
              <w:t xml:space="preserve"> / </w:t>
            </w:r>
            <w:proofErr w:type="spellStart"/>
            <w:r w:rsidRPr="00D326E7">
              <w:rPr>
                <w:b/>
                <w:bCs/>
                <w:color w:val="000000" w:themeColor="text1"/>
                <w:lang w:val="fr-FR"/>
              </w:rPr>
              <w:t>semester</w:t>
            </w:r>
            <w:proofErr w:type="spellEnd"/>
          </w:p>
        </w:tc>
        <w:tc>
          <w:tcPr>
            <w:tcW w:w="4509" w:type="dxa"/>
            <w:gridSpan w:val="3"/>
            <w:shd w:val="clear" w:color="auto" w:fill="auto"/>
          </w:tcPr>
          <w:p w:rsidR="00135259" w:rsidRPr="00D326E7" w:rsidRDefault="00135259" w:rsidP="0096788A">
            <w:pPr>
              <w:spacing w:line="276" w:lineRule="auto"/>
              <w:jc w:val="center"/>
              <w:rPr>
                <w:color w:val="000000" w:themeColor="text1"/>
                <w:lang w:val="fr-FR"/>
              </w:rPr>
            </w:pPr>
          </w:p>
        </w:tc>
        <w:tc>
          <w:tcPr>
            <w:tcW w:w="1291" w:type="dxa"/>
            <w:shd w:val="clear" w:color="auto" w:fill="auto"/>
          </w:tcPr>
          <w:p w:rsidR="00135259" w:rsidRPr="00D326E7" w:rsidRDefault="002E5E64" w:rsidP="0096788A">
            <w:pPr>
              <w:spacing w:line="276" w:lineRule="auto"/>
              <w:jc w:val="center"/>
              <w:rPr>
                <w:color w:val="000000" w:themeColor="text1"/>
                <w:lang w:val="fr-FR"/>
              </w:rPr>
            </w:pPr>
            <w:r w:rsidRPr="00D326E7">
              <w:rPr>
                <w:color w:val="000000" w:themeColor="text1"/>
                <w:lang w:val="fr-FR"/>
              </w:rPr>
              <w:t>102</w:t>
            </w:r>
          </w:p>
        </w:tc>
      </w:tr>
      <w:tr w:rsidR="00135259" w:rsidRPr="00D326E7" w:rsidTr="0096788A">
        <w:tc>
          <w:tcPr>
            <w:tcW w:w="4509" w:type="dxa"/>
            <w:gridSpan w:val="3"/>
            <w:shd w:val="clear" w:color="auto" w:fill="auto"/>
          </w:tcPr>
          <w:p w:rsidR="00135259" w:rsidRPr="00D326E7" w:rsidRDefault="00135259" w:rsidP="0096788A">
            <w:pPr>
              <w:spacing w:line="276" w:lineRule="auto"/>
              <w:rPr>
                <w:b/>
                <w:bCs/>
                <w:color w:val="000000" w:themeColor="text1"/>
                <w:lang w:val="fr-FR"/>
              </w:rPr>
            </w:pPr>
            <w:r w:rsidRPr="00D326E7">
              <w:rPr>
                <w:b/>
                <w:bCs/>
                <w:color w:val="000000" w:themeColor="text1"/>
                <w:lang w:val="fr-FR"/>
              </w:rPr>
              <w:t xml:space="preserve">3.9. </w:t>
            </w:r>
            <w:proofErr w:type="spellStart"/>
            <w:r w:rsidRPr="00D326E7">
              <w:rPr>
                <w:b/>
                <w:bCs/>
                <w:color w:val="000000" w:themeColor="text1"/>
                <w:lang w:val="fr-FR"/>
              </w:rPr>
              <w:t>Number</w:t>
            </w:r>
            <w:proofErr w:type="spellEnd"/>
            <w:r w:rsidRPr="00D326E7">
              <w:rPr>
                <w:b/>
                <w:bCs/>
                <w:color w:val="000000" w:themeColor="text1"/>
                <w:lang w:val="fr-FR"/>
              </w:rPr>
              <w:t xml:space="preserve"> of </w:t>
            </w:r>
            <w:proofErr w:type="spellStart"/>
            <w:r w:rsidRPr="00D326E7">
              <w:rPr>
                <w:b/>
                <w:bCs/>
                <w:color w:val="000000" w:themeColor="text1"/>
                <w:lang w:val="fr-FR"/>
              </w:rPr>
              <w:t>credits</w:t>
            </w:r>
            <w:proofErr w:type="spellEnd"/>
            <w:r w:rsidRPr="00D326E7">
              <w:rPr>
                <w:b/>
                <w:bCs/>
                <w:color w:val="000000" w:themeColor="text1"/>
                <w:lang w:val="fr-FR"/>
              </w:rPr>
              <w:t xml:space="preserve"> </w:t>
            </w:r>
          </w:p>
        </w:tc>
        <w:tc>
          <w:tcPr>
            <w:tcW w:w="4509" w:type="dxa"/>
            <w:gridSpan w:val="3"/>
            <w:shd w:val="clear" w:color="auto" w:fill="auto"/>
          </w:tcPr>
          <w:p w:rsidR="00135259" w:rsidRPr="00D326E7" w:rsidRDefault="00135259" w:rsidP="0096788A">
            <w:pPr>
              <w:spacing w:line="276" w:lineRule="auto"/>
              <w:jc w:val="center"/>
              <w:rPr>
                <w:color w:val="000000" w:themeColor="text1"/>
                <w:lang w:val="fr-FR"/>
              </w:rPr>
            </w:pPr>
          </w:p>
        </w:tc>
        <w:tc>
          <w:tcPr>
            <w:tcW w:w="1291" w:type="dxa"/>
            <w:shd w:val="clear" w:color="auto" w:fill="auto"/>
          </w:tcPr>
          <w:p w:rsidR="00135259" w:rsidRPr="00D326E7" w:rsidRDefault="002E5E64" w:rsidP="0096788A">
            <w:pPr>
              <w:spacing w:line="276" w:lineRule="auto"/>
              <w:rPr>
                <w:color w:val="000000" w:themeColor="text1"/>
                <w:lang w:val="fr-FR"/>
              </w:rPr>
            </w:pPr>
            <w:r w:rsidRPr="00D326E7">
              <w:rPr>
                <w:color w:val="000000" w:themeColor="text1"/>
                <w:lang w:val="fr-FR"/>
              </w:rPr>
              <w:t xml:space="preserve">        4</w:t>
            </w:r>
          </w:p>
        </w:tc>
      </w:tr>
    </w:tbl>
    <w:p w:rsidR="00135259" w:rsidRPr="00D326E7" w:rsidRDefault="00135259" w:rsidP="00135259">
      <w:pPr>
        <w:spacing w:line="276" w:lineRule="auto"/>
        <w:rPr>
          <w:color w:val="000000" w:themeColor="text1"/>
          <w:sz w:val="18"/>
          <w:lang w:val="fr-FR"/>
        </w:rPr>
      </w:pPr>
    </w:p>
    <w:p w:rsidR="00135259" w:rsidRPr="00D326E7" w:rsidRDefault="00135259" w:rsidP="00135259">
      <w:pPr>
        <w:numPr>
          <w:ilvl w:val="0"/>
          <w:numId w:val="4"/>
        </w:numPr>
        <w:spacing w:line="276" w:lineRule="auto"/>
        <w:rPr>
          <w:b/>
          <w:bCs/>
          <w:color w:val="000000" w:themeColor="text1"/>
          <w:sz w:val="24"/>
          <w:szCs w:val="28"/>
          <w:lang w:val="it-IT"/>
        </w:rPr>
      </w:pPr>
      <w:r w:rsidRPr="00D326E7">
        <w:rPr>
          <w:b/>
          <w:bCs/>
          <w:color w:val="000000" w:themeColor="text1"/>
          <w:sz w:val="24"/>
          <w:szCs w:val="28"/>
          <w:lang w:val="it-IT"/>
        </w:rPr>
        <w:t xml:space="preserve">Prerequisites (where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9"/>
        <w:gridCol w:w="4961"/>
      </w:tblGrid>
      <w:tr w:rsidR="00D326E7" w:rsidRPr="00D326E7" w:rsidTr="0096788A">
        <w:tc>
          <w:tcPr>
            <w:tcW w:w="5154" w:type="dxa"/>
            <w:shd w:val="clear" w:color="auto" w:fill="auto"/>
          </w:tcPr>
          <w:p w:rsidR="00135259" w:rsidRPr="00D326E7" w:rsidRDefault="00135259" w:rsidP="0096788A">
            <w:pPr>
              <w:spacing w:line="276" w:lineRule="auto"/>
              <w:rPr>
                <w:b/>
                <w:bCs/>
                <w:color w:val="000000" w:themeColor="text1"/>
                <w:lang w:val="fr-FR"/>
              </w:rPr>
            </w:pPr>
            <w:r w:rsidRPr="00D326E7">
              <w:rPr>
                <w:b/>
                <w:bCs/>
                <w:color w:val="000000" w:themeColor="text1"/>
                <w:lang w:val="fr-FR"/>
              </w:rPr>
              <w:t>4.1.  curriculum</w:t>
            </w:r>
          </w:p>
        </w:tc>
        <w:tc>
          <w:tcPr>
            <w:tcW w:w="5155" w:type="dxa"/>
            <w:shd w:val="clear" w:color="auto" w:fill="auto"/>
          </w:tcPr>
          <w:p w:rsidR="00135259" w:rsidRPr="00D326E7" w:rsidRDefault="002E5E64" w:rsidP="0096788A">
            <w:pPr>
              <w:spacing w:line="276" w:lineRule="auto"/>
              <w:rPr>
                <w:color w:val="000000" w:themeColor="text1"/>
                <w:lang w:val="fr-FR"/>
              </w:rPr>
            </w:pPr>
            <w:r w:rsidRPr="00D326E7">
              <w:rPr>
                <w:color w:val="000000" w:themeColor="text1"/>
                <w:lang w:val="fr-FR"/>
              </w:rPr>
              <w:t>NOT APPLICABLE</w:t>
            </w:r>
          </w:p>
        </w:tc>
      </w:tr>
      <w:tr w:rsidR="00135259" w:rsidRPr="00D326E7" w:rsidTr="0096788A">
        <w:tc>
          <w:tcPr>
            <w:tcW w:w="5154" w:type="dxa"/>
            <w:shd w:val="clear" w:color="auto" w:fill="auto"/>
          </w:tcPr>
          <w:p w:rsidR="00135259" w:rsidRPr="00D326E7" w:rsidRDefault="00135259" w:rsidP="0096788A">
            <w:pPr>
              <w:spacing w:line="276" w:lineRule="auto"/>
              <w:rPr>
                <w:b/>
                <w:bCs/>
                <w:color w:val="000000" w:themeColor="text1"/>
                <w:lang w:val="fr-FR"/>
              </w:rPr>
            </w:pPr>
            <w:r w:rsidRPr="00D326E7">
              <w:rPr>
                <w:b/>
                <w:bCs/>
                <w:color w:val="000000" w:themeColor="text1"/>
                <w:lang w:val="fr-FR"/>
              </w:rPr>
              <w:t xml:space="preserve">4.2.  </w:t>
            </w:r>
            <w:proofErr w:type="spellStart"/>
            <w:r w:rsidRPr="00D326E7">
              <w:rPr>
                <w:b/>
                <w:bCs/>
                <w:color w:val="000000" w:themeColor="text1"/>
                <w:lang w:val="fr-FR"/>
              </w:rPr>
              <w:t>competences</w:t>
            </w:r>
            <w:proofErr w:type="spellEnd"/>
          </w:p>
        </w:tc>
        <w:tc>
          <w:tcPr>
            <w:tcW w:w="5155" w:type="dxa"/>
            <w:shd w:val="clear" w:color="auto" w:fill="auto"/>
          </w:tcPr>
          <w:p w:rsidR="00135259" w:rsidRPr="00D326E7" w:rsidRDefault="002E5E64" w:rsidP="0096788A">
            <w:pPr>
              <w:spacing w:line="276" w:lineRule="auto"/>
              <w:rPr>
                <w:color w:val="000000" w:themeColor="text1"/>
                <w:lang w:val="it-IT"/>
              </w:rPr>
            </w:pPr>
            <w:r w:rsidRPr="00D326E7">
              <w:rPr>
                <w:color w:val="000000" w:themeColor="text1"/>
                <w:lang w:val="it-IT"/>
              </w:rPr>
              <w:t>NOT APPLICABLE</w:t>
            </w:r>
          </w:p>
        </w:tc>
      </w:tr>
    </w:tbl>
    <w:p w:rsidR="00135259" w:rsidRPr="00D326E7" w:rsidRDefault="00135259" w:rsidP="00135259">
      <w:pPr>
        <w:spacing w:line="276" w:lineRule="auto"/>
        <w:rPr>
          <w:b/>
          <w:bCs/>
          <w:color w:val="000000" w:themeColor="text1"/>
          <w:sz w:val="24"/>
          <w:szCs w:val="28"/>
          <w:lang w:val="it-IT"/>
        </w:rPr>
      </w:pPr>
    </w:p>
    <w:p w:rsidR="00135259" w:rsidRPr="00D326E7" w:rsidRDefault="00135259" w:rsidP="00135259">
      <w:pPr>
        <w:numPr>
          <w:ilvl w:val="0"/>
          <w:numId w:val="4"/>
        </w:numPr>
        <w:spacing w:line="276" w:lineRule="auto"/>
        <w:rPr>
          <w:b/>
          <w:bCs/>
          <w:color w:val="000000" w:themeColor="text1"/>
          <w:sz w:val="24"/>
          <w:szCs w:val="28"/>
          <w:lang w:val="it-IT"/>
        </w:rPr>
      </w:pPr>
      <w:r w:rsidRPr="00D326E7">
        <w:rPr>
          <w:b/>
          <w:bCs/>
          <w:color w:val="000000" w:themeColor="text1"/>
          <w:sz w:val="24"/>
          <w:szCs w:val="28"/>
          <w:lang w:val="it-IT"/>
        </w:rPr>
        <w:t>Conditions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968"/>
      </w:tblGrid>
      <w:tr w:rsidR="00D326E7" w:rsidRPr="00D326E7" w:rsidTr="0096788A">
        <w:tc>
          <w:tcPr>
            <w:tcW w:w="5154" w:type="dxa"/>
            <w:shd w:val="clear" w:color="auto" w:fill="auto"/>
          </w:tcPr>
          <w:p w:rsidR="00135259" w:rsidRPr="00D326E7" w:rsidRDefault="00135259" w:rsidP="0096788A">
            <w:pPr>
              <w:spacing w:line="276" w:lineRule="auto"/>
              <w:rPr>
                <w:b/>
                <w:bCs/>
                <w:color w:val="000000" w:themeColor="text1"/>
                <w:lang w:val="fr-FR"/>
              </w:rPr>
            </w:pPr>
            <w:r w:rsidRPr="00D326E7">
              <w:rPr>
                <w:b/>
                <w:bCs/>
                <w:color w:val="000000" w:themeColor="text1"/>
                <w:lang w:val="fr-FR"/>
              </w:rPr>
              <w:t xml:space="preserve">5.1. for lecture </w:t>
            </w:r>
            <w:proofErr w:type="spellStart"/>
            <w:r w:rsidRPr="00D326E7">
              <w:rPr>
                <w:b/>
                <w:bCs/>
                <w:color w:val="000000" w:themeColor="text1"/>
                <w:lang w:val="fr-FR"/>
              </w:rPr>
              <w:t>delivery</w:t>
            </w:r>
            <w:proofErr w:type="spellEnd"/>
          </w:p>
        </w:tc>
        <w:tc>
          <w:tcPr>
            <w:tcW w:w="5155" w:type="dxa"/>
            <w:shd w:val="clear" w:color="auto" w:fill="auto"/>
          </w:tcPr>
          <w:p w:rsidR="00135259" w:rsidRPr="00D326E7" w:rsidRDefault="002E5E64" w:rsidP="0096788A">
            <w:pPr>
              <w:spacing w:line="276" w:lineRule="auto"/>
              <w:rPr>
                <w:color w:val="000000" w:themeColor="text1"/>
                <w:lang w:val="fr-FR"/>
              </w:rPr>
            </w:pPr>
            <w:r w:rsidRPr="00D326E7">
              <w:rPr>
                <w:color w:val="000000" w:themeColor="text1"/>
                <w:lang w:val="fr-FR"/>
              </w:rPr>
              <w:t>NOT APPLICABLE</w:t>
            </w:r>
          </w:p>
        </w:tc>
      </w:tr>
      <w:tr w:rsidR="00135259" w:rsidRPr="00D326E7" w:rsidTr="0096788A">
        <w:tc>
          <w:tcPr>
            <w:tcW w:w="5154" w:type="dxa"/>
            <w:shd w:val="clear" w:color="auto" w:fill="auto"/>
          </w:tcPr>
          <w:p w:rsidR="00135259" w:rsidRPr="00D326E7" w:rsidRDefault="00135259" w:rsidP="0096788A">
            <w:pPr>
              <w:spacing w:line="276" w:lineRule="auto"/>
              <w:rPr>
                <w:b/>
                <w:bCs/>
                <w:color w:val="000000" w:themeColor="text1"/>
                <w:lang w:val="fr-FR"/>
              </w:rPr>
            </w:pPr>
            <w:r w:rsidRPr="00D326E7">
              <w:rPr>
                <w:b/>
                <w:bCs/>
                <w:color w:val="000000" w:themeColor="text1"/>
                <w:lang w:val="fr-FR"/>
              </w:rPr>
              <w:t xml:space="preserve">5.2. for </w:t>
            </w:r>
            <w:proofErr w:type="spellStart"/>
            <w:r w:rsidRPr="00D326E7">
              <w:rPr>
                <w:b/>
                <w:bCs/>
                <w:color w:val="000000" w:themeColor="text1"/>
                <w:lang w:val="fr-FR"/>
              </w:rPr>
              <w:t>seminar</w:t>
            </w:r>
            <w:proofErr w:type="spellEnd"/>
            <w:r w:rsidRPr="00D326E7">
              <w:rPr>
                <w:b/>
                <w:bCs/>
                <w:color w:val="000000" w:themeColor="text1"/>
                <w:lang w:val="fr-FR"/>
              </w:rPr>
              <w:t xml:space="preserve"> / </w:t>
            </w:r>
            <w:proofErr w:type="spellStart"/>
            <w:r w:rsidRPr="00D326E7">
              <w:rPr>
                <w:b/>
                <w:bCs/>
                <w:color w:val="000000" w:themeColor="text1"/>
                <w:lang w:val="fr-FR"/>
              </w:rPr>
              <w:t>laboratory</w:t>
            </w:r>
            <w:proofErr w:type="spellEnd"/>
            <w:r w:rsidRPr="00D326E7">
              <w:rPr>
                <w:b/>
                <w:bCs/>
                <w:color w:val="000000" w:themeColor="text1"/>
                <w:lang w:val="fr-FR"/>
              </w:rPr>
              <w:t xml:space="preserve"> </w:t>
            </w:r>
            <w:proofErr w:type="spellStart"/>
            <w:r w:rsidRPr="00D326E7">
              <w:rPr>
                <w:b/>
                <w:bCs/>
                <w:color w:val="000000" w:themeColor="text1"/>
                <w:lang w:val="fr-FR"/>
              </w:rPr>
              <w:t>delivery</w:t>
            </w:r>
            <w:proofErr w:type="spellEnd"/>
          </w:p>
        </w:tc>
        <w:tc>
          <w:tcPr>
            <w:tcW w:w="5155" w:type="dxa"/>
            <w:shd w:val="clear" w:color="auto" w:fill="auto"/>
          </w:tcPr>
          <w:p w:rsidR="00135259" w:rsidRPr="00D326E7" w:rsidRDefault="002E5E64" w:rsidP="0096788A">
            <w:pPr>
              <w:spacing w:line="276" w:lineRule="auto"/>
              <w:rPr>
                <w:color w:val="000000" w:themeColor="text1"/>
                <w:lang w:val="fr-FR"/>
              </w:rPr>
            </w:pPr>
            <w:r w:rsidRPr="00D326E7">
              <w:rPr>
                <w:color w:val="000000" w:themeColor="text1"/>
                <w:lang w:val="fr-FR"/>
              </w:rPr>
              <w:t>NOT APPLICABLE</w:t>
            </w:r>
          </w:p>
        </w:tc>
      </w:tr>
    </w:tbl>
    <w:p w:rsidR="00135259" w:rsidRPr="00D326E7" w:rsidRDefault="00135259" w:rsidP="00135259">
      <w:pPr>
        <w:spacing w:line="276" w:lineRule="auto"/>
        <w:rPr>
          <w:b/>
          <w:bCs/>
          <w:color w:val="000000" w:themeColor="text1"/>
          <w:sz w:val="24"/>
          <w:szCs w:val="28"/>
          <w:lang w:val="fr-FR"/>
        </w:rPr>
      </w:pPr>
    </w:p>
    <w:p w:rsidR="00135259" w:rsidRPr="00D326E7" w:rsidRDefault="00135259" w:rsidP="00135259">
      <w:pPr>
        <w:pStyle w:val="ListParagraph"/>
        <w:numPr>
          <w:ilvl w:val="0"/>
          <w:numId w:val="4"/>
        </w:numPr>
        <w:spacing w:line="276" w:lineRule="auto"/>
        <w:rPr>
          <w:b/>
          <w:bCs/>
          <w:color w:val="000000" w:themeColor="text1"/>
          <w:sz w:val="24"/>
          <w:szCs w:val="28"/>
          <w:lang w:val="fr-FR"/>
        </w:rPr>
      </w:pPr>
      <w:proofErr w:type="spellStart"/>
      <w:r w:rsidRPr="00D326E7">
        <w:rPr>
          <w:b/>
          <w:bCs/>
          <w:color w:val="000000" w:themeColor="text1"/>
          <w:sz w:val="24"/>
          <w:szCs w:val="28"/>
          <w:lang w:val="fr-FR"/>
        </w:rPr>
        <w:t>Specific</w:t>
      </w:r>
      <w:proofErr w:type="spellEnd"/>
      <w:r w:rsidRPr="00D326E7">
        <w:rPr>
          <w:b/>
          <w:bCs/>
          <w:color w:val="000000" w:themeColor="text1"/>
          <w:sz w:val="24"/>
          <w:szCs w:val="28"/>
          <w:lang w:val="fr-FR"/>
        </w:rPr>
        <w:t xml:space="preserve"> </w:t>
      </w:r>
      <w:proofErr w:type="spellStart"/>
      <w:r w:rsidRPr="00D326E7">
        <w:rPr>
          <w:b/>
          <w:bCs/>
          <w:color w:val="000000" w:themeColor="text1"/>
          <w:sz w:val="24"/>
          <w:szCs w:val="28"/>
          <w:lang w:val="fr-FR"/>
        </w:rPr>
        <w:t>Competences</w:t>
      </w:r>
      <w:proofErr w:type="spellEnd"/>
      <w:r w:rsidRPr="00D326E7">
        <w:rPr>
          <w:b/>
          <w:bCs/>
          <w:color w:val="000000" w:themeColor="text1"/>
          <w:sz w:val="24"/>
          <w:szCs w:val="28"/>
          <w:lang w:val="fr-FR"/>
        </w:rPr>
        <w:t xml:space="preserve"> </w:t>
      </w:r>
      <w:proofErr w:type="spellStart"/>
      <w:r w:rsidRPr="00D326E7">
        <w:rPr>
          <w:b/>
          <w:bCs/>
          <w:color w:val="000000" w:themeColor="text1"/>
          <w:sz w:val="24"/>
          <w:szCs w:val="28"/>
          <w:lang w:val="fr-FR"/>
        </w:rPr>
        <w:t>Acquired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4"/>
        <w:gridCol w:w="6696"/>
      </w:tblGrid>
      <w:tr w:rsidR="00D326E7" w:rsidRPr="00D326E7" w:rsidTr="0096788A">
        <w:tc>
          <w:tcPr>
            <w:tcW w:w="3348" w:type="dxa"/>
            <w:shd w:val="clear" w:color="auto" w:fill="auto"/>
          </w:tcPr>
          <w:p w:rsidR="00135259" w:rsidRPr="00D326E7" w:rsidRDefault="00135259" w:rsidP="0096788A">
            <w:pPr>
              <w:spacing w:line="276" w:lineRule="auto"/>
              <w:rPr>
                <w:b/>
                <w:bCs/>
                <w:color w:val="000000" w:themeColor="text1"/>
                <w:lang w:val="it-IT"/>
              </w:rPr>
            </w:pPr>
            <w:r w:rsidRPr="00D326E7">
              <w:rPr>
                <w:b/>
                <w:bCs/>
                <w:color w:val="000000" w:themeColor="text1"/>
                <w:lang w:val="it-IT"/>
              </w:rPr>
              <w:t>Professional Competences  (knowledge and skills)</w:t>
            </w:r>
          </w:p>
        </w:tc>
        <w:tc>
          <w:tcPr>
            <w:tcW w:w="6961" w:type="dxa"/>
            <w:shd w:val="clear" w:color="auto" w:fill="auto"/>
          </w:tcPr>
          <w:p w:rsidR="00E7051E" w:rsidRPr="00D326E7" w:rsidRDefault="00E7051E" w:rsidP="00E7051E">
            <w:pPr>
              <w:numPr>
                <w:ilvl w:val="0"/>
                <w:numId w:val="5"/>
              </w:numPr>
              <w:spacing w:line="240" w:lineRule="auto"/>
              <w:jc w:val="both"/>
              <w:rPr>
                <w:rFonts w:eastAsia="Trebuchet MS" w:cs="Times New Roman"/>
                <w:color w:val="000000" w:themeColor="text1"/>
                <w:sz w:val="22"/>
              </w:rPr>
            </w:pPr>
            <w:r w:rsidRPr="00D326E7">
              <w:rPr>
                <w:rFonts w:eastAsia="Trebuchet MS" w:cs="Times New Roman"/>
                <w:color w:val="000000" w:themeColor="text1"/>
                <w:sz w:val="22"/>
              </w:rPr>
              <w:t>To make the diagnosis of a pituitary tumor</w:t>
            </w:r>
          </w:p>
          <w:p w:rsidR="00E7051E" w:rsidRPr="00D326E7" w:rsidRDefault="00E7051E" w:rsidP="00E7051E">
            <w:pPr>
              <w:numPr>
                <w:ilvl w:val="0"/>
                <w:numId w:val="5"/>
              </w:numPr>
              <w:spacing w:line="240" w:lineRule="auto"/>
              <w:jc w:val="both"/>
              <w:rPr>
                <w:rFonts w:eastAsia="Trebuchet MS" w:cs="Times New Roman"/>
                <w:color w:val="000000" w:themeColor="text1"/>
                <w:sz w:val="22"/>
              </w:rPr>
            </w:pPr>
            <w:r w:rsidRPr="00D326E7">
              <w:rPr>
                <w:rFonts w:eastAsia="Trebuchet MS" w:cs="Times New Roman"/>
                <w:color w:val="000000" w:themeColor="text1"/>
                <w:sz w:val="22"/>
              </w:rPr>
              <w:t>Interpretation of a radiograph of the skull and sella turcica</w:t>
            </w:r>
          </w:p>
          <w:p w:rsidR="00E7051E" w:rsidRPr="00D326E7" w:rsidRDefault="00E7051E" w:rsidP="00E7051E">
            <w:pPr>
              <w:numPr>
                <w:ilvl w:val="0"/>
                <w:numId w:val="5"/>
              </w:numPr>
              <w:spacing w:line="240" w:lineRule="auto"/>
              <w:jc w:val="both"/>
              <w:rPr>
                <w:rFonts w:eastAsia="Trebuchet MS" w:cs="Times New Roman"/>
                <w:color w:val="000000" w:themeColor="text1"/>
                <w:sz w:val="22"/>
              </w:rPr>
            </w:pPr>
            <w:r w:rsidRPr="00D326E7">
              <w:rPr>
                <w:rFonts w:eastAsia="Trebuchet MS" w:cs="Times New Roman"/>
                <w:color w:val="000000" w:themeColor="text1"/>
                <w:sz w:val="22"/>
              </w:rPr>
              <w:t>To make and to interpret a visual field determination</w:t>
            </w:r>
          </w:p>
          <w:p w:rsidR="00E7051E" w:rsidRPr="00D326E7" w:rsidRDefault="00E7051E" w:rsidP="00E7051E">
            <w:pPr>
              <w:numPr>
                <w:ilvl w:val="0"/>
                <w:numId w:val="5"/>
              </w:numPr>
              <w:spacing w:line="240" w:lineRule="auto"/>
              <w:jc w:val="both"/>
              <w:rPr>
                <w:rFonts w:eastAsia="Trebuchet MS" w:cs="Times New Roman"/>
                <w:color w:val="000000" w:themeColor="text1"/>
                <w:sz w:val="22"/>
              </w:rPr>
            </w:pPr>
            <w:r w:rsidRPr="00D326E7">
              <w:rPr>
                <w:rFonts w:eastAsia="Trebuchet MS" w:cs="Times New Roman"/>
                <w:color w:val="000000" w:themeColor="text1"/>
                <w:sz w:val="22"/>
              </w:rPr>
              <w:t xml:space="preserve">Interpretation of a growth deficiency by comparison with </w:t>
            </w:r>
          </w:p>
          <w:p w:rsidR="00E7051E" w:rsidRPr="00D326E7" w:rsidRDefault="00E7051E" w:rsidP="00E7051E">
            <w:pPr>
              <w:numPr>
                <w:ilvl w:val="0"/>
                <w:numId w:val="5"/>
              </w:numPr>
              <w:spacing w:line="240" w:lineRule="auto"/>
              <w:jc w:val="both"/>
              <w:rPr>
                <w:rFonts w:eastAsia="Trebuchet MS" w:cs="Times New Roman"/>
                <w:color w:val="000000" w:themeColor="text1"/>
                <w:sz w:val="22"/>
              </w:rPr>
            </w:pPr>
            <w:r w:rsidRPr="00D326E7">
              <w:rPr>
                <w:rFonts w:eastAsia="Trebuchet MS" w:cs="Times New Roman"/>
                <w:color w:val="000000" w:themeColor="text1"/>
                <w:sz w:val="22"/>
              </w:rPr>
              <w:t>Interpretation of bone age on a wrist radiograph</w:t>
            </w:r>
          </w:p>
          <w:p w:rsidR="00E7051E" w:rsidRPr="00D326E7" w:rsidRDefault="00E7051E" w:rsidP="00E7051E">
            <w:pPr>
              <w:numPr>
                <w:ilvl w:val="0"/>
                <w:numId w:val="5"/>
              </w:numPr>
              <w:spacing w:line="240" w:lineRule="auto"/>
              <w:jc w:val="both"/>
              <w:rPr>
                <w:rFonts w:eastAsia="Trebuchet MS" w:cs="Times New Roman"/>
                <w:color w:val="000000" w:themeColor="text1"/>
                <w:sz w:val="22"/>
              </w:rPr>
            </w:pPr>
            <w:r w:rsidRPr="00D326E7">
              <w:rPr>
                <w:rFonts w:eastAsia="Trebuchet MS" w:cs="Times New Roman"/>
                <w:color w:val="000000" w:themeColor="text1"/>
                <w:sz w:val="22"/>
              </w:rPr>
              <w:t xml:space="preserve">To know the stages of normal pubertal development in boys and girls </w:t>
            </w:r>
          </w:p>
          <w:p w:rsidR="00E7051E" w:rsidRPr="00D326E7" w:rsidRDefault="00E7051E" w:rsidP="00E7051E">
            <w:pPr>
              <w:numPr>
                <w:ilvl w:val="0"/>
                <w:numId w:val="5"/>
              </w:numPr>
              <w:spacing w:line="240" w:lineRule="auto"/>
              <w:jc w:val="both"/>
              <w:rPr>
                <w:rFonts w:eastAsia="Trebuchet MS" w:cs="Times New Roman"/>
                <w:color w:val="000000" w:themeColor="text1"/>
                <w:sz w:val="22"/>
              </w:rPr>
            </w:pPr>
            <w:r w:rsidRPr="00D326E7">
              <w:rPr>
                <w:rFonts w:eastAsia="Trebuchet MS" w:cs="Times New Roman"/>
                <w:color w:val="000000" w:themeColor="text1"/>
                <w:sz w:val="22"/>
              </w:rPr>
              <w:t>Interpretation of basal and dynamic tests in all endocrine axis</w:t>
            </w:r>
          </w:p>
          <w:p w:rsidR="00E7051E" w:rsidRPr="00D326E7" w:rsidRDefault="00E7051E" w:rsidP="00E7051E">
            <w:pPr>
              <w:numPr>
                <w:ilvl w:val="0"/>
                <w:numId w:val="5"/>
              </w:numPr>
              <w:spacing w:line="240" w:lineRule="auto"/>
              <w:jc w:val="both"/>
              <w:rPr>
                <w:rFonts w:eastAsia="Trebuchet MS" w:cs="Times New Roman"/>
                <w:color w:val="000000" w:themeColor="text1"/>
                <w:sz w:val="22"/>
              </w:rPr>
            </w:pPr>
            <w:r w:rsidRPr="00D326E7">
              <w:rPr>
                <w:rFonts w:eastAsia="Trebuchet MS" w:cs="Times New Roman"/>
                <w:color w:val="000000" w:themeColor="text1"/>
                <w:sz w:val="22"/>
              </w:rPr>
              <w:t xml:space="preserve">To establish the diagnosis of pituitary dwarfism and pituitary insufficiency in adults. Methods of follow-up in patients with these diseases. </w:t>
            </w:r>
          </w:p>
          <w:p w:rsidR="00E7051E" w:rsidRPr="00D326E7" w:rsidRDefault="00E7051E" w:rsidP="00E7051E">
            <w:pPr>
              <w:numPr>
                <w:ilvl w:val="0"/>
                <w:numId w:val="5"/>
              </w:numPr>
              <w:spacing w:line="240" w:lineRule="auto"/>
              <w:jc w:val="both"/>
              <w:rPr>
                <w:rFonts w:eastAsia="Trebuchet MS" w:cs="Times New Roman"/>
                <w:color w:val="000000" w:themeColor="text1"/>
                <w:sz w:val="22"/>
              </w:rPr>
            </w:pPr>
            <w:r w:rsidRPr="00D326E7">
              <w:rPr>
                <w:rFonts w:eastAsia="Trebuchet MS" w:cs="Times New Roman"/>
                <w:color w:val="000000" w:themeColor="text1"/>
                <w:sz w:val="22"/>
              </w:rPr>
              <w:t>To establish the diagnosis of acromegaly, hyperprolactinemia, on clinical hormonal and imagery data and  patients’ follow-up</w:t>
            </w:r>
          </w:p>
          <w:p w:rsidR="00E7051E" w:rsidRPr="00D326E7" w:rsidRDefault="00E7051E" w:rsidP="00E7051E">
            <w:pPr>
              <w:numPr>
                <w:ilvl w:val="0"/>
                <w:numId w:val="5"/>
              </w:numPr>
              <w:spacing w:line="240" w:lineRule="auto"/>
              <w:jc w:val="both"/>
              <w:rPr>
                <w:rFonts w:eastAsia="Trebuchet MS" w:cs="Times New Roman"/>
                <w:color w:val="000000" w:themeColor="text1"/>
                <w:sz w:val="22"/>
              </w:rPr>
            </w:pPr>
            <w:r w:rsidRPr="00D326E7">
              <w:rPr>
                <w:rFonts w:eastAsia="Trebuchet MS" w:cs="Times New Roman"/>
                <w:color w:val="000000" w:themeColor="text1"/>
                <w:sz w:val="22"/>
              </w:rPr>
              <w:t xml:space="preserve">To establish the diagnosis a diabetes insipidus, patients treatment and follow-up </w:t>
            </w:r>
          </w:p>
          <w:p w:rsidR="00E7051E" w:rsidRPr="00D326E7" w:rsidRDefault="00E7051E" w:rsidP="00E7051E">
            <w:pPr>
              <w:numPr>
                <w:ilvl w:val="0"/>
                <w:numId w:val="5"/>
              </w:numPr>
              <w:spacing w:line="240" w:lineRule="auto"/>
              <w:jc w:val="both"/>
              <w:rPr>
                <w:rFonts w:eastAsia="Trebuchet MS" w:cs="Times New Roman"/>
                <w:color w:val="000000" w:themeColor="text1"/>
                <w:sz w:val="22"/>
                <w:lang w:val="it-IT"/>
              </w:rPr>
            </w:pPr>
            <w:r w:rsidRPr="00D326E7">
              <w:rPr>
                <w:rFonts w:eastAsia="Trebuchet MS" w:cs="Times New Roman"/>
                <w:color w:val="000000" w:themeColor="text1"/>
                <w:sz w:val="22"/>
              </w:rPr>
              <w:t xml:space="preserve">Clinical examination of thyroid gland. To identify thyroid clinical detectable abnormalities To interpret a thyroid ultrasound examination and to calculate thyroid volume. </w:t>
            </w:r>
          </w:p>
          <w:p w:rsidR="00E7051E" w:rsidRPr="00D326E7" w:rsidRDefault="00E7051E" w:rsidP="00E7051E">
            <w:pPr>
              <w:numPr>
                <w:ilvl w:val="0"/>
                <w:numId w:val="5"/>
              </w:numPr>
              <w:spacing w:line="240" w:lineRule="auto"/>
              <w:jc w:val="both"/>
              <w:rPr>
                <w:rFonts w:eastAsia="Trebuchet MS" w:cs="Times New Roman"/>
                <w:color w:val="000000" w:themeColor="text1"/>
                <w:sz w:val="22"/>
                <w:lang w:val="it-IT"/>
              </w:rPr>
            </w:pPr>
            <w:r w:rsidRPr="00D326E7">
              <w:rPr>
                <w:rFonts w:eastAsia="Trebuchet MS" w:cs="Times New Roman"/>
                <w:color w:val="000000" w:themeColor="text1"/>
                <w:sz w:val="22"/>
              </w:rPr>
              <w:t>To interpret a thyroid scintigram</w:t>
            </w:r>
          </w:p>
          <w:p w:rsidR="00E7051E" w:rsidRPr="00D326E7" w:rsidRDefault="00E7051E" w:rsidP="00E7051E">
            <w:pPr>
              <w:numPr>
                <w:ilvl w:val="0"/>
                <w:numId w:val="5"/>
              </w:numPr>
              <w:spacing w:line="240" w:lineRule="auto"/>
              <w:jc w:val="both"/>
              <w:rPr>
                <w:rFonts w:eastAsia="Trebuchet MS" w:cs="Times New Roman"/>
                <w:color w:val="000000" w:themeColor="text1"/>
                <w:sz w:val="22"/>
              </w:rPr>
            </w:pPr>
            <w:r w:rsidRPr="00D326E7">
              <w:rPr>
                <w:rFonts w:eastAsia="Trebuchet MS" w:cs="Times New Roman"/>
                <w:color w:val="000000" w:themeColor="text1"/>
                <w:sz w:val="22"/>
                <w:lang w:val="it-IT"/>
              </w:rPr>
              <w:t xml:space="preserve">Clinical diagnosis of hypothyoridism. </w:t>
            </w:r>
            <w:r w:rsidRPr="00D326E7">
              <w:rPr>
                <w:rFonts w:eastAsia="Trebuchet MS" w:cs="Times New Roman"/>
                <w:color w:val="000000" w:themeColor="text1"/>
                <w:sz w:val="22"/>
              </w:rPr>
              <w:t xml:space="preserve">Follow-ul of the patients under treatment </w:t>
            </w:r>
          </w:p>
          <w:p w:rsidR="00E7051E" w:rsidRPr="00D326E7" w:rsidRDefault="00E7051E" w:rsidP="00E7051E">
            <w:pPr>
              <w:numPr>
                <w:ilvl w:val="0"/>
                <w:numId w:val="5"/>
              </w:numPr>
              <w:spacing w:line="240" w:lineRule="auto"/>
              <w:jc w:val="both"/>
              <w:rPr>
                <w:rFonts w:eastAsia="Trebuchet MS" w:cs="Times New Roman"/>
                <w:color w:val="000000" w:themeColor="text1"/>
                <w:sz w:val="22"/>
              </w:rPr>
            </w:pPr>
            <w:r w:rsidRPr="00D326E7">
              <w:rPr>
                <w:rFonts w:eastAsia="Trebuchet MS" w:cs="Times New Roman"/>
                <w:color w:val="000000" w:themeColor="text1"/>
                <w:sz w:val="22"/>
              </w:rPr>
              <w:t xml:space="preserve">Clinical diagnosis of congenital mixedema. To know the possibilities of neonatal screening for congenital mixedema. </w:t>
            </w:r>
          </w:p>
          <w:p w:rsidR="00E7051E" w:rsidRPr="00D326E7" w:rsidRDefault="00E7051E" w:rsidP="00E7051E">
            <w:pPr>
              <w:numPr>
                <w:ilvl w:val="0"/>
                <w:numId w:val="5"/>
              </w:numPr>
              <w:spacing w:line="240" w:lineRule="auto"/>
              <w:jc w:val="both"/>
              <w:rPr>
                <w:rFonts w:eastAsia="Trebuchet MS" w:cs="Times New Roman"/>
                <w:color w:val="000000" w:themeColor="text1"/>
                <w:sz w:val="22"/>
              </w:rPr>
            </w:pPr>
            <w:r w:rsidRPr="00D326E7">
              <w:rPr>
                <w:rFonts w:eastAsia="Trebuchet MS" w:cs="Times New Roman"/>
                <w:color w:val="000000" w:themeColor="text1"/>
                <w:sz w:val="22"/>
              </w:rPr>
              <w:t>Clinical diagnosis of hyperthyroidism, indication for investigations and treatment</w:t>
            </w:r>
          </w:p>
          <w:p w:rsidR="00E7051E" w:rsidRPr="00D326E7" w:rsidRDefault="00E7051E" w:rsidP="00E7051E">
            <w:pPr>
              <w:numPr>
                <w:ilvl w:val="0"/>
                <w:numId w:val="5"/>
              </w:numPr>
              <w:spacing w:line="240" w:lineRule="auto"/>
              <w:jc w:val="both"/>
              <w:rPr>
                <w:rFonts w:eastAsia="Trebuchet MS" w:cs="Times New Roman"/>
                <w:color w:val="000000" w:themeColor="text1"/>
                <w:sz w:val="22"/>
              </w:rPr>
            </w:pPr>
            <w:r w:rsidRPr="00D326E7">
              <w:rPr>
                <w:rFonts w:eastAsia="Trebuchet MS" w:cs="Times New Roman"/>
                <w:color w:val="000000" w:themeColor="text1"/>
                <w:sz w:val="22"/>
              </w:rPr>
              <w:t>Diagnosis of tetany. Haw to provoke the tetany signs.</w:t>
            </w:r>
          </w:p>
          <w:p w:rsidR="00E7051E" w:rsidRPr="00D326E7" w:rsidRDefault="00E7051E" w:rsidP="00E7051E">
            <w:pPr>
              <w:numPr>
                <w:ilvl w:val="0"/>
                <w:numId w:val="5"/>
              </w:numPr>
              <w:spacing w:line="240" w:lineRule="auto"/>
              <w:jc w:val="both"/>
              <w:rPr>
                <w:rFonts w:eastAsia="Trebuchet MS" w:cs="Times New Roman"/>
                <w:color w:val="000000" w:themeColor="text1"/>
                <w:sz w:val="22"/>
              </w:rPr>
            </w:pPr>
            <w:r w:rsidRPr="00D326E7">
              <w:rPr>
                <w:rFonts w:eastAsia="Trebuchet MS" w:cs="Times New Roman"/>
                <w:color w:val="000000" w:themeColor="text1"/>
                <w:sz w:val="22"/>
              </w:rPr>
              <w:t>Diagnosis and treatment of acute tetany crisis</w:t>
            </w:r>
          </w:p>
          <w:p w:rsidR="00E7051E" w:rsidRPr="00D326E7" w:rsidRDefault="00E7051E" w:rsidP="00E7051E">
            <w:pPr>
              <w:numPr>
                <w:ilvl w:val="0"/>
                <w:numId w:val="5"/>
              </w:numPr>
              <w:spacing w:line="240" w:lineRule="auto"/>
              <w:jc w:val="both"/>
              <w:rPr>
                <w:rFonts w:eastAsia="Trebuchet MS" w:cs="Times New Roman"/>
                <w:color w:val="000000" w:themeColor="text1"/>
                <w:sz w:val="22"/>
              </w:rPr>
            </w:pPr>
            <w:r w:rsidRPr="00D326E7">
              <w:rPr>
                <w:rFonts w:eastAsia="Trebuchet MS" w:cs="Times New Roman"/>
                <w:color w:val="000000" w:themeColor="text1"/>
                <w:sz w:val="22"/>
              </w:rPr>
              <w:t xml:space="preserve">Clinical and hormonal diagnosis of adrenal insufficiency. Emergency treatment of adrenal crisis Clinical diagnosis and assessment of Cushing’s disease. </w:t>
            </w:r>
          </w:p>
          <w:p w:rsidR="00E7051E" w:rsidRPr="00D326E7" w:rsidRDefault="00E7051E" w:rsidP="00E7051E">
            <w:pPr>
              <w:numPr>
                <w:ilvl w:val="0"/>
                <w:numId w:val="5"/>
              </w:numPr>
              <w:spacing w:line="240" w:lineRule="auto"/>
              <w:jc w:val="both"/>
              <w:rPr>
                <w:rFonts w:eastAsia="Trebuchet MS" w:cs="Times New Roman"/>
                <w:color w:val="000000" w:themeColor="text1"/>
                <w:sz w:val="22"/>
              </w:rPr>
            </w:pPr>
            <w:r w:rsidRPr="00D326E7">
              <w:rPr>
                <w:rFonts w:eastAsia="Trebuchet MS" w:cs="Times New Roman"/>
                <w:color w:val="000000" w:themeColor="text1"/>
                <w:sz w:val="22"/>
              </w:rPr>
              <w:t xml:space="preserve">Clinical diagnosis and basic investigations in congenital adrenal hyperplasia </w:t>
            </w:r>
          </w:p>
          <w:p w:rsidR="00E7051E" w:rsidRPr="00D326E7" w:rsidRDefault="00E7051E" w:rsidP="00E7051E">
            <w:pPr>
              <w:numPr>
                <w:ilvl w:val="0"/>
                <w:numId w:val="5"/>
              </w:numPr>
              <w:spacing w:line="240" w:lineRule="auto"/>
              <w:jc w:val="both"/>
              <w:rPr>
                <w:rFonts w:eastAsia="Trebuchet MS" w:cs="Times New Roman"/>
                <w:color w:val="000000" w:themeColor="text1"/>
                <w:sz w:val="22"/>
                <w:lang w:val="it-IT"/>
              </w:rPr>
            </w:pPr>
            <w:r w:rsidRPr="00D326E7">
              <w:rPr>
                <w:rFonts w:eastAsia="Trebuchet MS" w:cs="Times New Roman"/>
                <w:color w:val="000000" w:themeColor="text1"/>
                <w:sz w:val="22"/>
              </w:rPr>
              <w:t xml:space="preserve">Clinical diagnosis and emergency treatment of hypertension due to a pheocromocytoma. </w:t>
            </w:r>
          </w:p>
          <w:p w:rsidR="00E7051E" w:rsidRPr="00D326E7" w:rsidRDefault="00E7051E" w:rsidP="00E7051E">
            <w:pPr>
              <w:numPr>
                <w:ilvl w:val="0"/>
                <w:numId w:val="5"/>
              </w:numPr>
              <w:spacing w:line="240" w:lineRule="auto"/>
              <w:jc w:val="both"/>
              <w:rPr>
                <w:rFonts w:eastAsia="Trebuchet MS" w:cs="Times New Roman"/>
                <w:color w:val="000000" w:themeColor="text1"/>
                <w:sz w:val="22"/>
              </w:rPr>
            </w:pPr>
            <w:r w:rsidRPr="00D326E7">
              <w:rPr>
                <w:rFonts w:eastAsia="Trebuchet MS" w:cs="Times New Roman"/>
                <w:color w:val="000000" w:themeColor="text1"/>
                <w:sz w:val="22"/>
              </w:rPr>
              <w:t xml:space="preserve">Clinical diagnosis and principle of treatment in gonadal dysgenesis. </w:t>
            </w:r>
          </w:p>
          <w:p w:rsidR="00E7051E" w:rsidRPr="00D326E7" w:rsidRDefault="00E7051E" w:rsidP="00E7051E">
            <w:pPr>
              <w:numPr>
                <w:ilvl w:val="0"/>
                <w:numId w:val="5"/>
              </w:numPr>
              <w:spacing w:line="240" w:lineRule="auto"/>
              <w:jc w:val="both"/>
              <w:rPr>
                <w:rFonts w:eastAsia="Trebuchet MS" w:cs="Times New Roman"/>
                <w:color w:val="000000" w:themeColor="text1"/>
                <w:sz w:val="22"/>
              </w:rPr>
            </w:pPr>
            <w:r w:rsidRPr="00D326E7">
              <w:rPr>
                <w:rFonts w:eastAsia="Trebuchet MS" w:cs="Times New Roman"/>
                <w:color w:val="000000" w:themeColor="text1"/>
                <w:sz w:val="22"/>
              </w:rPr>
              <w:t>To know the principels of assessment of assessment of an infertile couple</w:t>
            </w:r>
          </w:p>
          <w:p w:rsidR="00E7051E" w:rsidRPr="00D326E7" w:rsidRDefault="00E7051E" w:rsidP="00E7051E">
            <w:pPr>
              <w:numPr>
                <w:ilvl w:val="0"/>
                <w:numId w:val="5"/>
              </w:numPr>
              <w:spacing w:line="240" w:lineRule="auto"/>
              <w:jc w:val="both"/>
              <w:rPr>
                <w:rFonts w:eastAsia="Trebuchet MS" w:cs="Times New Roman"/>
                <w:color w:val="000000" w:themeColor="text1"/>
                <w:sz w:val="22"/>
              </w:rPr>
            </w:pPr>
            <w:r w:rsidRPr="00D326E7">
              <w:rPr>
                <w:rFonts w:eastAsia="Trebuchet MS" w:cs="Times New Roman"/>
                <w:color w:val="000000" w:themeColor="text1"/>
                <w:sz w:val="22"/>
              </w:rPr>
              <w:t>Interpretation of a normal and abnormal spermogram.</w:t>
            </w:r>
          </w:p>
          <w:p w:rsidR="00E7051E" w:rsidRPr="00D326E7" w:rsidRDefault="00E7051E" w:rsidP="00E7051E">
            <w:pPr>
              <w:numPr>
                <w:ilvl w:val="0"/>
                <w:numId w:val="5"/>
              </w:numPr>
              <w:spacing w:line="240" w:lineRule="auto"/>
              <w:jc w:val="both"/>
              <w:rPr>
                <w:rFonts w:eastAsia="Trebuchet MS" w:cs="Times New Roman"/>
                <w:color w:val="000000" w:themeColor="text1"/>
                <w:sz w:val="22"/>
                <w:lang w:val="it-IT"/>
              </w:rPr>
            </w:pPr>
            <w:r w:rsidRPr="00D326E7">
              <w:rPr>
                <w:rFonts w:eastAsia="Trebuchet MS" w:cs="Times New Roman"/>
                <w:color w:val="000000" w:themeColor="text1"/>
                <w:sz w:val="22"/>
              </w:rPr>
              <w:t xml:space="preserve">How to interpret most important imagery data CT, IRM, </w:t>
            </w:r>
            <w:r w:rsidRPr="00D326E7">
              <w:rPr>
                <w:rFonts w:eastAsia="Trebuchet MS" w:cs="Times New Roman"/>
                <w:color w:val="000000" w:themeColor="text1"/>
                <w:sz w:val="22"/>
              </w:rPr>
              <w:lastRenderedPageBreak/>
              <w:t>ultrasound and DXA examination in endocrine diseases</w:t>
            </w:r>
          </w:p>
          <w:p w:rsidR="00135259" w:rsidRPr="00D326E7" w:rsidRDefault="00135259" w:rsidP="0096788A">
            <w:pPr>
              <w:pStyle w:val="Index"/>
              <w:snapToGrid w:val="0"/>
              <w:spacing w:line="276" w:lineRule="auto"/>
              <w:rPr>
                <w:rFonts w:ascii="Trebuchet MS" w:hAnsi="Trebuchet MS"/>
                <w:color w:val="000000" w:themeColor="text1"/>
                <w:sz w:val="22"/>
                <w:szCs w:val="28"/>
                <w:lang w:val="it-IT"/>
              </w:rPr>
            </w:pPr>
          </w:p>
        </w:tc>
      </w:tr>
      <w:tr w:rsidR="00135259" w:rsidRPr="00D326E7" w:rsidTr="0096788A">
        <w:tc>
          <w:tcPr>
            <w:tcW w:w="3348" w:type="dxa"/>
            <w:shd w:val="clear" w:color="auto" w:fill="auto"/>
          </w:tcPr>
          <w:p w:rsidR="00135259" w:rsidRPr="00D326E7" w:rsidRDefault="00135259" w:rsidP="0096788A">
            <w:pPr>
              <w:spacing w:line="276" w:lineRule="auto"/>
              <w:rPr>
                <w:b/>
                <w:bCs/>
                <w:color w:val="000000" w:themeColor="text1"/>
                <w:lang w:val="en-US"/>
              </w:rPr>
            </w:pPr>
            <w:r w:rsidRPr="00D326E7">
              <w:rPr>
                <w:b/>
                <w:bCs/>
                <w:color w:val="000000" w:themeColor="text1"/>
                <w:lang w:val="en-US"/>
              </w:rPr>
              <w:lastRenderedPageBreak/>
              <w:t>Transversal Competences  (roles, personal and professional development)</w:t>
            </w:r>
          </w:p>
        </w:tc>
        <w:tc>
          <w:tcPr>
            <w:tcW w:w="6961" w:type="dxa"/>
            <w:shd w:val="clear" w:color="auto" w:fill="auto"/>
          </w:tcPr>
          <w:p w:rsidR="00135259" w:rsidRPr="00D326E7" w:rsidRDefault="00135259" w:rsidP="0096788A">
            <w:pPr>
              <w:spacing w:line="276" w:lineRule="auto"/>
              <w:rPr>
                <w:bCs/>
                <w:color w:val="000000" w:themeColor="text1"/>
                <w:lang w:val="it-IT"/>
              </w:rPr>
            </w:pPr>
          </w:p>
        </w:tc>
      </w:tr>
    </w:tbl>
    <w:p w:rsidR="00135259" w:rsidRPr="00D326E7" w:rsidRDefault="00135259" w:rsidP="00135259">
      <w:pPr>
        <w:spacing w:line="276" w:lineRule="auto"/>
        <w:rPr>
          <w:b/>
          <w:bCs/>
          <w:color w:val="000000" w:themeColor="text1"/>
          <w:sz w:val="24"/>
          <w:szCs w:val="28"/>
          <w:lang w:val="it-IT"/>
        </w:rPr>
      </w:pPr>
    </w:p>
    <w:p w:rsidR="00135259" w:rsidRPr="00D326E7" w:rsidRDefault="00135259" w:rsidP="00135259">
      <w:pPr>
        <w:numPr>
          <w:ilvl w:val="0"/>
          <w:numId w:val="4"/>
        </w:numPr>
        <w:spacing w:line="276" w:lineRule="auto"/>
        <w:rPr>
          <w:b/>
          <w:bCs/>
          <w:color w:val="000000" w:themeColor="text1"/>
          <w:sz w:val="24"/>
          <w:szCs w:val="28"/>
          <w:lang w:val="it-IT"/>
        </w:rPr>
      </w:pPr>
      <w:r w:rsidRPr="00D326E7">
        <w:rPr>
          <w:rStyle w:val="ln2tpunct"/>
          <w:b/>
          <w:bCs/>
          <w:color w:val="000000" w:themeColor="text1"/>
          <w:sz w:val="24"/>
          <w:szCs w:val="28"/>
          <w:lang w:val="it-IT"/>
        </w:rPr>
        <w:t xml:space="preserve">Obiectives of the Discipline (related to the acquired competences)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3"/>
        <w:gridCol w:w="6657"/>
      </w:tblGrid>
      <w:tr w:rsidR="00D326E7" w:rsidRPr="00D326E7" w:rsidTr="0096788A">
        <w:tc>
          <w:tcPr>
            <w:tcW w:w="3438" w:type="dxa"/>
            <w:shd w:val="clear" w:color="auto" w:fill="auto"/>
          </w:tcPr>
          <w:p w:rsidR="00135259" w:rsidRPr="00D326E7" w:rsidRDefault="00135259" w:rsidP="0096788A">
            <w:pPr>
              <w:spacing w:line="276" w:lineRule="auto"/>
              <w:rPr>
                <w:b/>
                <w:bCs/>
                <w:color w:val="000000" w:themeColor="text1"/>
              </w:rPr>
            </w:pPr>
            <w:r w:rsidRPr="00D326E7">
              <w:rPr>
                <w:b/>
                <w:bCs/>
                <w:color w:val="000000" w:themeColor="text1"/>
              </w:rPr>
              <w:t>7.1. General Obiective</w:t>
            </w:r>
          </w:p>
        </w:tc>
        <w:tc>
          <w:tcPr>
            <w:tcW w:w="6871" w:type="dxa"/>
            <w:shd w:val="clear" w:color="auto" w:fill="auto"/>
          </w:tcPr>
          <w:p w:rsidR="00135259" w:rsidRPr="00D326E7" w:rsidRDefault="00E7051E" w:rsidP="0096788A">
            <w:pPr>
              <w:widowControl w:val="0"/>
              <w:autoSpaceDE w:val="0"/>
              <w:snapToGrid w:val="0"/>
              <w:spacing w:line="276" w:lineRule="auto"/>
              <w:ind w:right="62"/>
              <w:rPr>
                <w:color w:val="000000" w:themeColor="text1"/>
              </w:rPr>
            </w:pPr>
            <w:r w:rsidRPr="00D326E7">
              <w:rPr>
                <w:rFonts w:eastAsia="Trebuchet MS" w:cs="Times New Roman"/>
                <w:color w:val="000000" w:themeColor="text1"/>
                <w:sz w:val="22"/>
              </w:rPr>
              <w:t>Fundamental notions about physiology of the main endocrine glands ( hormone definition, structure, receptor, mechanism of action,  regulation)and endocrine diseases.</w:t>
            </w:r>
          </w:p>
        </w:tc>
      </w:tr>
      <w:tr w:rsidR="00135259" w:rsidRPr="00D326E7" w:rsidTr="0096788A">
        <w:tc>
          <w:tcPr>
            <w:tcW w:w="3438" w:type="dxa"/>
            <w:shd w:val="clear" w:color="auto" w:fill="auto"/>
          </w:tcPr>
          <w:p w:rsidR="00135259" w:rsidRPr="00D326E7" w:rsidRDefault="00135259" w:rsidP="0096788A">
            <w:pPr>
              <w:spacing w:line="276" w:lineRule="auto"/>
              <w:rPr>
                <w:b/>
                <w:bCs/>
                <w:color w:val="000000" w:themeColor="text1"/>
              </w:rPr>
            </w:pPr>
            <w:r w:rsidRPr="00D326E7">
              <w:rPr>
                <w:b/>
                <w:bCs/>
                <w:color w:val="000000" w:themeColor="text1"/>
              </w:rPr>
              <w:t xml:space="preserve">7.2. Specific Obiectives </w:t>
            </w:r>
          </w:p>
        </w:tc>
        <w:tc>
          <w:tcPr>
            <w:tcW w:w="6871" w:type="dxa"/>
            <w:shd w:val="clear" w:color="auto" w:fill="auto"/>
          </w:tcPr>
          <w:p w:rsidR="00135259" w:rsidRPr="00D326E7" w:rsidRDefault="00E7051E" w:rsidP="0096788A">
            <w:pPr>
              <w:spacing w:line="276" w:lineRule="auto"/>
              <w:rPr>
                <w:color w:val="000000" w:themeColor="text1"/>
                <w:sz w:val="22"/>
              </w:rPr>
            </w:pPr>
            <w:r w:rsidRPr="00D326E7">
              <w:rPr>
                <w:rFonts w:eastAsia="Trebuchet MS" w:cs="Times New Roman"/>
                <w:color w:val="000000" w:themeColor="text1"/>
                <w:sz w:val="22"/>
              </w:rPr>
              <w:t>Hypo and hyperfunction of pituitary, thyroid gland, parathyroids, cortical adrenal adrenal medulla, gonads (etiology, clinical diagnosis, laboratory assessement, treatment).</w:t>
            </w:r>
            <w:r w:rsidRPr="00D326E7">
              <w:rPr>
                <w:rStyle w:val="hps"/>
                <w:rFonts w:eastAsia="Trebuchet MS" w:cs="Times New Roman"/>
                <w:color w:val="000000" w:themeColor="text1"/>
                <w:sz w:val="22"/>
              </w:rPr>
              <w:t>Endocrine therapy</w:t>
            </w:r>
            <w:r w:rsidRPr="00D326E7">
              <w:rPr>
                <w:rFonts w:eastAsia="Trebuchet MS" w:cs="Times New Roman"/>
                <w:color w:val="000000" w:themeColor="text1"/>
                <w:sz w:val="22"/>
              </w:rPr>
              <w:t xml:space="preserve"> in </w:t>
            </w:r>
            <w:r w:rsidRPr="00D326E7">
              <w:rPr>
                <w:rStyle w:val="hps"/>
                <w:rFonts w:eastAsia="Trebuchet MS" w:cs="Times New Roman"/>
                <w:color w:val="000000" w:themeColor="text1"/>
                <w:sz w:val="22"/>
              </w:rPr>
              <w:t>general pathology-glucocorticoids</w:t>
            </w:r>
            <w:r w:rsidRPr="00D326E7">
              <w:rPr>
                <w:rFonts w:eastAsia="Trebuchet MS" w:cs="Times New Roman"/>
                <w:color w:val="000000" w:themeColor="text1"/>
                <w:sz w:val="22"/>
              </w:rPr>
              <w:t xml:space="preserve">, </w:t>
            </w:r>
            <w:r w:rsidRPr="00D326E7">
              <w:rPr>
                <w:rStyle w:val="hps"/>
                <w:rFonts w:eastAsia="Trebuchet MS" w:cs="Times New Roman"/>
                <w:color w:val="000000" w:themeColor="text1"/>
                <w:sz w:val="22"/>
              </w:rPr>
              <w:t>hormone replacement therapy</w:t>
            </w:r>
            <w:r w:rsidRPr="00D326E7">
              <w:rPr>
                <w:rFonts w:eastAsia="Trebuchet MS" w:cs="Times New Roman"/>
                <w:color w:val="000000" w:themeColor="text1"/>
                <w:sz w:val="22"/>
              </w:rPr>
              <w:t xml:space="preserve">, </w:t>
            </w:r>
            <w:r w:rsidRPr="00D326E7">
              <w:rPr>
                <w:rStyle w:val="hps"/>
                <w:rFonts w:eastAsia="Trebuchet MS" w:cs="Times New Roman"/>
                <w:color w:val="000000" w:themeColor="text1"/>
                <w:sz w:val="22"/>
              </w:rPr>
              <w:t>hormonetherapyinhibition</w:t>
            </w:r>
            <w:r w:rsidRPr="00D326E7">
              <w:rPr>
                <w:rStyle w:val="hpsatn"/>
                <w:rFonts w:eastAsia="Trebuchet MS" w:cs="Times New Roman"/>
                <w:color w:val="000000" w:themeColor="text1"/>
                <w:sz w:val="22"/>
              </w:rPr>
              <w:t>(</w:t>
            </w:r>
            <w:r w:rsidRPr="00D326E7">
              <w:rPr>
                <w:rFonts w:eastAsia="Trebuchet MS" w:cs="Times New Roman"/>
                <w:color w:val="000000" w:themeColor="text1"/>
                <w:sz w:val="22"/>
              </w:rPr>
              <w:t xml:space="preserve">antagonists </w:t>
            </w:r>
            <w:r w:rsidRPr="00D326E7">
              <w:rPr>
                <w:rStyle w:val="hps"/>
                <w:rFonts w:eastAsia="Trebuchet MS" w:cs="Times New Roman"/>
                <w:color w:val="000000" w:themeColor="text1"/>
                <w:sz w:val="22"/>
              </w:rPr>
              <w:t>andselectivemodulators of the receptors</w:t>
            </w:r>
            <w:r w:rsidRPr="00D326E7">
              <w:rPr>
                <w:rFonts w:eastAsia="Trebuchet MS" w:cs="Times New Roman"/>
                <w:color w:val="000000" w:themeColor="text1"/>
                <w:sz w:val="22"/>
              </w:rPr>
              <w:t xml:space="preserve">, </w:t>
            </w:r>
            <w:r w:rsidRPr="00D326E7">
              <w:rPr>
                <w:rStyle w:val="hps"/>
                <w:rFonts w:eastAsia="Trebuchet MS" w:cs="Times New Roman"/>
                <w:color w:val="000000" w:themeColor="text1"/>
                <w:sz w:val="22"/>
              </w:rPr>
              <w:t>inhibitors ofsynthesis</w:t>
            </w:r>
            <w:r w:rsidRPr="00D326E7">
              <w:rPr>
                <w:rFonts w:eastAsia="Trebuchet MS" w:cs="Times New Roman"/>
                <w:color w:val="000000" w:themeColor="text1"/>
                <w:sz w:val="22"/>
              </w:rPr>
              <w:t>).</w:t>
            </w:r>
          </w:p>
        </w:tc>
      </w:tr>
    </w:tbl>
    <w:p w:rsidR="00135259" w:rsidRPr="00D326E7" w:rsidRDefault="00135259" w:rsidP="00135259">
      <w:pPr>
        <w:spacing w:line="276" w:lineRule="auto"/>
        <w:rPr>
          <w:color w:val="000000" w:themeColor="text1"/>
          <w:sz w:val="18"/>
        </w:rPr>
      </w:pPr>
    </w:p>
    <w:p w:rsidR="00135259" w:rsidRPr="00D326E7" w:rsidRDefault="00135259" w:rsidP="00135259">
      <w:pPr>
        <w:numPr>
          <w:ilvl w:val="0"/>
          <w:numId w:val="4"/>
        </w:numPr>
        <w:spacing w:line="276" w:lineRule="auto"/>
        <w:rPr>
          <w:b/>
          <w:bCs/>
          <w:color w:val="000000" w:themeColor="text1"/>
          <w:sz w:val="24"/>
          <w:szCs w:val="28"/>
        </w:rPr>
      </w:pPr>
      <w:r w:rsidRPr="00D326E7">
        <w:rPr>
          <w:b/>
          <w:bCs/>
          <w:color w:val="000000" w:themeColor="text1"/>
          <w:sz w:val="24"/>
          <w:szCs w:val="28"/>
        </w:rPr>
        <w:t xml:space="preserve"> Contents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4"/>
        <w:gridCol w:w="904"/>
        <w:gridCol w:w="1709"/>
        <w:gridCol w:w="1723"/>
        <w:gridCol w:w="271"/>
      </w:tblGrid>
      <w:tr w:rsidR="00D326E7" w:rsidRPr="00D326E7" w:rsidTr="009C3A39">
        <w:trPr>
          <w:gridAfter w:val="1"/>
          <w:wAfter w:w="271" w:type="dxa"/>
          <w:trHeight w:val="485"/>
        </w:trPr>
        <w:tc>
          <w:tcPr>
            <w:tcW w:w="5594" w:type="dxa"/>
            <w:shd w:val="clear" w:color="auto" w:fill="auto"/>
          </w:tcPr>
          <w:p w:rsidR="00135259" w:rsidRPr="00D326E7" w:rsidRDefault="00135259" w:rsidP="0096788A">
            <w:pPr>
              <w:spacing w:line="276" w:lineRule="auto"/>
              <w:rPr>
                <w:b/>
                <w:bCs/>
                <w:color w:val="000000" w:themeColor="text1"/>
              </w:rPr>
            </w:pPr>
            <w:r w:rsidRPr="00D326E7">
              <w:rPr>
                <w:b/>
                <w:bCs/>
                <w:color w:val="000000" w:themeColor="text1"/>
              </w:rPr>
              <w:t>8.1. Lecture</w:t>
            </w:r>
          </w:p>
        </w:tc>
        <w:tc>
          <w:tcPr>
            <w:tcW w:w="2613" w:type="dxa"/>
            <w:gridSpan w:val="2"/>
            <w:shd w:val="clear" w:color="auto" w:fill="auto"/>
          </w:tcPr>
          <w:p w:rsidR="00135259" w:rsidRPr="00D326E7" w:rsidRDefault="00135259" w:rsidP="0096788A">
            <w:pPr>
              <w:spacing w:line="276" w:lineRule="auto"/>
              <w:rPr>
                <w:b/>
                <w:bCs/>
                <w:color w:val="000000" w:themeColor="text1"/>
              </w:rPr>
            </w:pPr>
            <w:r w:rsidRPr="00D326E7">
              <w:rPr>
                <w:b/>
                <w:bCs/>
                <w:color w:val="000000" w:themeColor="text1"/>
              </w:rPr>
              <w:t xml:space="preserve">Teaching methods </w:t>
            </w:r>
          </w:p>
        </w:tc>
        <w:tc>
          <w:tcPr>
            <w:tcW w:w="1723" w:type="dxa"/>
            <w:shd w:val="clear" w:color="auto" w:fill="auto"/>
          </w:tcPr>
          <w:p w:rsidR="00135259" w:rsidRPr="00D326E7" w:rsidRDefault="00135259" w:rsidP="0096788A">
            <w:pPr>
              <w:spacing w:line="276" w:lineRule="auto"/>
              <w:rPr>
                <w:b/>
                <w:bCs/>
                <w:color w:val="000000" w:themeColor="text1"/>
              </w:rPr>
            </w:pPr>
            <w:r w:rsidRPr="00D326E7">
              <w:rPr>
                <w:b/>
                <w:bCs/>
                <w:color w:val="000000" w:themeColor="text1"/>
              </w:rPr>
              <w:t>Comments</w:t>
            </w:r>
          </w:p>
        </w:tc>
      </w:tr>
      <w:tr w:rsidR="00D326E7" w:rsidRPr="00D326E7" w:rsidTr="009C3A39">
        <w:trPr>
          <w:gridAfter w:val="1"/>
          <w:wAfter w:w="271" w:type="dxa"/>
        </w:trPr>
        <w:tc>
          <w:tcPr>
            <w:tcW w:w="5594" w:type="dxa"/>
            <w:shd w:val="clear" w:color="auto" w:fill="auto"/>
          </w:tcPr>
          <w:p w:rsidR="00135259" w:rsidRPr="00D326E7" w:rsidRDefault="00E7051E" w:rsidP="00465602">
            <w:pPr>
              <w:spacing w:line="276" w:lineRule="auto"/>
              <w:jc w:val="both"/>
              <w:rPr>
                <w:color w:val="000000" w:themeColor="text1"/>
                <w:sz w:val="18"/>
              </w:rPr>
            </w:pPr>
            <w:r w:rsidRPr="00D326E7">
              <w:rPr>
                <w:rFonts w:eastAsia="Trebuchet MS" w:cs="Times New Roman"/>
                <w:color w:val="000000" w:themeColor="text1"/>
                <w:szCs w:val="20"/>
                <w:lang w:val="it-IT"/>
              </w:rPr>
              <w:t>1</w:t>
            </w:r>
            <w:r w:rsidRPr="00D326E7">
              <w:rPr>
                <w:rFonts w:eastAsia="Trebuchet MS" w:cs="Times New Roman"/>
                <w:color w:val="000000" w:themeColor="text1"/>
                <w:sz w:val="22"/>
                <w:lang w:val="it-IT"/>
              </w:rPr>
              <w:t xml:space="preserve">.Introduction: what is the purpose of study of endocrinology. </w:t>
            </w:r>
            <w:r w:rsidRPr="00D326E7">
              <w:rPr>
                <w:rFonts w:eastAsia="Trebuchet MS" w:cs="Times New Roman"/>
                <w:color w:val="000000" w:themeColor="text1"/>
                <w:sz w:val="22"/>
              </w:rPr>
              <w:t>History of development of endocrinology in the world. Hormones: structure and actions – genetic and molecular basis. The role of endocrine system in body function: growth and development, metabolisms, reproduction  and behavior.</w:t>
            </w:r>
            <w:r w:rsidRPr="00D326E7">
              <w:rPr>
                <w:rStyle w:val="hps"/>
                <w:rFonts w:eastAsia="Trebuchet MS" w:cs="Times New Roman"/>
                <w:color w:val="000000" w:themeColor="text1"/>
                <w:sz w:val="22"/>
              </w:rPr>
              <w:t>Geneticand molecularbasesofhormonesynthesis andaction</w:t>
            </w:r>
            <w:r w:rsidRPr="00D326E7">
              <w:rPr>
                <w:rStyle w:val="hpsatn"/>
                <w:rFonts w:eastAsia="Trebuchet MS" w:cs="Times New Roman"/>
                <w:color w:val="000000" w:themeColor="text1"/>
                <w:sz w:val="22"/>
              </w:rPr>
              <w:t>(</w:t>
            </w:r>
            <w:r w:rsidRPr="00D326E7">
              <w:rPr>
                <w:rStyle w:val="longtext"/>
                <w:rFonts w:eastAsia="Trebuchet MS" w:cs="Times New Roman"/>
                <w:color w:val="000000" w:themeColor="text1"/>
                <w:sz w:val="22"/>
              </w:rPr>
              <w:t xml:space="preserve">receptors, </w:t>
            </w:r>
            <w:r w:rsidRPr="00D326E7">
              <w:rPr>
                <w:rStyle w:val="hps"/>
                <w:rFonts w:eastAsia="Trebuchet MS" w:cs="Times New Roman"/>
                <w:color w:val="000000" w:themeColor="text1"/>
                <w:sz w:val="22"/>
              </w:rPr>
              <w:t>mechanisms of action</w:t>
            </w:r>
            <w:r w:rsidRPr="00D326E7">
              <w:rPr>
                <w:rStyle w:val="longtext"/>
                <w:rFonts w:eastAsia="Trebuchet MS" w:cs="Times New Roman"/>
                <w:color w:val="000000" w:themeColor="text1"/>
                <w:sz w:val="22"/>
              </w:rPr>
              <w:t>)</w:t>
            </w:r>
            <w:r w:rsidRPr="00D326E7">
              <w:rPr>
                <w:rFonts w:eastAsia="Trebuchet MS" w:cs="Times New Roman"/>
                <w:color w:val="000000" w:themeColor="text1"/>
                <w:sz w:val="22"/>
              </w:rPr>
              <w:t xml:space="preserve"> The hypothalamus. Hypothalamic hormones: releasing hormones, vasopressin, oxitocine. Hypothalamic diseases: diabetes insipidus, anorexia nervosa. The pituitary. Pituitary hormones: structure, actions, regulation, clinical use. Endocrine axes: definition and assesment.</w:t>
            </w:r>
          </w:p>
        </w:tc>
        <w:tc>
          <w:tcPr>
            <w:tcW w:w="2613" w:type="dxa"/>
            <w:gridSpan w:val="2"/>
            <w:shd w:val="clear" w:color="auto" w:fill="auto"/>
          </w:tcPr>
          <w:p w:rsidR="00135259" w:rsidRPr="00D326E7" w:rsidRDefault="00465602" w:rsidP="0096788A">
            <w:pPr>
              <w:spacing w:line="276" w:lineRule="auto"/>
              <w:rPr>
                <w:color w:val="000000" w:themeColor="text1"/>
                <w:sz w:val="18"/>
              </w:rPr>
            </w:pPr>
            <w:r w:rsidRPr="00D326E7">
              <w:rPr>
                <w:color w:val="000000" w:themeColor="text1"/>
                <w:sz w:val="18"/>
              </w:rPr>
              <w:t>POWER</w:t>
            </w:r>
            <w:r w:rsidR="00E7051E" w:rsidRPr="00D326E7">
              <w:rPr>
                <w:color w:val="000000" w:themeColor="text1"/>
                <w:sz w:val="18"/>
              </w:rPr>
              <w:t>POINT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5594" w:type="dxa"/>
            <w:shd w:val="clear" w:color="auto" w:fill="auto"/>
          </w:tcPr>
          <w:p w:rsidR="00135259" w:rsidRPr="00D326E7" w:rsidRDefault="00E7051E" w:rsidP="00465602">
            <w:pPr>
              <w:spacing w:line="276" w:lineRule="auto"/>
              <w:jc w:val="both"/>
              <w:rPr>
                <w:color w:val="000000" w:themeColor="text1"/>
                <w:sz w:val="22"/>
              </w:rPr>
            </w:pPr>
            <w:r w:rsidRPr="00D326E7">
              <w:rPr>
                <w:rFonts w:eastAsia="Trebuchet MS" w:cs="Times New Roman"/>
                <w:color w:val="000000" w:themeColor="text1"/>
                <w:sz w:val="22"/>
              </w:rPr>
              <w:t xml:space="preserve">2. </w:t>
            </w:r>
            <w:r w:rsidRPr="00D326E7">
              <w:rPr>
                <w:rStyle w:val="hpsalt-edited"/>
                <w:rFonts w:eastAsia="Trebuchet MS" w:cs="Times New Roman"/>
                <w:color w:val="000000" w:themeColor="text1"/>
                <w:sz w:val="22"/>
              </w:rPr>
              <w:t xml:space="preserve">Pituitary </w:t>
            </w:r>
            <w:r w:rsidRPr="00D326E7">
              <w:rPr>
                <w:rStyle w:val="hps"/>
                <w:rFonts w:eastAsia="Trebuchet MS" w:cs="Times New Roman"/>
                <w:color w:val="000000" w:themeColor="text1"/>
                <w:sz w:val="22"/>
              </w:rPr>
              <w:t>hormones</w:t>
            </w:r>
            <w:r w:rsidRPr="00D326E7">
              <w:rPr>
                <w:rFonts w:eastAsia="Trebuchet MS" w:cs="Times New Roman"/>
                <w:color w:val="000000" w:themeColor="text1"/>
                <w:sz w:val="22"/>
              </w:rPr>
              <w:t xml:space="preserve">: </w:t>
            </w:r>
            <w:r w:rsidRPr="00D326E7">
              <w:rPr>
                <w:rStyle w:val="hps"/>
                <w:rFonts w:eastAsia="Trebuchet MS" w:cs="Times New Roman"/>
                <w:color w:val="000000" w:themeColor="text1"/>
                <w:sz w:val="22"/>
              </w:rPr>
              <w:t>structure,action</w:t>
            </w:r>
            <w:r w:rsidRPr="00D326E7">
              <w:rPr>
                <w:rStyle w:val="alt-edited"/>
                <w:rFonts w:eastAsia="Trebuchet MS" w:cs="Times New Roman"/>
                <w:color w:val="000000" w:themeColor="text1"/>
                <w:sz w:val="22"/>
              </w:rPr>
              <w:t xml:space="preserve">, regulation. </w:t>
            </w:r>
            <w:r w:rsidRPr="00D326E7">
              <w:rPr>
                <w:rStyle w:val="hps"/>
                <w:rFonts w:eastAsia="Trebuchet MS" w:cs="Times New Roman"/>
                <w:color w:val="000000" w:themeColor="text1"/>
                <w:sz w:val="22"/>
              </w:rPr>
              <w:t>Endocrine</w:t>
            </w:r>
            <w:r w:rsidRPr="00D326E7">
              <w:rPr>
                <w:rStyle w:val="hpsalt-edited"/>
                <w:rFonts w:eastAsia="Trebuchet MS" w:cs="Times New Roman"/>
                <w:color w:val="000000" w:themeColor="text1"/>
                <w:sz w:val="22"/>
              </w:rPr>
              <w:t>axis</w:t>
            </w:r>
            <w:r w:rsidRPr="00D326E7">
              <w:rPr>
                <w:rFonts w:eastAsia="Trebuchet MS" w:cs="Times New Roman"/>
                <w:color w:val="000000" w:themeColor="text1"/>
                <w:sz w:val="22"/>
              </w:rPr>
              <w:t xml:space="preserve">: definition </w:t>
            </w:r>
            <w:r w:rsidRPr="00D326E7">
              <w:rPr>
                <w:rStyle w:val="hps"/>
                <w:rFonts w:eastAsia="Trebuchet MS" w:cs="Times New Roman"/>
                <w:color w:val="000000" w:themeColor="text1"/>
                <w:sz w:val="22"/>
              </w:rPr>
              <w:t>and exploration</w:t>
            </w:r>
            <w:r w:rsidRPr="00D326E7">
              <w:rPr>
                <w:rFonts w:eastAsia="Trebuchet MS" w:cs="Times New Roman"/>
                <w:color w:val="000000" w:themeColor="text1"/>
                <w:sz w:val="22"/>
              </w:rPr>
              <w:t>. Pituitary tumors. Anatomic and functional classification. The symdrom of pituitary tumor. Algorithms for pituitary tumors assessment. Acromegaly: etiopathogeny, clinical symptoms, assessment and therapy. Hyperprolactinemia: atiopathogeny, assessment, treatment.  Pituitary secreting adenoma of ACTH, TSH, gonadotropins: prevalence, clinical data, assessment and therapy.</w:t>
            </w:r>
          </w:p>
        </w:tc>
        <w:tc>
          <w:tcPr>
            <w:tcW w:w="2613" w:type="dxa"/>
            <w:gridSpan w:val="2"/>
            <w:shd w:val="clear" w:color="auto" w:fill="auto"/>
          </w:tcPr>
          <w:p w:rsidR="00135259" w:rsidRPr="00D326E7" w:rsidRDefault="00465602" w:rsidP="0096788A">
            <w:pPr>
              <w:spacing w:line="276" w:lineRule="auto"/>
              <w:rPr>
                <w:color w:val="000000" w:themeColor="text1"/>
                <w:sz w:val="18"/>
              </w:rPr>
            </w:pPr>
            <w:r w:rsidRPr="00D326E7">
              <w:rPr>
                <w:color w:val="000000" w:themeColor="text1"/>
                <w:sz w:val="18"/>
              </w:rPr>
              <w:t>POWERPOINT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5594" w:type="dxa"/>
            <w:shd w:val="clear" w:color="auto" w:fill="auto"/>
          </w:tcPr>
          <w:p w:rsidR="00135259" w:rsidRPr="00D326E7" w:rsidRDefault="00E7051E" w:rsidP="00465602">
            <w:pPr>
              <w:spacing w:line="276" w:lineRule="auto"/>
              <w:jc w:val="both"/>
              <w:rPr>
                <w:color w:val="000000" w:themeColor="text1"/>
                <w:sz w:val="18"/>
              </w:rPr>
            </w:pPr>
            <w:r w:rsidRPr="00D326E7">
              <w:rPr>
                <w:rFonts w:eastAsia="Trebuchet MS" w:cs="Times New Roman"/>
                <w:color w:val="000000" w:themeColor="text1"/>
                <w:sz w:val="22"/>
              </w:rPr>
              <w:t xml:space="preserve">3. Pituitary insufficiency in adult: ethiopathogeny, clinical and hormonal  diagnosis, complications and treatment. Clinical symptoms and assessment of growth failure disorders. Pituitary insufficiency in </w:t>
            </w:r>
            <w:r w:rsidRPr="00D326E7">
              <w:rPr>
                <w:rFonts w:eastAsia="Trebuchet MS" w:cs="Times New Roman"/>
                <w:color w:val="000000" w:themeColor="text1"/>
                <w:sz w:val="22"/>
              </w:rPr>
              <w:lastRenderedPageBreak/>
              <w:t>children: ethiopathogeny, clinical symptoms, assessement and treatment. Clinical and biologicalassesment of growth and development abnormalities.</w:t>
            </w:r>
          </w:p>
        </w:tc>
        <w:tc>
          <w:tcPr>
            <w:tcW w:w="2613" w:type="dxa"/>
            <w:gridSpan w:val="2"/>
            <w:shd w:val="clear" w:color="auto" w:fill="auto"/>
          </w:tcPr>
          <w:p w:rsidR="00135259" w:rsidRPr="00D326E7" w:rsidRDefault="00465602" w:rsidP="0096788A">
            <w:pPr>
              <w:spacing w:line="276" w:lineRule="auto"/>
              <w:rPr>
                <w:color w:val="000000" w:themeColor="text1"/>
                <w:sz w:val="18"/>
              </w:rPr>
            </w:pPr>
            <w:r w:rsidRPr="00D326E7">
              <w:rPr>
                <w:color w:val="000000" w:themeColor="text1"/>
                <w:sz w:val="18"/>
              </w:rPr>
              <w:lastRenderedPageBreak/>
              <w:t>POWERPOINT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5594" w:type="dxa"/>
            <w:shd w:val="clear" w:color="auto" w:fill="auto"/>
          </w:tcPr>
          <w:p w:rsidR="00135259" w:rsidRPr="00D326E7" w:rsidRDefault="00E7051E" w:rsidP="00465602">
            <w:pPr>
              <w:spacing w:line="276" w:lineRule="auto"/>
              <w:jc w:val="both"/>
              <w:rPr>
                <w:color w:val="000000" w:themeColor="text1"/>
                <w:sz w:val="18"/>
              </w:rPr>
            </w:pPr>
            <w:r w:rsidRPr="00D326E7">
              <w:rPr>
                <w:rFonts w:eastAsia="Trebuchet MS" w:cs="Times New Roman"/>
                <w:color w:val="000000" w:themeColor="text1"/>
                <w:sz w:val="22"/>
              </w:rPr>
              <w:lastRenderedPageBreak/>
              <w:t>4.The thyroid gland. Thyroid hormones, actions, metabolism and regulation. Assessement of thyroid axis. Iodine deficiency disorders: epidemiological criteria, physiopathology, clinical presentation: endemic goiter and endemic cretinism. Iodine deficiency disorders: prophylaxis and treatment.</w:t>
            </w:r>
          </w:p>
        </w:tc>
        <w:tc>
          <w:tcPr>
            <w:tcW w:w="2613" w:type="dxa"/>
            <w:gridSpan w:val="2"/>
            <w:shd w:val="clear" w:color="auto" w:fill="auto"/>
          </w:tcPr>
          <w:p w:rsidR="00135259" w:rsidRPr="00D326E7" w:rsidRDefault="00465602" w:rsidP="0096788A">
            <w:pPr>
              <w:spacing w:line="276" w:lineRule="auto"/>
              <w:rPr>
                <w:color w:val="000000" w:themeColor="text1"/>
                <w:sz w:val="18"/>
              </w:rPr>
            </w:pPr>
            <w:r w:rsidRPr="00D326E7">
              <w:rPr>
                <w:color w:val="000000" w:themeColor="text1"/>
                <w:sz w:val="18"/>
              </w:rPr>
              <w:t>POWERPOINT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5594" w:type="dxa"/>
            <w:shd w:val="clear" w:color="auto" w:fill="auto"/>
          </w:tcPr>
          <w:p w:rsidR="00135259" w:rsidRPr="00D326E7" w:rsidRDefault="00E7051E" w:rsidP="00465602">
            <w:pPr>
              <w:spacing w:line="276" w:lineRule="auto"/>
              <w:jc w:val="both"/>
              <w:rPr>
                <w:color w:val="000000" w:themeColor="text1"/>
                <w:sz w:val="22"/>
              </w:rPr>
            </w:pPr>
            <w:r w:rsidRPr="00D326E7">
              <w:rPr>
                <w:rFonts w:eastAsia="Trebuchet MS" w:cs="Times New Roman"/>
                <w:color w:val="000000" w:themeColor="text1"/>
                <w:sz w:val="22"/>
              </w:rPr>
              <w:t xml:space="preserve">5. </w:t>
            </w:r>
            <w:r w:rsidRPr="00D326E7">
              <w:rPr>
                <w:rStyle w:val="hps"/>
                <w:rFonts w:eastAsia="Trebuchet MS" w:cs="Times New Roman"/>
                <w:color w:val="000000" w:themeColor="text1"/>
                <w:sz w:val="22"/>
              </w:rPr>
              <w:t>AdultHypothyroidism-etiology</w:t>
            </w:r>
            <w:r w:rsidRPr="00D326E7">
              <w:rPr>
                <w:rStyle w:val="longtext"/>
                <w:rFonts w:eastAsia="Trebuchet MS" w:cs="Times New Roman"/>
                <w:color w:val="000000" w:themeColor="text1"/>
                <w:sz w:val="22"/>
              </w:rPr>
              <w:t xml:space="preserve">, </w:t>
            </w:r>
            <w:r w:rsidRPr="00D326E7">
              <w:rPr>
                <w:rStyle w:val="hps"/>
                <w:rFonts w:eastAsia="Trebuchet MS" w:cs="Times New Roman"/>
                <w:color w:val="000000" w:themeColor="text1"/>
                <w:sz w:val="22"/>
              </w:rPr>
              <w:t>pathophysiology</w:t>
            </w:r>
            <w:r w:rsidRPr="00D326E7">
              <w:rPr>
                <w:rStyle w:val="longtext"/>
                <w:rFonts w:eastAsia="Trebuchet MS" w:cs="Times New Roman"/>
                <w:color w:val="000000" w:themeColor="text1"/>
                <w:sz w:val="22"/>
              </w:rPr>
              <w:t xml:space="preserve">, </w:t>
            </w:r>
            <w:r w:rsidRPr="00D326E7">
              <w:rPr>
                <w:rStyle w:val="hps"/>
                <w:rFonts w:eastAsia="Trebuchet MS" w:cs="Times New Roman"/>
                <w:color w:val="000000" w:themeColor="text1"/>
                <w:sz w:val="22"/>
              </w:rPr>
              <w:t>clinicaland laboratorydiagnosis</w:t>
            </w:r>
            <w:r w:rsidRPr="00D326E7">
              <w:rPr>
                <w:rStyle w:val="longtext"/>
                <w:rFonts w:eastAsia="Trebuchet MS" w:cs="Times New Roman"/>
                <w:color w:val="000000" w:themeColor="text1"/>
                <w:sz w:val="22"/>
              </w:rPr>
              <w:t>,</w:t>
            </w:r>
            <w:r w:rsidRPr="00D326E7">
              <w:rPr>
                <w:rStyle w:val="hps"/>
                <w:rFonts w:eastAsia="Trebuchet MS" w:cs="Times New Roman"/>
                <w:color w:val="000000" w:themeColor="text1"/>
                <w:sz w:val="22"/>
              </w:rPr>
              <w:t>treatment.</w:t>
            </w:r>
            <w:r w:rsidRPr="00D326E7">
              <w:rPr>
                <w:rFonts w:eastAsia="Trebuchet MS" w:cs="Times New Roman"/>
                <w:color w:val="000000" w:themeColor="text1"/>
                <w:sz w:val="22"/>
              </w:rPr>
              <w:t>Thyrotoxicosis: classification, causes, physiopathology, assessment.</w:t>
            </w:r>
            <w:r w:rsidRPr="00D326E7">
              <w:rPr>
                <w:rStyle w:val="hps"/>
                <w:rFonts w:eastAsia="Trebuchet MS" w:cs="Times New Roman"/>
                <w:color w:val="000000" w:themeColor="text1"/>
                <w:sz w:val="22"/>
              </w:rPr>
              <w:t>Clinical forms ofthyrotoxicosis</w:t>
            </w:r>
            <w:r w:rsidRPr="00D326E7">
              <w:rPr>
                <w:rStyle w:val="longtextshorttext"/>
                <w:rFonts w:eastAsia="Trebuchet MS" w:cs="Times New Roman"/>
                <w:color w:val="000000" w:themeColor="text1"/>
                <w:sz w:val="22"/>
              </w:rPr>
              <w:t>:</w:t>
            </w:r>
            <w:r w:rsidRPr="00D326E7">
              <w:rPr>
                <w:rFonts w:eastAsia="Trebuchet MS" w:cs="Times New Roman"/>
                <w:color w:val="000000" w:themeColor="text1"/>
                <w:sz w:val="22"/>
              </w:rPr>
              <w:t xml:space="preserve"> Graves disease, toxic multinodular goiter, toxic adenoma, clinical symptoms, diagnosis and treatment. Hypothyroidism: causes, physiopathology, symptoms, assessment and treatment. Congenitalmixoedema and hypothyroidism in childhood: causes, screening for congenital mixoedema.</w:t>
            </w:r>
          </w:p>
        </w:tc>
        <w:tc>
          <w:tcPr>
            <w:tcW w:w="2613" w:type="dxa"/>
            <w:gridSpan w:val="2"/>
            <w:shd w:val="clear" w:color="auto" w:fill="auto"/>
          </w:tcPr>
          <w:p w:rsidR="00135259" w:rsidRPr="00D326E7" w:rsidRDefault="00465602" w:rsidP="0096788A">
            <w:pPr>
              <w:spacing w:line="276" w:lineRule="auto"/>
              <w:rPr>
                <w:color w:val="000000" w:themeColor="text1"/>
                <w:sz w:val="18"/>
              </w:rPr>
            </w:pPr>
            <w:r w:rsidRPr="00D326E7">
              <w:rPr>
                <w:color w:val="000000" w:themeColor="text1"/>
                <w:sz w:val="18"/>
              </w:rPr>
              <w:t>POWERPOINT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5594" w:type="dxa"/>
            <w:shd w:val="clear" w:color="auto" w:fill="auto"/>
          </w:tcPr>
          <w:p w:rsidR="00135259" w:rsidRPr="00D326E7" w:rsidRDefault="00E7051E" w:rsidP="00465602">
            <w:pPr>
              <w:spacing w:line="276" w:lineRule="auto"/>
              <w:jc w:val="both"/>
              <w:rPr>
                <w:color w:val="000000" w:themeColor="text1"/>
                <w:sz w:val="22"/>
              </w:rPr>
            </w:pPr>
            <w:r w:rsidRPr="00D326E7">
              <w:rPr>
                <w:rFonts w:eastAsia="Trebuchet MS" w:cs="Times New Roman"/>
                <w:color w:val="000000" w:themeColor="text1"/>
                <w:sz w:val="22"/>
              </w:rPr>
              <w:t xml:space="preserve">6. Thyroiditis: acute and subacute: causes, symptoms, assessment and treatment. Autiommune thyroiditis: ethiopathogeny, clinical forms, assessment and treatment. Other chronic thyroiditis. Nodular goiter: clinical forms, diagnosis and therapy. Thyroid cancers </w:t>
            </w:r>
            <w:r w:rsidRPr="00D326E7">
              <w:rPr>
                <w:rStyle w:val="hpsatn"/>
                <w:rFonts w:eastAsia="Trebuchet MS" w:cs="Times New Roman"/>
                <w:color w:val="000000" w:themeColor="text1"/>
                <w:sz w:val="22"/>
              </w:rPr>
              <w:t>(</w:t>
            </w:r>
            <w:r w:rsidRPr="00D326E7">
              <w:rPr>
                <w:rStyle w:val="longtext"/>
                <w:rFonts w:eastAsia="Trebuchet MS" w:cs="Times New Roman"/>
                <w:color w:val="000000" w:themeColor="text1"/>
                <w:sz w:val="22"/>
              </w:rPr>
              <w:t xml:space="preserve">differentiated thyroid cancer </w:t>
            </w:r>
            <w:r w:rsidRPr="00D326E7">
              <w:rPr>
                <w:rStyle w:val="hps"/>
                <w:rFonts w:eastAsia="Trebuchet MS" w:cs="Times New Roman"/>
                <w:color w:val="000000" w:themeColor="text1"/>
                <w:sz w:val="22"/>
              </w:rPr>
              <w:t>-papillaryandfollicular</w:t>
            </w:r>
            <w:r w:rsidRPr="00D326E7">
              <w:rPr>
                <w:rStyle w:val="longtext"/>
                <w:rFonts w:eastAsia="Trebuchet MS" w:cs="Times New Roman"/>
                <w:color w:val="000000" w:themeColor="text1"/>
                <w:sz w:val="22"/>
              </w:rPr>
              <w:t xml:space="preserve">, </w:t>
            </w:r>
            <w:r w:rsidRPr="00D326E7">
              <w:rPr>
                <w:rStyle w:val="hps"/>
                <w:rFonts w:eastAsia="Trebuchet MS" w:cs="Times New Roman"/>
                <w:color w:val="000000" w:themeColor="text1"/>
                <w:sz w:val="22"/>
              </w:rPr>
              <w:t>medullary thyroidcancer</w:t>
            </w:r>
            <w:r w:rsidRPr="00D326E7">
              <w:rPr>
                <w:rStyle w:val="longtext"/>
                <w:rFonts w:eastAsia="Trebuchet MS" w:cs="Times New Roman"/>
                <w:color w:val="000000" w:themeColor="text1"/>
                <w:sz w:val="22"/>
              </w:rPr>
              <w:t xml:space="preserve">, </w:t>
            </w:r>
            <w:r w:rsidRPr="00D326E7">
              <w:rPr>
                <w:rStyle w:val="hps"/>
                <w:rFonts w:eastAsia="Trebuchet MS" w:cs="Times New Roman"/>
                <w:color w:val="000000" w:themeColor="text1"/>
                <w:sz w:val="22"/>
              </w:rPr>
              <w:t>undifferentiatedcancer</w:t>
            </w:r>
            <w:r w:rsidRPr="00D326E7">
              <w:rPr>
                <w:rStyle w:val="longtext"/>
                <w:rFonts w:eastAsia="Trebuchet MS" w:cs="Times New Roman"/>
                <w:color w:val="000000" w:themeColor="text1"/>
                <w:sz w:val="22"/>
              </w:rPr>
              <w:t xml:space="preserve">) </w:t>
            </w:r>
            <w:r w:rsidRPr="00D326E7">
              <w:rPr>
                <w:rFonts w:eastAsia="Trebuchet MS" w:cs="Times New Roman"/>
                <w:color w:val="000000" w:themeColor="text1"/>
                <w:sz w:val="22"/>
              </w:rPr>
              <w:t>classification, diagnosis,  treatment and follow-up.</w:t>
            </w:r>
          </w:p>
        </w:tc>
        <w:tc>
          <w:tcPr>
            <w:tcW w:w="2613" w:type="dxa"/>
            <w:gridSpan w:val="2"/>
            <w:shd w:val="clear" w:color="auto" w:fill="auto"/>
          </w:tcPr>
          <w:p w:rsidR="00135259" w:rsidRPr="00D326E7" w:rsidRDefault="00465602" w:rsidP="0096788A">
            <w:pPr>
              <w:spacing w:line="276" w:lineRule="auto"/>
              <w:rPr>
                <w:color w:val="000000" w:themeColor="text1"/>
                <w:sz w:val="18"/>
              </w:rPr>
            </w:pPr>
            <w:r w:rsidRPr="00D326E7">
              <w:rPr>
                <w:color w:val="000000" w:themeColor="text1"/>
                <w:sz w:val="18"/>
              </w:rPr>
              <w:t>POWERPOINT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5594" w:type="dxa"/>
            <w:shd w:val="clear" w:color="auto" w:fill="auto"/>
          </w:tcPr>
          <w:p w:rsidR="00135259" w:rsidRPr="00D326E7" w:rsidRDefault="00465602" w:rsidP="00465602">
            <w:pPr>
              <w:spacing w:line="276" w:lineRule="auto"/>
              <w:jc w:val="both"/>
              <w:rPr>
                <w:color w:val="000000" w:themeColor="text1"/>
                <w:sz w:val="18"/>
              </w:rPr>
            </w:pPr>
            <w:r w:rsidRPr="00D326E7">
              <w:rPr>
                <w:rFonts w:eastAsia="Trebuchet MS" w:cs="Times New Roman"/>
                <w:color w:val="000000" w:themeColor="text1"/>
                <w:sz w:val="22"/>
              </w:rPr>
              <w:t>7. Endocrine control of calcium and phosphorus metabolism and bone biology. Parathomone: structure, actions and regulation. Hypoparathyroidism: causes, clinical symptoms, assessment and treatment. Chronic tetany : clinical signs, therapy . Hyperparathyroidism: clinical forms, causes, symptoms, assessment and treatment. Osteoporosis: causes, biological and imagery diagnosis, treatment.</w:t>
            </w:r>
          </w:p>
        </w:tc>
        <w:tc>
          <w:tcPr>
            <w:tcW w:w="2613" w:type="dxa"/>
            <w:gridSpan w:val="2"/>
            <w:shd w:val="clear" w:color="auto" w:fill="auto"/>
          </w:tcPr>
          <w:p w:rsidR="00135259" w:rsidRPr="00D326E7" w:rsidRDefault="00465602" w:rsidP="0096788A">
            <w:pPr>
              <w:spacing w:line="276" w:lineRule="auto"/>
              <w:rPr>
                <w:color w:val="000000" w:themeColor="text1"/>
                <w:sz w:val="18"/>
              </w:rPr>
            </w:pPr>
            <w:r w:rsidRPr="00D326E7">
              <w:rPr>
                <w:color w:val="000000" w:themeColor="text1"/>
                <w:sz w:val="18"/>
              </w:rPr>
              <w:t>POWERPOINT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5594" w:type="dxa"/>
            <w:shd w:val="clear" w:color="auto" w:fill="auto"/>
          </w:tcPr>
          <w:p w:rsidR="00135259" w:rsidRPr="00D326E7" w:rsidRDefault="00465602" w:rsidP="00465602">
            <w:pPr>
              <w:spacing w:line="276" w:lineRule="auto"/>
              <w:jc w:val="both"/>
              <w:rPr>
                <w:color w:val="000000" w:themeColor="text1"/>
                <w:sz w:val="18"/>
              </w:rPr>
            </w:pPr>
            <w:r w:rsidRPr="00D326E7">
              <w:rPr>
                <w:rFonts w:eastAsia="Trebuchet MS" w:cs="Times New Roman"/>
                <w:color w:val="000000" w:themeColor="text1"/>
                <w:sz w:val="22"/>
              </w:rPr>
              <w:t>8. The adrenal gland: structure, Steroidogenesis. Glucocorticoids, mineralocorticoids and adrenal androgens: structure, functions, steroid receptors. Treatment with glucocorticoids: principles, adverse effects. Algorithm of assessment of adrenal gland. Adrenal insufficiency: causesm, symptoms, diagnosis and treatment. Adrenal crisis: conditions of development, symptoms, assessment and treatment. Precautions in patients with adrenal insufficiency with different diseases, invasive investigations, surgery. Follow up.</w:t>
            </w:r>
          </w:p>
        </w:tc>
        <w:tc>
          <w:tcPr>
            <w:tcW w:w="2613" w:type="dxa"/>
            <w:gridSpan w:val="2"/>
            <w:shd w:val="clear" w:color="auto" w:fill="auto"/>
          </w:tcPr>
          <w:p w:rsidR="00135259" w:rsidRPr="00D326E7" w:rsidRDefault="00465602" w:rsidP="0096788A">
            <w:pPr>
              <w:spacing w:line="276" w:lineRule="auto"/>
              <w:rPr>
                <w:color w:val="000000" w:themeColor="text1"/>
                <w:sz w:val="18"/>
              </w:rPr>
            </w:pPr>
            <w:r w:rsidRPr="00D326E7">
              <w:rPr>
                <w:color w:val="000000" w:themeColor="text1"/>
                <w:sz w:val="18"/>
              </w:rPr>
              <w:t>POWERPOINT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5594" w:type="dxa"/>
            <w:shd w:val="clear" w:color="auto" w:fill="auto"/>
          </w:tcPr>
          <w:p w:rsidR="00465602" w:rsidRPr="00D326E7" w:rsidRDefault="00465602" w:rsidP="00465602">
            <w:pPr>
              <w:jc w:val="both"/>
              <w:rPr>
                <w:rFonts w:eastAsia="Trebuchet MS" w:cs="Times New Roman"/>
                <w:color w:val="000000" w:themeColor="text1"/>
                <w:sz w:val="22"/>
              </w:rPr>
            </w:pPr>
            <w:r w:rsidRPr="00D326E7">
              <w:rPr>
                <w:rFonts w:eastAsia="Trebuchet MS" w:cs="Times New Roman"/>
                <w:color w:val="000000" w:themeColor="text1"/>
                <w:sz w:val="22"/>
              </w:rPr>
              <w:lastRenderedPageBreak/>
              <w:t>9.Cushing’s disease and Cushing’s syndrome: causes, clinical symptoms, investigations and treatment.</w:t>
            </w:r>
            <w:r w:rsidRPr="00D326E7">
              <w:rPr>
                <w:rStyle w:val="hps"/>
                <w:rFonts w:eastAsia="Trebuchet MS" w:cs="Times New Roman"/>
                <w:color w:val="000000" w:themeColor="text1"/>
                <w:sz w:val="22"/>
              </w:rPr>
              <w:t>Diagnosis anddifferential treatmentdepending onthe clinical form</w:t>
            </w:r>
            <w:r w:rsidRPr="00D326E7">
              <w:rPr>
                <w:rStyle w:val="longtext"/>
                <w:rFonts w:eastAsia="Trebuchet MS" w:cs="Times New Roman"/>
                <w:color w:val="000000" w:themeColor="text1"/>
                <w:sz w:val="22"/>
              </w:rPr>
              <w:t>.</w:t>
            </w:r>
          </w:p>
          <w:p w:rsidR="00135259" w:rsidRPr="00D326E7" w:rsidRDefault="00465602" w:rsidP="00465602">
            <w:pPr>
              <w:spacing w:line="276" w:lineRule="auto"/>
              <w:jc w:val="both"/>
              <w:rPr>
                <w:color w:val="000000" w:themeColor="text1"/>
                <w:sz w:val="18"/>
              </w:rPr>
            </w:pPr>
            <w:r w:rsidRPr="00D326E7">
              <w:rPr>
                <w:rFonts w:eastAsia="Trebuchet MS" w:cs="Times New Roman"/>
                <w:color w:val="000000" w:themeColor="text1"/>
                <w:sz w:val="22"/>
              </w:rPr>
              <w:t>Congenital adrenal hyperplasia: ethipathogeny, clinical symptoms, screening in newborn. Genetics and prenatal diagnosis in fetuses with congenital adrenal hyperplasia.</w:t>
            </w:r>
          </w:p>
        </w:tc>
        <w:tc>
          <w:tcPr>
            <w:tcW w:w="2613" w:type="dxa"/>
            <w:gridSpan w:val="2"/>
            <w:shd w:val="clear" w:color="auto" w:fill="auto"/>
          </w:tcPr>
          <w:p w:rsidR="00135259" w:rsidRPr="00D326E7" w:rsidRDefault="00465602" w:rsidP="0096788A">
            <w:pPr>
              <w:spacing w:line="276" w:lineRule="auto"/>
              <w:rPr>
                <w:color w:val="000000" w:themeColor="text1"/>
                <w:sz w:val="18"/>
              </w:rPr>
            </w:pPr>
            <w:r w:rsidRPr="00D326E7">
              <w:rPr>
                <w:color w:val="000000" w:themeColor="text1"/>
                <w:sz w:val="18"/>
              </w:rPr>
              <w:t>POWERPOINT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5594" w:type="dxa"/>
            <w:shd w:val="clear" w:color="auto" w:fill="auto"/>
          </w:tcPr>
          <w:p w:rsidR="00135259" w:rsidRPr="00D326E7" w:rsidRDefault="00465602" w:rsidP="00465602">
            <w:pPr>
              <w:spacing w:line="276" w:lineRule="auto"/>
              <w:jc w:val="both"/>
              <w:rPr>
                <w:color w:val="000000" w:themeColor="text1"/>
                <w:sz w:val="22"/>
              </w:rPr>
            </w:pPr>
            <w:r w:rsidRPr="00D326E7">
              <w:rPr>
                <w:rFonts w:eastAsia="Trebuchet MS" w:cs="Times New Roman"/>
                <w:color w:val="000000" w:themeColor="text1"/>
                <w:sz w:val="22"/>
              </w:rPr>
              <w:t xml:space="preserve">10.Adrenal medulla. Bioshynthesis of catecolamins and their actions (receptors of catecolamins). Arterial hypertension of endocrine causes. Primary hyperadosteronism: causes, investigations and treatment. Pheocromocytoma: sumptoms, biological diagnosis, imagery and treatment. </w:t>
            </w:r>
            <w:r w:rsidRPr="00D326E7">
              <w:rPr>
                <w:rStyle w:val="hps"/>
                <w:rFonts w:eastAsia="Trebuchet MS" w:cs="Times New Roman"/>
                <w:color w:val="000000" w:themeColor="text1"/>
                <w:sz w:val="22"/>
              </w:rPr>
              <w:t>Multipleendocrineneoplasia</w:t>
            </w:r>
            <w:r w:rsidRPr="00D326E7">
              <w:rPr>
                <w:rStyle w:val="longtext"/>
                <w:rFonts w:eastAsia="Trebuchet MS" w:cs="Times New Roman"/>
                <w:color w:val="000000" w:themeColor="text1"/>
                <w:sz w:val="22"/>
              </w:rPr>
              <w:t xml:space="preserve">: </w:t>
            </w:r>
            <w:r w:rsidRPr="00D326E7">
              <w:rPr>
                <w:rStyle w:val="hps"/>
                <w:rFonts w:eastAsia="Trebuchet MS" w:cs="Times New Roman"/>
                <w:color w:val="000000" w:themeColor="text1"/>
                <w:sz w:val="22"/>
              </w:rPr>
              <w:t>Definition</w:t>
            </w:r>
            <w:r w:rsidRPr="00D326E7">
              <w:rPr>
                <w:rStyle w:val="longtext"/>
                <w:rFonts w:eastAsia="Trebuchet MS" w:cs="Times New Roman"/>
                <w:color w:val="000000" w:themeColor="text1"/>
                <w:sz w:val="22"/>
              </w:rPr>
              <w:t xml:space="preserve">, classification, </w:t>
            </w:r>
            <w:r w:rsidRPr="00D326E7">
              <w:rPr>
                <w:rStyle w:val="hps"/>
                <w:rFonts w:eastAsia="Trebuchet MS" w:cs="Times New Roman"/>
                <w:color w:val="000000" w:themeColor="text1"/>
                <w:sz w:val="22"/>
              </w:rPr>
              <w:t xml:space="preserve">diagnostic and therapy </w:t>
            </w:r>
            <w:r w:rsidRPr="00D326E7">
              <w:rPr>
                <w:rStyle w:val="longtext"/>
                <w:rFonts w:eastAsia="Trebuchet MS" w:cs="Times New Roman"/>
                <w:color w:val="000000" w:themeColor="text1"/>
                <w:sz w:val="22"/>
              </w:rPr>
              <w:t>.</w:t>
            </w:r>
          </w:p>
        </w:tc>
        <w:tc>
          <w:tcPr>
            <w:tcW w:w="2613" w:type="dxa"/>
            <w:gridSpan w:val="2"/>
            <w:shd w:val="clear" w:color="auto" w:fill="auto"/>
          </w:tcPr>
          <w:p w:rsidR="00135259" w:rsidRPr="00D326E7" w:rsidRDefault="00465602" w:rsidP="0096788A">
            <w:pPr>
              <w:spacing w:line="276" w:lineRule="auto"/>
              <w:rPr>
                <w:color w:val="000000" w:themeColor="text1"/>
                <w:sz w:val="18"/>
              </w:rPr>
            </w:pPr>
            <w:r w:rsidRPr="00D326E7">
              <w:rPr>
                <w:color w:val="000000" w:themeColor="text1"/>
                <w:sz w:val="18"/>
              </w:rPr>
              <w:t>POWERPOINT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5594" w:type="dxa"/>
            <w:shd w:val="clear" w:color="auto" w:fill="auto"/>
          </w:tcPr>
          <w:p w:rsidR="00135259" w:rsidRPr="00D326E7" w:rsidRDefault="00465602" w:rsidP="00465602">
            <w:pPr>
              <w:spacing w:line="276" w:lineRule="auto"/>
              <w:jc w:val="both"/>
              <w:rPr>
                <w:color w:val="000000" w:themeColor="text1"/>
                <w:sz w:val="22"/>
              </w:rPr>
            </w:pPr>
            <w:r w:rsidRPr="00D326E7">
              <w:rPr>
                <w:rFonts w:eastAsia="Trebuchet MS" w:cs="Times New Roman"/>
                <w:color w:val="000000" w:themeColor="text1"/>
                <w:sz w:val="22"/>
              </w:rPr>
              <w:t>11.</w:t>
            </w:r>
            <w:r w:rsidRPr="00D326E7">
              <w:rPr>
                <w:rStyle w:val="hps"/>
                <w:rFonts w:eastAsia="Trebuchet MS" w:cs="Times New Roman"/>
                <w:color w:val="000000" w:themeColor="text1"/>
                <w:sz w:val="22"/>
              </w:rPr>
              <w:t>Prenataland postnatal sexualization. Puberty</w:t>
            </w:r>
            <w:r w:rsidRPr="00D326E7">
              <w:rPr>
                <w:rStyle w:val="longtext"/>
                <w:rFonts w:eastAsia="Trebuchet MS" w:cs="Times New Roman"/>
                <w:color w:val="000000" w:themeColor="text1"/>
                <w:sz w:val="22"/>
              </w:rPr>
              <w:t xml:space="preserve">: </w:t>
            </w:r>
            <w:r w:rsidRPr="00D326E7">
              <w:rPr>
                <w:rStyle w:val="hps"/>
                <w:rFonts w:eastAsia="Trebuchet MS" w:cs="Times New Roman"/>
                <w:color w:val="000000" w:themeColor="text1"/>
                <w:sz w:val="22"/>
              </w:rPr>
              <w:t>determinism</w:t>
            </w:r>
            <w:r w:rsidRPr="00D326E7">
              <w:rPr>
                <w:rStyle w:val="longtext"/>
                <w:rFonts w:eastAsia="Trebuchet MS" w:cs="Times New Roman"/>
                <w:color w:val="000000" w:themeColor="text1"/>
                <w:sz w:val="22"/>
              </w:rPr>
              <w:t xml:space="preserve">, </w:t>
            </w:r>
            <w:r w:rsidRPr="00D326E7">
              <w:rPr>
                <w:rStyle w:val="hps"/>
                <w:rFonts w:eastAsia="Trebuchet MS" w:cs="Times New Roman"/>
                <w:color w:val="000000" w:themeColor="text1"/>
                <w:sz w:val="22"/>
              </w:rPr>
              <w:t>chronological limits</w:t>
            </w:r>
            <w:r w:rsidRPr="00D326E7">
              <w:rPr>
                <w:rStyle w:val="longtext"/>
                <w:rFonts w:eastAsia="Trebuchet MS" w:cs="Times New Roman"/>
                <w:color w:val="000000" w:themeColor="text1"/>
                <w:sz w:val="22"/>
              </w:rPr>
              <w:t xml:space="preserve">, </w:t>
            </w:r>
            <w:r w:rsidRPr="00D326E7">
              <w:rPr>
                <w:rStyle w:val="hps"/>
                <w:rFonts w:eastAsia="Trebuchet MS" w:cs="Times New Roman"/>
                <w:color w:val="000000" w:themeColor="text1"/>
                <w:sz w:val="22"/>
              </w:rPr>
              <w:t xml:space="preserve">stadialization. </w:t>
            </w:r>
            <w:r w:rsidRPr="00D326E7">
              <w:rPr>
                <w:rFonts w:eastAsia="Trebuchet MS" w:cs="Times New Roman"/>
                <w:color w:val="000000" w:themeColor="text1"/>
                <w:sz w:val="22"/>
              </w:rPr>
              <w:t>The testis. Testis hormones: synthesis, actions and regulation. Spermatogenesis. Male hypogonadism: classification, clinical features, assessment. Principles of testosterone therapy. Klinefelter syndrome: genetics, symptoms, diagnosis and treatment. The hypogonadism ogf the eldery man .</w:t>
            </w:r>
          </w:p>
        </w:tc>
        <w:tc>
          <w:tcPr>
            <w:tcW w:w="2613" w:type="dxa"/>
            <w:gridSpan w:val="2"/>
            <w:shd w:val="clear" w:color="auto" w:fill="auto"/>
          </w:tcPr>
          <w:p w:rsidR="00135259" w:rsidRPr="00D326E7" w:rsidRDefault="00465602" w:rsidP="0096788A">
            <w:pPr>
              <w:spacing w:line="276" w:lineRule="auto"/>
              <w:rPr>
                <w:color w:val="000000" w:themeColor="text1"/>
                <w:sz w:val="18"/>
              </w:rPr>
            </w:pPr>
            <w:r w:rsidRPr="00D326E7">
              <w:rPr>
                <w:color w:val="000000" w:themeColor="text1"/>
                <w:sz w:val="18"/>
              </w:rPr>
              <w:t>POWERPOINT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5594" w:type="dxa"/>
            <w:shd w:val="clear" w:color="auto" w:fill="auto"/>
          </w:tcPr>
          <w:p w:rsidR="00135259" w:rsidRPr="00D326E7" w:rsidRDefault="00465602" w:rsidP="00465602">
            <w:pPr>
              <w:spacing w:line="276" w:lineRule="auto"/>
              <w:jc w:val="both"/>
              <w:rPr>
                <w:color w:val="000000" w:themeColor="text1"/>
                <w:sz w:val="18"/>
              </w:rPr>
            </w:pPr>
            <w:r w:rsidRPr="00D326E7">
              <w:rPr>
                <w:rFonts w:eastAsia="Trebuchet MS" w:cs="Times New Roman"/>
                <w:color w:val="000000" w:themeColor="text1"/>
                <w:sz w:val="22"/>
              </w:rPr>
              <w:t>12 .The ovary. Ovarian hormones: structure, actions, ovarian cycle. Primary and secondary amenorheea: causes, clinical features, assessment and therapy. Principles of treatment with estrogens and progestagens.Polycystic ovarian disease: ethipathogeny, clinical and biological investigations, principle of treatment. Male and female infertility: causes, assessment , principles of treatment. Menopause and hormone replacement therapy in menopause. Use  of  hormones in non endocrine disease. use of hormones, antihormones and blokers of hormone receptors in the treatment of neoplastic diseases. Bioethics of hormone treatments.</w:t>
            </w:r>
          </w:p>
        </w:tc>
        <w:tc>
          <w:tcPr>
            <w:tcW w:w="2613" w:type="dxa"/>
            <w:gridSpan w:val="2"/>
            <w:shd w:val="clear" w:color="auto" w:fill="auto"/>
          </w:tcPr>
          <w:p w:rsidR="00135259" w:rsidRPr="00D326E7" w:rsidRDefault="00465602" w:rsidP="0096788A">
            <w:pPr>
              <w:spacing w:line="276" w:lineRule="auto"/>
              <w:rPr>
                <w:color w:val="000000" w:themeColor="text1"/>
                <w:sz w:val="18"/>
              </w:rPr>
            </w:pPr>
            <w:r w:rsidRPr="00D326E7">
              <w:rPr>
                <w:color w:val="000000" w:themeColor="text1"/>
                <w:sz w:val="18"/>
              </w:rPr>
              <w:t>POWERPOINT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5594" w:type="dxa"/>
            <w:shd w:val="clear" w:color="auto" w:fill="auto"/>
          </w:tcPr>
          <w:p w:rsidR="00135259" w:rsidRPr="00D326E7" w:rsidRDefault="00135259" w:rsidP="0096788A">
            <w:pPr>
              <w:spacing w:line="276" w:lineRule="auto"/>
              <w:rPr>
                <w:color w:val="000000" w:themeColor="text1"/>
                <w:sz w:val="18"/>
              </w:rPr>
            </w:pPr>
          </w:p>
        </w:tc>
        <w:tc>
          <w:tcPr>
            <w:tcW w:w="2613" w:type="dxa"/>
            <w:gridSpan w:val="2"/>
            <w:shd w:val="clear" w:color="auto" w:fill="auto"/>
          </w:tcPr>
          <w:p w:rsidR="00135259" w:rsidRPr="00D326E7" w:rsidRDefault="00135259" w:rsidP="0096788A">
            <w:pPr>
              <w:spacing w:line="276" w:lineRule="auto"/>
              <w:rPr>
                <w:color w:val="000000" w:themeColor="text1"/>
                <w:sz w:val="18"/>
              </w:rPr>
            </w:pP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5594" w:type="dxa"/>
            <w:shd w:val="clear" w:color="auto" w:fill="auto"/>
          </w:tcPr>
          <w:p w:rsidR="00135259" w:rsidRPr="00D326E7" w:rsidRDefault="00135259" w:rsidP="0096788A">
            <w:pPr>
              <w:spacing w:line="276" w:lineRule="auto"/>
              <w:rPr>
                <w:color w:val="000000" w:themeColor="text1"/>
                <w:sz w:val="18"/>
              </w:rPr>
            </w:pPr>
          </w:p>
        </w:tc>
        <w:tc>
          <w:tcPr>
            <w:tcW w:w="2613" w:type="dxa"/>
            <w:gridSpan w:val="2"/>
            <w:shd w:val="clear" w:color="auto" w:fill="auto"/>
          </w:tcPr>
          <w:p w:rsidR="00135259" w:rsidRPr="00D326E7" w:rsidRDefault="00135259" w:rsidP="0096788A">
            <w:pPr>
              <w:spacing w:line="276" w:lineRule="auto"/>
              <w:rPr>
                <w:color w:val="000000" w:themeColor="text1"/>
                <w:sz w:val="18"/>
              </w:rPr>
            </w:pP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9930" w:type="dxa"/>
            <w:gridSpan w:val="4"/>
            <w:shd w:val="clear" w:color="auto" w:fill="auto"/>
          </w:tcPr>
          <w:p w:rsidR="00135259" w:rsidRPr="00D326E7" w:rsidRDefault="00135259" w:rsidP="00135259">
            <w:pPr>
              <w:spacing w:line="276" w:lineRule="auto"/>
              <w:rPr>
                <w:b/>
                <w:bCs/>
                <w:color w:val="000000" w:themeColor="text1"/>
              </w:rPr>
            </w:pPr>
            <w:r w:rsidRPr="00D326E7">
              <w:rPr>
                <w:b/>
                <w:bCs/>
                <w:color w:val="000000" w:themeColor="text1"/>
              </w:rPr>
              <w:t>Bibliography</w:t>
            </w:r>
          </w:p>
          <w:p w:rsidR="00D91682" w:rsidRPr="00D91682" w:rsidRDefault="00D91682" w:rsidP="00465602">
            <w:pPr>
              <w:numPr>
                <w:ilvl w:val="0"/>
                <w:numId w:val="6"/>
              </w:numPr>
              <w:spacing w:line="240" w:lineRule="auto"/>
              <w:rPr>
                <w:rFonts w:eastAsia="Trebuchet MS" w:cs="Times New Roman"/>
                <w:color w:val="000000" w:themeColor="text1"/>
                <w:sz w:val="22"/>
              </w:rPr>
            </w:pPr>
            <w:r>
              <w:rPr>
                <w:rFonts w:eastAsia="Trebuchet MS" w:cs="Times New Roman"/>
                <w:color w:val="000000" w:themeColor="text1"/>
                <w:sz w:val="22"/>
              </w:rPr>
              <w:t xml:space="preserve">Cristina Preda, DD Branisteanu, Maria Christina Ungureanu, Letitia Leustean (sub redactia): Clinical Endocrinology, Ed. Grigore T. </w:t>
            </w:r>
            <w:r w:rsidR="005C4975">
              <w:rPr>
                <w:rFonts w:eastAsia="Trebuchet MS" w:cs="Times New Roman"/>
                <w:color w:val="000000" w:themeColor="text1"/>
                <w:sz w:val="22"/>
              </w:rPr>
              <w:t>Popa, 2019</w:t>
            </w:r>
          </w:p>
          <w:p w:rsidR="00465602" w:rsidRPr="00D326E7" w:rsidRDefault="00465602" w:rsidP="00465602">
            <w:pPr>
              <w:numPr>
                <w:ilvl w:val="0"/>
                <w:numId w:val="6"/>
              </w:numPr>
              <w:spacing w:line="240" w:lineRule="auto"/>
              <w:rPr>
                <w:rFonts w:eastAsia="Trebuchet MS" w:cs="Times New Roman"/>
                <w:color w:val="000000" w:themeColor="text1"/>
                <w:sz w:val="22"/>
              </w:rPr>
            </w:pPr>
            <w:r w:rsidRPr="00D91682">
              <w:rPr>
                <w:rFonts w:eastAsia="Trebuchet MS" w:cs="Times New Roman"/>
                <w:color w:val="000000" w:themeColor="text1"/>
                <w:sz w:val="22"/>
              </w:rPr>
              <w:t xml:space="preserve">E.Zbranca ( sub redactia) : Endocrinologie – ghid de diagnostic si tratament , Editura Polirom. </w:t>
            </w:r>
            <w:r w:rsidRPr="00D326E7">
              <w:rPr>
                <w:rFonts w:eastAsia="Trebuchet MS" w:cs="Times New Roman"/>
                <w:color w:val="000000" w:themeColor="text1"/>
                <w:sz w:val="22"/>
              </w:rPr>
              <w:t>2007;</w:t>
            </w:r>
          </w:p>
          <w:p w:rsidR="00465602" w:rsidRPr="00EC3C81" w:rsidRDefault="00EC3C81" w:rsidP="00EC3C81">
            <w:pPr>
              <w:numPr>
                <w:ilvl w:val="0"/>
                <w:numId w:val="6"/>
              </w:numPr>
              <w:spacing w:line="240" w:lineRule="auto"/>
              <w:rPr>
                <w:rFonts w:eastAsia="Trebuchet MS" w:cs="Times New Roman"/>
                <w:color w:val="000000" w:themeColor="text1"/>
                <w:sz w:val="22"/>
              </w:rPr>
            </w:pPr>
            <w:r>
              <w:rPr>
                <w:rFonts w:eastAsia="Trebuchet MS" w:cs="Times New Roman"/>
                <w:color w:val="000000" w:themeColor="text1"/>
                <w:sz w:val="22"/>
              </w:rPr>
              <w:t>Greenspan’s Basic and Clinical Endocrinology, 2018</w:t>
            </w:r>
          </w:p>
          <w:p w:rsidR="00465602" w:rsidRPr="00D326E7" w:rsidRDefault="00465602" w:rsidP="00465602">
            <w:pPr>
              <w:numPr>
                <w:ilvl w:val="0"/>
                <w:numId w:val="6"/>
              </w:numPr>
              <w:spacing w:line="240" w:lineRule="auto"/>
              <w:rPr>
                <w:rFonts w:eastAsia="Trebuchet MS" w:cs="Times New Roman"/>
                <w:color w:val="000000" w:themeColor="text1"/>
                <w:sz w:val="22"/>
              </w:rPr>
            </w:pPr>
            <w:r w:rsidRPr="00D326E7">
              <w:rPr>
                <w:rFonts w:eastAsia="Trebuchet MS" w:cs="Times New Roman"/>
                <w:color w:val="000000" w:themeColor="text1"/>
                <w:sz w:val="22"/>
              </w:rPr>
              <w:t>Elecronic support of courses</w:t>
            </w:r>
          </w:p>
          <w:p w:rsidR="00465602" w:rsidRPr="00D326E7" w:rsidRDefault="00465602" w:rsidP="00135259">
            <w:pPr>
              <w:spacing w:line="276" w:lineRule="auto"/>
              <w:rPr>
                <w:b/>
                <w:bCs/>
                <w:color w:val="000000" w:themeColor="text1"/>
              </w:rPr>
            </w:pPr>
          </w:p>
        </w:tc>
      </w:tr>
      <w:tr w:rsidR="00D326E7" w:rsidRPr="00D326E7" w:rsidTr="009C3A39">
        <w:trPr>
          <w:trHeight w:val="485"/>
        </w:trPr>
        <w:tc>
          <w:tcPr>
            <w:tcW w:w="6498" w:type="dxa"/>
            <w:gridSpan w:val="2"/>
            <w:shd w:val="clear" w:color="auto" w:fill="auto"/>
          </w:tcPr>
          <w:p w:rsidR="00135259" w:rsidRPr="00D326E7" w:rsidRDefault="00135259" w:rsidP="0096788A">
            <w:pPr>
              <w:spacing w:line="276" w:lineRule="auto"/>
              <w:rPr>
                <w:b/>
                <w:bCs/>
                <w:color w:val="000000" w:themeColor="text1"/>
              </w:rPr>
            </w:pPr>
            <w:r w:rsidRPr="00D326E7">
              <w:rPr>
                <w:b/>
                <w:bCs/>
                <w:color w:val="000000" w:themeColor="text1"/>
              </w:rPr>
              <w:t>8.2. Seminar / Laboratory</w:t>
            </w:r>
          </w:p>
        </w:tc>
        <w:tc>
          <w:tcPr>
            <w:tcW w:w="1709" w:type="dxa"/>
            <w:shd w:val="clear" w:color="auto" w:fill="auto"/>
          </w:tcPr>
          <w:p w:rsidR="009C3A39" w:rsidRPr="00D326E7" w:rsidRDefault="00135259" w:rsidP="0096788A">
            <w:pPr>
              <w:spacing w:line="276" w:lineRule="auto"/>
              <w:rPr>
                <w:b/>
                <w:bCs/>
                <w:color w:val="000000" w:themeColor="text1"/>
              </w:rPr>
            </w:pPr>
            <w:r w:rsidRPr="00D326E7">
              <w:rPr>
                <w:b/>
                <w:bCs/>
                <w:color w:val="000000" w:themeColor="text1"/>
              </w:rPr>
              <w:t xml:space="preserve">Teaching </w:t>
            </w:r>
          </w:p>
          <w:p w:rsidR="00135259" w:rsidRPr="00D326E7" w:rsidRDefault="00135259" w:rsidP="0096788A">
            <w:pPr>
              <w:spacing w:line="276" w:lineRule="auto"/>
              <w:rPr>
                <w:b/>
                <w:bCs/>
                <w:color w:val="000000" w:themeColor="text1"/>
              </w:rPr>
            </w:pPr>
            <w:r w:rsidRPr="00D326E7">
              <w:rPr>
                <w:b/>
                <w:bCs/>
                <w:color w:val="000000" w:themeColor="text1"/>
              </w:rPr>
              <w:t xml:space="preserve">methods </w:t>
            </w:r>
          </w:p>
        </w:tc>
        <w:tc>
          <w:tcPr>
            <w:tcW w:w="1994" w:type="dxa"/>
            <w:gridSpan w:val="2"/>
            <w:shd w:val="clear" w:color="auto" w:fill="auto"/>
          </w:tcPr>
          <w:p w:rsidR="00135259" w:rsidRPr="00D326E7" w:rsidRDefault="00135259" w:rsidP="0096788A">
            <w:pPr>
              <w:spacing w:line="276" w:lineRule="auto"/>
              <w:rPr>
                <w:b/>
                <w:bCs/>
                <w:color w:val="000000" w:themeColor="text1"/>
              </w:rPr>
            </w:pPr>
            <w:r w:rsidRPr="00D326E7">
              <w:rPr>
                <w:b/>
                <w:bCs/>
                <w:color w:val="000000" w:themeColor="text1"/>
              </w:rPr>
              <w:t>Comments</w:t>
            </w:r>
          </w:p>
        </w:tc>
      </w:tr>
      <w:tr w:rsidR="00D326E7" w:rsidRPr="00D326E7" w:rsidTr="009C3A39">
        <w:trPr>
          <w:gridAfter w:val="1"/>
          <w:wAfter w:w="271" w:type="dxa"/>
        </w:trPr>
        <w:tc>
          <w:tcPr>
            <w:tcW w:w="6498" w:type="dxa"/>
            <w:gridSpan w:val="2"/>
            <w:shd w:val="clear" w:color="auto" w:fill="auto"/>
          </w:tcPr>
          <w:p w:rsidR="00135259" w:rsidRPr="00D326E7" w:rsidRDefault="00465602" w:rsidP="00465602">
            <w:pPr>
              <w:spacing w:line="276" w:lineRule="auto"/>
              <w:jc w:val="both"/>
              <w:rPr>
                <w:color w:val="000000" w:themeColor="text1"/>
                <w:sz w:val="18"/>
              </w:rPr>
            </w:pPr>
            <w:r w:rsidRPr="00D326E7">
              <w:rPr>
                <w:rFonts w:eastAsia="Trebuchet MS" w:cs="Times New Roman"/>
                <w:color w:val="000000" w:themeColor="text1"/>
              </w:rPr>
              <w:t>1</w:t>
            </w:r>
            <w:r w:rsidRPr="00D326E7">
              <w:rPr>
                <w:rFonts w:eastAsia="Trebuchet MS" w:cs="Times New Roman"/>
                <w:color w:val="000000" w:themeColor="text1"/>
                <w:sz w:val="22"/>
              </w:rPr>
              <w:t xml:space="preserve">. Presentation of the file of  patients with endocrine diseases. Technical principles of hormone assessment in blood and urine. </w:t>
            </w:r>
            <w:r w:rsidRPr="00D326E7">
              <w:rPr>
                <w:rFonts w:eastAsia="Trebuchet MS" w:cs="Times New Roman"/>
                <w:color w:val="000000" w:themeColor="text1"/>
                <w:sz w:val="22"/>
              </w:rPr>
              <w:lastRenderedPageBreak/>
              <w:t>Case presentation: hypothalamic disease: diabetes insipidus  and anorexia nervoca. Water deprivation test: technique and interpretation of results. Vasopressin test: technique and interpretation.</w:t>
            </w:r>
          </w:p>
        </w:tc>
        <w:tc>
          <w:tcPr>
            <w:tcW w:w="1709" w:type="dxa"/>
            <w:shd w:val="clear" w:color="auto" w:fill="auto"/>
          </w:tcPr>
          <w:p w:rsidR="00135259" w:rsidRPr="00D326E7" w:rsidRDefault="00465602" w:rsidP="0096788A">
            <w:pPr>
              <w:spacing w:line="276" w:lineRule="auto"/>
              <w:rPr>
                <w:color w:val="000000" w:themeColor="text1"/>
                <w:sz w:val="18"/>
              </w:rPr>
            </w:pPr>
            <w:r w:rsidRPr="00D326E7">
              <w:rPr>
                <w:color w:val="000000" w:themeColor="text1"/>
                <w:sz w:val="18"/>
              </w:rPr>
              <w:lastRenderedPageBreak/>
              <w:t xml:space="preserve">CASE </w:t>
            </w:r>
            <w:r w:rsidR="000B0EA7" w:rsidRPr="00D326E7">
              <w:rPr>
                <w:color w:val="000000" w:themeColor="text1"/>
                <w:sz w:val="18"/>
              </w:rPr>
              <w:t>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6498" w:type="dxa"/>
            <w:gridSpan w:val="2"/>
            <w:shd w:val="clear" w:color="auto" w:fill="auto"/>
          </w:tcPr>
          <w:p w:rsidR="00135259" w:rsidRPr="00D326E7" w:rsidRDefault="000B0EA7" w:rsidP="000B0EA7">
            <w:pPr>
              <w:spacing w:line="276" w:lineRule="auto"/>
              <w:jc w:val="both"/>
              <w:rPr>
                <w:color w:val="000000" w:themeColor="text1"/>
                <w:sz w:val="18"/>
              </w:rPr>
            </w:pPr>
            <w:r w:rsidRPr="00D326E7">
              <w:rPr>
                <w:rFonts w:eastAsia="Trebuchet MS" w:cs="Times New Roman"/>
                <w:color w:val="000000" w:themeColor="text1"/>
                <w:sz w:val="22"/>
              </w:rPr>
              <w:lastRenderedPageBreak/>
              <w:t>2. Pituitary tumor syndrome. Interpretation of  normal and pathological radiographs of sella turcica. Interpretation of a CT examination of hypothalamo/pituitary region. Techinque of determination and interpretation of visual field. Case presentation: acromegaly, prolactinoma, other pituitary tumors.</w:t>
            </w:r>
          </w:p>
        </w:tc>
        <w:tc>
          <w:tcPr>
            <w:tcW w:w="1709" w:type="dxa"/>
            <w:shd w:val="clear" w:color="auto" w:fill="auto"/>
          </w:tcPr>
          <w:p w:rsidR="00135259" w:rsidRPr="00D326E7" w:rsidRDefault="000B0EA7" w:rsidP="0096788A">
            <w:pPr>
              <w:spacing w:line="276" w:lineRule="auto"/>
              <w:rPr>
                <w:color w:val="000000" w:themeColor="text1"/>
                <w:sz w:val="18"/>
              </w:rPr>
            </w:pPr>
            <w:r w:rsidRPr="00D326E7">
              <w:rPr>
                <w:color w:val="000000" w:themeColor="text1"/>
                <w:sz w:val="18"/>
              </w:rPr>
              <w:t>CASE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6498" w:type="dxa"/>
            <w:gridSpan w:val="2"/>
            <w:shd w:val="clear" w:color="auto" w:fill="auto"/>
          </w:tcPr>
          <w:p w:rsidR="00135259" w:rsidRPr="00D326E7" w:rsidRDefault="000B0EA7" w:rsidP="000B0EA7">
            <w:pPr>
              <w:spacing w:line="276" w:lineRule="auto"/>
              <w:jc w:val="both"/>
              <w:rPr>
                <w:color w:val="000000" w:themeColor="text1"/>
                <w:sz w:val="18"/>
              </w:rPr>
            </w:pPr>
            <w:r w:rsidRPr="00D326E7">
              <w:rPr>
                <w:rFonts w:eastAsia="Trebuchet MS" w:cs="Times New Roman"/>
                <w:color w:val="000000" w:themeColor="text1"/>
                <w:sz w:val="22"/>
              </w:rPr>
              <w:t xml:space="preserve">3. Technique and interpretation . Technique of assessment of growth and growth charts. Interpretation of a whrist radiograpfh for bone age. Case presentation: pituitary dwarfism and differential diagnosis with other growth deficiencies. </w:t>
            </w:r>
            <w:r w:rsidRPr="00D326E7">
              <w:rPr>
                <w:rFonts w:eastAsia="Trebuchet MS" w:cs="Times New Roman"/>
                <w:color w:val="000000" w:themeColor="text1"/>
                <w:sz w:val="22"/>
                <w:lang w:val="it-IT"/>
              </w:rPr>
              <w:t>Case presentation: pituitary insufficiency in adult patients</w:t>
            </w:r>
            <w:r w:rsidRPr="00D326E7">
              <w:rPr>
                <w:rFonts w:eastAsia="Trebuchet MS" w:cs="Times New Roman"/>
                <w:color w:val="000000" w:themeColor="text1"/>
                <w:sz w:val="22"/>
              </w:rPr>
              <w:t>.</w:t>
            </w:r>
          </w:p>
        </w:tc>
        <w:tc>
          <w:tcPr>
            <w:tcW w:w="1709" w:type="dxa"/>
            <w:shd w:val="clear" w:color="auto" w:fill="auto"/>
          </w:tcPr>
          <w:p w:rsidR="00135259" w:rsidRPr="00D326E7" w:rsidRDefault="000B0EA7" w:rsidP="0096788A">
            <w:pPr>
              <w:spacing w:line="276" w:lineRule="auto"/>
              <w:rPr>
                <w:color w:val="000000" w:themeColor="text1"/>
                <w:sz w:val="18"/>
              </w:rPr>
            </w:pPr>
            <w:r w:rsidRPr="00D326E7">
              <w:rPr>
                <w:color w:val="000000" w:themeColor="text1"/>
                <w:sz w:val="18"/>
              </w:rPr>
              <w:t>CASE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6498" w:type="dxa"/>
            <w:gridSpan w:val="2"/>
            <w:shd w:val="clear" w:color="auto" w:fill="auto"/>
          </w:tcPr>
          <w:p w:rsidR="000B0EA7" w:rsidRPr="00D326E7" w:rsidRDefault="000B0EA7" w:rsidP="000B0EA7">
            <w:pPr>
              <w:jc w:val="both"/>
              <w:rPr>
                <w:rFonts w:eastAsia="Trebuchet MS" w:cs="Times New Roman"/>
                <w:color w:val="000000" w:themeColor="text1"/>
                <w:sz w:val="22"/>
              </w:rPr>
            </w:pPr>
            <w:r w:rsidRPr="00D326E7">
              <w:rPr>
                <w:rFonts w:eastAsia="Trebuchet MS" w:cs="Times New Roman"/>
                <w:color w:val="000000" w:themeColor="text1"/>
                <w:sz w:val="22"/>
              </w:rPr>
              <w:t xml:space="preserve">4. Principles and interpretation of biological test regarding thyro function. Practical work in laboratory of scintigraphy : principles of thyroid scintigraphy and its interpretation. </w:t>
            </w:r>
          </w:p>
          <w:p w:rsidR="00135259" w:rsidRPr="00D326E7" w:rsidRDefault="000B0EA7" w:rsidP="000B0EA7">
            <w:pPr>
              <w:spacing w:line="276" w:lineRule="auto"/>
              <w:jc w:val="both"/>
              <w:rPr>
                <w:color w:val="000000" w:themeColor="text1"/>
                <w:sz w:val="18"/>
              </w:rPr>
            </w:pPr>
            <w:r w:rsidRPr="00D326E7">
              <w:rPr>
                <w:rStyle w:val="hps"/>
                <w:rFonts w:eastAsia="Trebuchet MS" w:cs="Times New Roman"/>
                <w:color w:val="000000" w:themeColor="text1"/>
                <w:sz w:val="22"/>
              </w:rPr>
              <w:t>Principles thyroidultrasound evaluation</w:t>
            </w:r>
            <w:r w:rsidRPr="00D326E7">
              <w:rPr>
                <w:rStyle w:val="longtext"/>
                <w:rFonts w:eastAsia="Trebuchet MS" w:cs="Times New Roman"/>
                <w:color w:val="000000" w:themeColor="text1"/>
                <w:sz w:val="22"/>
              </w:rPr>
              <w:t xml:space="preserve">, </w:t>
            </w:r>
            <w:r w:rsidRPr="00D326E7">
              <w:rPr>
                <w:rStyle w:val="hps"/>
                <w:rFonts w:eastAsia="Trebuchet MS" w:cs="Times New Roman"/>
                <w:color w:val="000000" w:themeColor="text1"/>
                <w:sz w:val="22"/>
              </w:rPr>
              <w:t>ultrasounddeterminationofthyroidvolumeand the role of echographyin the study ofthyroidpathology</w:t>
            </w:r>
            <w:r w:rsidRPr="00D326E7">
              <w:rPr>
                <w:rFonts w:eastAsia="Trebuchet MS" w:cs="Times New Roman"/>
                <w:color w:val="000000" w:themeColor="text1"/>
                <w:sz w:val="22"/>
              </w:rPr>
              <w:t>. Case presentation: endemic goiter and endemic cretinism.</w:t>
            </w:r>
          </w:p>
        </w:tc>
        <w:tc>
          <w:tcPr>
            <w:tcW w:w="1709" w:type="dxa"/>
            <w:shd w:val="clear" w:color="auto" w:fill="auto"/>
          </w:tcPr>
          <w:p w:rsidR="00135259" w:rsidRPr="00D326E7" w:rsidRDefault="000B0EA7" w:rsidP="0096788A">
            <w:pPr>
              <w:spacing w:line="276" w:lineRule="auto"/>
              <w:rPr>
                <w:color w:val="000000" w:themeColor="text1"/>
                <w:sz w:val="18"/>
              </w:rPr>
            </w:pPr>
            <w:r w:rsidRPr="00D326E7">
              <w:rPr>
                <w:color w:val="000000" w:themeColor="text1"/>
                <w:sz w:val="18"/>
              </w:rPr>
              <w:t>CASE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6498" w:type="dxa"/>
            <w:gridSpan w:val="2"/>
            <w:shd w:val="clear" w:color="auto" w:fill="auto"/>
          </w:tcPr>
          <w:p w:rsidR="00135259" w:rsidRPr="00D326E7" w:rsidRDefault="000B0EA7" w:rsidP="000B0EA7">
            <w:pPr>
              <w:spacing w:line="276" w:lineRule="auto"/>
              <w:jc w:val="both"/>
              <w:rPr>
                <w:color w:val="000000" w:themeColor="text1"/>
                <w:sz w:val="18"/>
              </w:rPr>
            </w:pPr>
            <w:r w:rsidRPr="00D326E7">
              <w:rPr>
                <w:rFonts w:eastAsia="Trebuchet MS" w:cs="Times New Roman"/>
                <w:color w:val="000000" w:themeColor="text1"/>
                <w:sz w:val="22"/>
              </w:rPr>
              <w:t>5.Case presentations: different forms of thyrotoxicosis. Graves disease, toxic nodular goiter, toxic adenoma, thyroiditis with thyrotoxicosis: diagnosis, biological  and imagery, treatment</w:t>
            </w:r>
            <w:r w:rsidRPr="00D326E7">
              <w:rPr>
                <w:color w:val="000000" w:themeColor="text1"/>
                <w:sz w:val="22"/>
              </w:rPr>
              <w:t>.</w:t>
            </w:r>
          </w:p>
        </w:tc>
        <w:tc>
          <w:tcPr>
            <w:tcW w:w="1709" w:type="dxa"/>
            <w:shd w:val="clear" w:color="auto" w:fill="auto"/>
          </w:tcPr>
          <w:p w:rsidR="00135259" w:rsidRPr="00D326E7" w:rsidRDefault="000B0EA7" w:rsidP="0096788A">
            <w:pPr>
              <w:spacing w:line="276" w:lineRule="auto"/>
              <w:rPr>
                <w:color w:val="000000" w:themeColor="text1"/>
                <w:sz w:val="18"/>
              </w:rPr>
            </w:pPr>
            <w:r w:rsidRPr="00D326E7">
              <w:rPr>
                <w:color w:val="000000" w:themeColor="text1"/>
                <w:sz w:val="18"/>
              </w:rPr>
              <w:t>CASE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6498" w:type="dxa"/>
            <w:gridSpan w:val="2"/>
            <w:shd w:val="clear" w:color="auto" w:fill="auto"/>
          </w:tcPr>
          <w:p w:rsidR="00135259" w:rsidRPr="00D326E7" w:rsidRDefault="000B0EA7" w:rsidP="000B0EA7">
            <w:pPr>
              <w:spacing w:line="276" w:lineRule="auto"/>
              <w:jc w:val="both"/>
              <w:rPr>
                <w:color w:val="000000" w:themeColor="text1"/>
                <w:sz w:val="18"/>
              </w:rPr>
            </w:pPr>
            <w:r w:rsidRPr="00D326E7">
              <w:rPr>
                <w:rFonts w:eastAsia="Trebuchet MS" w:cs="Times New Roman"/>
                <w:color w:val="000000" w:themeColor="text1"/>
                <w:sz w:val="22"/>
              </w:rPr>
              <w:t xml:space="preserve">6. Case presentation : hypothyroidism in children : congenital mixedema and adults : hypothyroidism : clinical examination, hormonal test, diagnosis and treatment.  </w:t>
            </w:r>
          </w:p>
        </w:tc>
        <w:tc>
          <w:tcPr>
            <w:tcW w:w="1709" w:type="dxa"/>
            <w:shd w:val="clear" w:color="auto" w:fill="auto"/>
          </w:tcPr>
          <w:p w:rsidR="00135259" w:rsidRPr="00D326E7" w:rsidRDefault="000B0EA7" w:rsidP="0096788A">
            <w:pPr>
              <w:spacing w:line="276" w:lineRule="auto"/>
              <w:rPr>
                <w:color w:val="000000" w:themeColor="text1"/>
                <w:sz w:val="18"/>
              </w:rPr>
            </w:pPr>
            <w:r w:rsidRPr="00D326E7">
              <w:rPr>
                <w:color w:val="000000" w:themeColor="text1"/>
                <w:sz w:val="18"/>
              </w:rPr>
              <w:t>CASE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6498" w:type="dxa"/>
            <w:gridSpan w:val="2"/>
            <w:shd w:val="clear" w:color="auto" w:fill="auto"/>
          </w:tcPr>
          <w:p w:rsidR="00135259" w:rsidRPr="00D326E7" w:rsidRDefault="000B0EA7" w:rsidP="000B0EA7">
            <w:pPr>
              <w:spacing w:line="276" w:lineRule="auto"/>
              <w:jc w:val="both"/>
              <w:rPr>
                <w:color w:val="000000" w:themeColor="text1"/>
                <w:sz w:val="18"/>
              </w:rPr>
            </w:pPr>
            <w:r w:rsidRPr="00D326E7">
              <w:rPr>
                <w:rFonts w:eastAsia="Trebuchet MS" w:cs="Times New Roman"/>
                <w:color w:val="000000" w:themeColor="text1"/>
                <w:sz w:val="22"/>
              </w:rPr>
              <w:t>7. Case presentation: thyroiditis subacute and chronic autoimmune thyroiditis with different forms. Imagery, immunologic test, biologic test, treatment. Ultrasound examination of thyroid nodules, technique of fine needle biopsy in thyroid nodules. Case presentation: thyroid cancers: diagnosis, treatment, principles of follow-up.</w:t>
            </w:r>
          </w:p>
        </w:tc>
        <w:tc>
          <w:tcPr>
            <w:tcW w:w="1709" w:type="dxa"/>
            <w:shd w:val="clear" w:color="auto" w:fill="auto"/>
          </w:tcPr>
          <w:p w:rsidR="00135259" w:rsidRPr="00D326E7" w:rsidRDefault="000B0EA7" w:rsidP="0096788A">
            <w:pPr>
              <w:spacing w:line="276" w:lineRule="auto"/>
              <w:rPr>
                <w:color w:val="000000" w:themeColor="text1"/>
                <w:sz w:val="18"/>
              </w:rPr>
            </w:pPr>
            <w:r w:rsidRPr="00D326E7">
              <w:rPr>
                <w:color w:val="000000" w:themeColor="text1"/>
                <w:sz w:val="18"/>
              </w:rPr>
              <w:t>CASE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6498" w:type="dxa"/>
            <w:gridSpan w:val="2"/>
            <w:shd w:val="clear" w:color="auto" w:fill="auto"/>
          </w:tcPr>
          <w:p w:rsidR="00135259" w:rsidRPr="00D326E7" w:rsidRDefault="000B0EA7" w:rsidP="000B0EA7">
            <w:pPr>
              <w:spacing w:line="276" w:lineRule="auto"/>
              <w:jc w:val="both"/>
              <w:rPr>
                <w:color w:val="000000" w:themeColor="text1"/>
                <w:sz w:val="22"/>
              </w:rPr>
            </w:pPr>
            <w:r w:rsidRPr="00D326E7">
              <w:rPr>
                <w:rFonts w:eastAsia="Trebuchet MS" w:cs="Times New Roman"/>
                <w:color w:val="000000" w:themeColor="text1"/>
                <w:sz w:val="22"/>
              </w:rPr>
              <w:t xml:space="preserve">8.Case presentation : acute tetany and chronic tetany. Clinical diagnosis and treatment. Primary hyperparathyroidism: clinical presentation . </w:t>
            </w:r>
            <w:r w:rsidRPr="00D326E7">
              <w:rPr>
                <w:rStyle w:val="hps"/>
                <w:rFonts w:eastAsia="Trebuchet MS" w:cs="Times New Roman"/>
                <w:color w:val="000000" w:themeColor="text1"/>
                <w:sz w:val="22"/>
              </w:rPr>
              <w:t>The assesment of bone mass density  andinterpretationosteodensitometry</w:t>
            </w:r>
            <w:r w:rsidRPr="00D326E7">
              <w:rPr>
                <w:rStyle w:val="longtext"/>
                <w:rFonts w:eastAsia="Trebuchet MS" w:cs="Times New Roman"/>
                <w:color w:val="000000" w:themeColor="text1"/>
                <w:sz w:val="22"/>
              </w:rPr>
              <w:t xml:space="preserve">. </w:t>
            </w:r>
            <w:r w:rsidRPr="00D326E7">
              <w:rPr>
                <w:rStyle w:val="hps"/>
                <w:rFonts w:eastAsia="Trebuchet MS" w:cs="Times New Roman"/>
                <w:color w:val="000000" w:themeColor="text1"/>
                <w:sz w:val="22"/>
              </w:rPr>
              <w:t>Osteoporosis-clinical cases</w:t>
            </w:r>
            <w:r w:rsidRPr="00D326E7">
              <w:rPr>
                <w:rFonts w:eastAsia="Trebuchet MS" w:cs="Times New Roman"/>
                <w:color w:val="000000" w:themeColor="text1"/>
                <w:sz w:val="22"/>
              </w:rPr>
              <w:t>.</w:t>
            </w:r>
          </w:p>
        </w:tc>
        <w:tc>
          <w:tcPr>
            <w:tcW w:w="1709" w:type="dxa"/>
            <w:shd w:val="clear" w:color="auto" w:fill="auto"/>
          </w:tcPr>
          <w:p w:rsidR="00135259" w:rsidRPr="00D326E7" w:rsidRDefault="000B0EA7" w:rsidP="0096788A">
            <w:pPr>
              <w:spacing w:line="276" w:lineRule="auto"/>
              <w:rPr>
                <w:color w:val="000000" w:themeColor="text1"/>
                <w:sz w:val="18"/>
              </w:rPr>
            </w:pPr>
            <w:r w:rsidRPr="00D326E7">
              <w:rPr>
                <w:color w:val="000000" w:themeColor="text1"/>
                <w:sz w:val="18"/>
              </w:rPr>
              <w:t>CASE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6498" w:type="dxa"/>
            <w:gridSpan w:val="2"/>
            <w:shd w:val="clear" w:color="auto" w:fill="auto"/>
          </w:tcPr>
          <w:p w:rsidR="00135259" w:rsidRPr="00D326E7" w:rsidRDefault="000B0EA7" w:rsidP="000B0EA7">
            <w:pPr>
              <w:spacing w:line="276" w:lineRule="auto"/>
              <w:jc w:val="both"/>
              <w:rPr>
                <w:color w:val="000000" w:themeColor="text1"/>
                <w:sz w:val="22"/>
              </w:rPr>
            </w:pPr>
            <w:r w:rsidRPr="00D326E7">
              <w:rPr>
                <w:rFonts w:eastAsia="Trebuchet MS" w:cs="Times New Roman"/>
                <w:color w:val="000000" w:themeColor="text1"/>
                <w:sz w:val="22"/>
              </w:rPr>
              <w:t>9.</w:t>
            </w:r>
            <w:r w:rsidRPr="00D326E7">
              <w:rPr>
                <w:rStyle w:val="hps"/>
                <w:rFonts w:eastAsia="Trebuchet MS" w:cs="Times New Roman"/>
                <w:color w:val="000000" w:themeColor="text1"/>
                <w:sz w:val="22"/>
              </w:rPr>
              <w:t>Principles</w:t>
            </w:r>
            <w:r w:rsidRPr="00D326E7">
              <w:rPr>
                <w:rStyle w:val="hpsalt-edited"/>
                <w:rFonts w:eastAsia="Trebuchet MS" w:cs="Times New Roman"/>
                <w:color w:val="000000" w:themeColor="text1"/>
                <w:sz w:val="22"/>
              </w:rPr>
              <w:t>in performing</w:t>
            </w:r>
            <w:r w:rsidRPr="00D326E7">
              <w:rPr>
                <w:rStyle w:val="hps"/>
                <w:rFonts w:eastAsia="Trebuchet MS" w:cs="Times New Roman"/>
                <w:color w:val="000000" w:themeColor="text1"/>
                <w:sz w:val="22"/>
              </w:rPr>
              <w:t>and interpreting</w:t>
            </w:r>
            <w:r w:rsidRPr="00D326E7">
              <w:rPr>
                <w:rStyle w:val="longtext"/>
                <w:rFonts w:eastAsia="Trebuchet MS" w:cs="Times New Roman"/>
                <w:color w:val="000000" w:themeColor="text1"/>
                <w:sz w:val="22"/>
              </w:rPr>
              <w:t xml:space="preserve"> of </w:t>
            </w:r>
            <w:r w:rsidRPr="00D326E7">
              <w:rPr>
                <w:rStyle w:val="hps"/>
                <w:rFonts w:eastAsia="Trebuchet MS" w:cs="Times New Roman"/>
                <w:color w:val="000000" w:themeColor="text1"/>
                <w:sz w:val="22"/>
              </w:rPr>
              <w:t>basalanddynamictests</w:t>
            </w:r>
            <w:r w:rsidRPr="00D326E7">
              <w:rPr>
                <w:rStyle w:val="longtext"/>
                <w:rFonts w:eastAsia="Trebuchet MS" w:cs="Times New Roman"/>
                <w:color w:val="000000" w:themeColor="text1"/>
                <w:sz w:val="22"/>
              </w:rPr>
              <w:t xml:space="preserve"> in </w:t>
            </w:r>
            <w:r w:rsidRPr="00D326E7">
              <w:rPr>
                <w:rStyle w:val="hps"/>
                <w:rFonts w:eastAsia="Trebuchet MS" w:cs="Times New Roman"/>
                <w:color w:val="000000" w:themeColor="text1"/>
                <w:sz w:val="22"/>
              </w:rPr>
              <w:t>adrenalpathology</w:t>
            </w:r>
            <w:r w:rsidRPr="00D326E7">
              <w:rPr>
                <w:rFonts w:eastAsia="Trebuchet MS" w:cs="Times New Roman"/>
                <w:color w:val="000000" w:themeColor="text1"/>
                <w:sz w:val="22"/>
              </w:rPr>
              <w:t>. Case presentation: chronic adrenal insufficiency.</w:t>
            </w:r>
          </w:p>
        </w:tc>
        <w:tc>
          <w:tcPr>
            <w:tcW w:w="1709" w:type="dxa"/>
            <w:shd w:val="clear" w:color="auto" w:fill="auto"/>
          </w:tcPr>
          <w:p w:rsidR="00135259" w:rsidRPr="00D326E7" w:rsidRDefault="000B0EA7" w:rsidP="0096788A">
            <w:pPr>
              <w:spacing w:line="276" w:lineRule="auto"/>
              <w:rPr>
                <w:color w:val="000000" w:themeColor="text1"/>
                <w:sz w:val="18"/>
              </w:rPr>
            </w:pPr>
            <w:r w:rsidRPr="00D326E7">
              <w:rPr>
                <w:color w:val="000000" w:themeColor="text1"/>
                <w:sz w:val="18"/>
              </w:rPr>
              <w:t>CASE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6498" w:type="dxa"/>
            <w:gridSpan w:val="2"/>
            <w:shd w:val="clear" w:color="auto" w:fill="auto"/>
          </w:tcPr>
          <w:p w:rsidR="00135259" w:rsidRPr="00D326E7" w:rsidRDefault="000B0EA7" w:rsidP="000B0EA7">
            <w:pPr>
              <w:spacing w:line="276" w:lineRule="auto"/>
              <w:jc w:val="both"/>
              <w:rPr>
                <w:color w:val="000000" w:themeColor="text1"/>
                <w:sz w:val="18"/>
              </w:rPr>
            </w:pPr>
            <w:r w:rsidRPr="00D326E7">
              <w:rPr>
                <w:rFonts w:eastAsia="Trebuchet MS" w:cs="Times New Roman"/>
                <w:color w:val="000000" w:themeColor="text1"/>
                <w:sz w:val="22"/>
              </w:rPr>
              <w:t>10. Cushing’s disease and Cushing’s syndrome : case presentation- clinical features, diagnosis and tretament. Congenital adrenal hyperplasia: case presentation- clinical features,  assessment and treatment.</w:t>
            </w:r>
          </w:p>
        </w:tc>
        <w:tc>
          <w:tcPr>
            <w:tcW w:w="1709" w:type="dxa"/>
            <w:shd w:val="clear" w:color="auto" w:fill="auto"/>
          </w:tcPr>
          <w:p w:rsidR="00135259" w:rsidRPr="00D326E7" w:rsidRDefault="00A50FA8" w:rsidP="0096788A">
            <w:pPr>
              <w:spacing w:line="276" w:lineRule="auto"/>
              <w:rPr>
                <w:color w:val="000000" w:themeColor="text1"/>
                <w:sz w:val="18"/>
              </w:rPr>
            </w:pPr>
            <w:r w:rsidRPr="00D326E7">
              <w:rPr>
                <w:color w:val="000000" w:themeColor="text1"/>
                <w:sz w:val="18"/>
              </w:rPr>
              <w:t>CASE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6498" w:type="dxa"/>
            <w:gridSpan w:val="2"/>
            <w:shd w:val="clear" w:color="auto" w:fill="auto"/>
          </w:tcPr>
          <w:p w:rsidR="00135259" w:rsidRPr="00D326E7" w:rsidRDefault="000B0EA7" w:rsidP="000B0EA7">
            <w:pPr>
              <w:spacing w:line="276" w:lineRule="auto"/>
              <w:jc w:val="both"/>
              <w:rPr>
                <w:color w:val="000000" w:themeColor="text1"/>
                <w:sz w:val="22"/>
              </w:rPr>
            </w:pPr>
            <w:r w:rsidRPr="00D326E7">
              <w:rPr>
                <w:rFonts w:eastAsia="Trebuchet MS" w:cs="Times New Roman"/>
                <w:color w:val="000000" w:themeColor="text1"/>
                <w:sz w:val="22"/>
              </w:rPr>
              <w:t xml:space="preserve">11. Clinical cases of pheocromocytoma and hyperaldosteronism. Basic test, biologic investigations, </w:t>
            </w:r>
            <w:r w:rsidRPr="00D326E7">
              <w:rPr>
                <w:rFonts w:eastAsia="Trebuchet MS" w:cs="Times New Roman"/>
                <w:color w:val="000000" w:themeColor="text1"/>
                <w:sz w:val="22"/>
              </w:rPr>
              <w:lastRenderedPageBreak/>
              <w:t xml:space="preserve">imagery ( ultrasound, CT, </w:t>
            </w:r>
            <w:r w:rsidRPr="00D326E7">
              <w:rPr>
                <w:rStyle w:val="hps"/>
                <w:rFonts w:eastAsia="Trebuchet MS" w:cs="Times New Roman"/>
                <w:color w:val="000000" w:themeColor="text1"/>
                <w:sz w:val="22"/>
              </w:rPr>
              <w:t>scintigraphy</w:t>
            </w:r>
            <w:r w:rsidRPr="00D326E7">
              <w:rPr>
                <w:rFonts w:eastAsia="Trebuchet MS" w:cs="Times New Roman"/>
                <w:color w:val="000000" w:themeColor="text1"/>
                <w:sz w:val="22"/>
              </w:rPr>
              <w:t>), diagnosis and p</w:t>
            </w:r>
            <w:r w:rsidRPr="00D326E7">
              <w:rPr>
                <w:color w:val="000000" w:themeColor="text1"/>
                <w:sz w:val="22"/>
              </w:rPr>
              <w:t>rinciples of treatment. Multiple</w:t>
            </w:r>
            <w:r w:rsidRPr="00D326E7">
              <w:rPr>
                <w:rFonts w:eastAsia="Trebuchet MS" w:cs="Times New Roman"/>
                <w:color w:val="000000" w:themeColor="text1"/>
                <w:sz w:val="22"/>
              </w:rPr>
              <w:t xml:space="preserve"> endocrine neoplasia : clinical cases.  </w:t>
            </w:r>
          </w:p>
        </w:tc>
        <w:tc>
          <w:tcPr>
            <w:tcW w:w="1709" w:type="dxa"/>
            <w:shd w:val="clear" w:color="auto" w:fill="auto"/>
          </w:tcPr>
          <w:p w:rsidR="00135259" w:rsidRPr="00D326E7" w:rsidRDefault="00A50FA8" w:rsidP="0096788A">
            <w:pPr>
              <w:spacing w:line="276" w:lineRule="auto"/>
              <w:rPr>
                <w:color w:val="000000" w:themeColor="text1"/>
                <w:sz w:val="18"/>
              </w:rPr>
            </w:pPr>
            <w:r w:rsidRPr="00D326E7">
              <w:rPr>
                <w:color w:val="000000" w:themeColor="text1"/>
                <w:sz w:val="18"/>
              </w:rPr>
              <w:lastRenderedPageBreak/>
              <w:t>CASE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6498" w:type="dxa"/>
            <w:gridSpan w:val="2"/>
            <w:shd w:val="clear" w:color="auto" w:fill="auto"/>
          </w:tcPr>
          <w:p w:rsidR="00135259" w:rsidRPr="00D326E7" w:rsidRDefault="000B0EA7" w:rsidP="000B0EA7">
            <w:pPr>
              <w:spacing w:line="276" w:lineRule="auto"/>
              <w:jc w:val="both"/>
              <w:rPr>
                <w:color w:val="000000" w:themeColor="text1"/>
                <w:sz w:val="18"/>
              </w:rPr>
            </w:pPr>
            <w:r w:rsidRPr="00D326E7">
              <w:rPr>
                <w:rFonts w:eastAsia="Trebuchet MS" w:cs="Times New Roman"/>
                <w:color w:val="000000" w:themeColor="text1"/>
                <w:sz w:val="22"/>
              </w:rPr>
              <w:lastRenderedPageBreak/>
              <w:t>12. Clincal and ultrasound examination of the testis. Spermogram: technique and interpretation. Case presentation: different cases of hypogonadism: Kallman’s syndrome and Klinefelter syndrome.</w:t>
            </w:r>
          </w:p>
        </w:tc>
        <w:tc>
          <w:tcPr>
            <w:tcW w:w="1709" w:type="dxa"/>
            <w:shd w:val="clear" w:color="auto" w:fill="auto"/>
          </w:tcPr>
          <w:p w:rsidR="00135259" w:rsidRPr="00D326E7" w:rsidRDefault="00A50FA8" w:rsidP="0096788A">
            <w:pPr>
              <w:spacing w:line="276" w:lineRule="auto"/>
              <w:rPr>
                <w:color w:val="000000" w:themeColor="text1"/>
                <w:sz w:val="18"/>
              </w:rPr>
            </w:pPr>
            <w:r w:rsidRPr="00D326E7">
              <w:rPr>
                <w:color w:val="000000" w:themeColor="text1"/>
                <w:sz w:val="18"/>
              </w:rPr>
              <w:t>CASE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6498" w:type="dxa"/>
            <w:gridSpan w:val="2"/>
            <w:shd w:val="clear" w:color="auto" w:fill="auto"/>
          </w:tcPr>
          <w:p w:rsidR="00135259" w:rsidRPr="00D326E7" w:rsidRDefault="000B0EA7" w:rsidP="000B0EA7">
            <w:pPr>
              <w:spacing w:line="276" w:lineRule="auto"/>
              <w:jc w:val="both"/>
              <w:rPr>
                <w:color w:val="000000" w:themeColor="text1"/>
                <w:sz w:val="18"/>
              </w:rPr>
            </w:pPr>
            <w:r w:rsidRPr="00D326E7">
              <w:rPr>
                <w:rFonts w:eastAsia="Trebuchet MS" w:cs="Times New Roman"/>
                <w:color w:val="000000" w:themeColor="text1"/>
                <w:sz w:val="22"/>
              </w:rPr>
              <w:t>13.Case presentation of ovarian pathology: Turner’s syndrome, polycystic ovary disease.</w:t>
            </w:r>
          </w:p>
        </w:tc>
        <w:tc>
          <w:tcPr>
            <w:tcW w:w="1709" w:type="dxa"/>
            <w:shd w:val="clear" w:color="auto" w:fill="auto"/>
          </w:tcPr>
          <w:p w:rsidR="00135259" w:rsidRPr="00D326E7" w:rsidRDefault="00A50FA8" w:rsidP="0096788A">
            <w:pPr>
              <w:spacing w:line="276" w:lineRule="auto"/>
              <w:rPr>
                <w:color w:val="000000" w:themeColor="text1"/>
                <w:sz w:val="18"/>
              </w:rPr>
            </w:pPr>
            <w:r w:rsidRPr="00D326E7">
              <w:rPr>
                <w:color w:val="000000" w:themeColor="text1"/>
                <w:sz w:val="18"/>
              </w:rPr>
              <w:t>CASE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D326E7" w:rsidRPr="00D326E7" w:rsidTr="009C3A39">
        <w:trPr>
          <w:gridAfter w:val="1"/>
          <w:wAfter w:w="271" w:type="dxa"/>
        </w:trPr>
        <w:tc>
          <w:tcPr>
            <w:tcW w:w="6498" w:type="dxa"/>
            <w:gridSpan w:val="2"/>
            <w:shd w:val="clear" w:color="auto" w:fill="auto"/>
          </w:tcPr>
          <w:p w:rsidR="00135259" w:rsidRPr="00D326E7" w:rsidRDefault="000B0EA7" w:rsidP="000B0EA7">
            <w:pPr>
              <w:spacing w:line="276" w:lineRule="auto"/>
              <w:jc w:val="both"/>
              <w:rPr>
                <w:color w:val="000000" w:themeColor="text1"/>
                <w:sz w:val="18"/>
              </w:rPr>
            </w:pPr>
            <w:r w:rsidRPr="00D326E7">
              <w:rPr>
                <w:rFonts w:eastAsia="Trebuchet MS" w:cs="Times New Roman"/>
                <w:color w:val="000000" w:themeColor="text1"/>
                <w:sz w:val="22"/>
              </w:rPr>
              <w:t>14. Precocious and delayed puberty: clinical cases. Diagnosis and principles of treatment. Inferitulity of the couple: principles for investigation: postcoital test, examination of cervical mucus, basal body temperature.</w:t>
            </w:r>
          </w:p>
        </w:tc>
        <w:tc>
          <w:tcPr>
            <w:tcW w:w="1709" w:type="dxa"/>
            <w:shd w:val="clear" w:color="auto" w:fill="auto"/>
          </w:tcPr>
          <w:p w:rsidR="00135259" w:rsidRPr="00D326E7" w:rsidRDefault="00A50FA8" w:rsidP="0096788A">
            <w:pPr>
              <w:spacing w:line="276" w:lineRule="auto"/>
              <w:rPr>
                <w:color w:val="000000" w:themeColor="text1"/>
                <w:sz w:val="18"/>
              </w:rPr>
            </w:pPr>
            <w:r w:rsidRPr="00D326E7">
              <w:rPr>
                <w:color w:val="000000" w:themeColor="text1"/>
                <w:sz w:val="18"/>
              </w:rPr>
              <w:t>CASE PRESENTATION</w:t>
            </w:r>
          </w:p>
        </w:tc>
        <w:tc>
          <w:tcPr>
            <w:tcW w:w="1723" w:type="dxa"/>
            <w:shd w:val="clear" w:color="auto" w:fill="auto"/>
          </w:tcPr>
          <w:p w:rsidR="00135259" w:rsidRPr="00D326E7" w:rsidRDefault="00135259" w:rsidP="0096788A">
            <w:pPr>
              <w:spacing w:line="276" w:lineRule="auto"/>
              <w:rPr>
                <w:color w:val="000000" w:themeColor="text1"/>
                <w:sz w:val="18"/>
              </w:rPr>
            </w:pPr>
          </w:p>
        </w:tc>
      </w:tr>
      <w:tr w:rsidR="00135259" w:rsidRPr="00D326E7" w:rsidTr="009C3A39">
        <w:trPr>
          <w:gridAfter w:val="1"/>
          <w:wAfter w:w="271" w:type="dxa"/>
        </w:trPr>
        <w:tc>
          <w:tcPr>
            <w:tcW w:w="9930" w:type="dxa"/>
            <w:gridSpan w:val="4"/>
            <w:shd w:val="clear" w:color="auto" w:fill="auto"/>
          </w:tcPr>
          <w:p w:rsidR="00135259" w:rsidRPr="00D326E7" w:rsidRDefault="00135259" w:rsidP="00135259">
            <w:pPr>
              <w:spacing w:line="276" w:lineRule="auto"/>
              <w:rPr>
                <w:b/>
                <w:bCs/>
                <w:color w:val="000000" w:themeColor="text1"/>
              </w:rPr>
            </w:pPr>
            <w:r w:rsidRPr="00D326E7">
              <w:rPr>
                <w:b/>
                <w:bCs/>
                <w:color w:val="000000" w:themeColor="text1"/>
              </w:rPr>
              <w:t>Bibliography</w:t>
            </w:r>
          </w:p>
          <w:p w:rsidR="005C4975" w:rsidRPr="00D91682" w:rsidRDefault="005C4975" w:rsidP="005C4975">
            <w:pPr>
              <w:numPr>
                <w:ilvl w:val="0"/>
                <w:numId w:val="7"/>
              </w:numPr>
              <w:spacing w:line="240" w:lineRule="auto"/>
              <w:rPr>
                <w:rFonts w:eastAsia="Trebuchet MS" w:cs="Times New Roman"/>
                <w:color w:val="000000" w:themeColor="text1"/>
                <w:sz w:val="22"/>
              </w:rPr>
            </w:pPr>
            <w:r>
              <w:rPr>
                <w:rFonts w:eastAsia="Trebuchet MS" w:cs="Times New Roman"/>
                <w:color w:val="000000" w:themeColor="text1"/>
                <w:sz w:val="22"/>
              </w:rPr>
              <w:t>Cristina Preda, DD Branisteanu, Maria Christina Ungureanu, Letitia Leustean (sub redactia): Clinical Endocrinology, Ed. Grigore T. Popa, 2019</w:t>
            </w:r>
          </w:p>
          <w:p w:rsidR="00A50FA8" w:rsidRPr="00D326E7" w:rsidRDefault="00A50FA8" w:rsidP="005C4975">
            <w:pPr>
              <w:numPr>
                <w:ilvl w:val="0"/>
                <w:numId w:val="7"/>
              </w:numPr>
              <w:spacing w:line="240" w:lineRule="auto"/>
              <w:jc w:val="both"/>
              <w:rPr>
                <w:rFonts w:eastAsia="Trebuchet MS" w:cs="Times New Roman"/>
                <w:color w:val="000000" w:themeColor="text1"/>
                <w:sz w:val="22"/>
              </w:rPr>
            </w:pPr>
            <w:r w:rsidRPr="00D326E7">
              <w:rPr>
                <w:rFonts w:eastAsia="Trebuchet MS" w:cs="Times New Roman"/>
                <w:color w:val="000000" w:themeColor="text1"/>
                <w:sz w:val="22"/>
                <w:lang w:val="it-IT"/>
              </w:rPr>
              <w:t xml:space="preserve">E.Zbranca ( sub redactia) : Endocrinologie – ghid de diagnostic si tratament , Editura Polirom. </w:t>
            </w:r>
            <w:r w:rsidRPr="005C4975">
              <w:rPr>
                <w:rFonts w:eastAsia="Trebuchet MS" w:cs="Times New Roman"/>
                <w:color w:val="000000" w:themeColor="text1"/>
                <w:sz w:val="22"/>
                <w:lang w:val="fr-FR"/>
              </w:rPr>
              <w:t xml:space="preserve">2007; </w:t>
            </w:r>
          </w:p>
          <w:p w:rsidR="00A50FA8" w:rsidRPr="00EC3C81" w:rsidRDefault="00A50FA8" w:rsidP="005C4975">
            <w:pPr>
              <w:numPr>
                <w:ilvl w:val="0"/>
                <w:numId w:val="7"/>
              </w:numPr>
              <w:spacing w:line="240" w:lineRule="auto"/>
              <w:jc w:val="both"/>
              <w:rPr>
                <w:rFonts w:eastAsia="Trebuchet MS" w:cs="Times New Roman"/>
                <w:color w:val="000000" w:themeColor="text1"/>
                <w:sz w:val="22"/>
              </w:rPr>
            </w:pPr>
            <w:proofErr w:type="spellStart"/>
            <w:r w:rsidRPr="00D326E7">
              <w:rPr>
                <w:rFonts w:eastAsia="Trebuchet MS" w:cs="Times New Roman"/>
                <w:color w:val="000000" w:themeColor="text1"/>
                <w:sz w:val="22"/>
                <w:lang w:val="en-GB"/>
              </w:rPr>
              <w:t>Greensp</w:t>
            </w:r>
            <w:proofErr w:type="spellEnd"/>
            <w:r w:rsidR="00EC3C81">
              <w:rPr>
                <w:rFonts w:eastAsia="Trebuchet MS" w:cs="Times New Roman"/>
                <w:color w:val="000000" w:themeColor="text1"/>
                <w:sz w:val="22"/>
              </w:rPr>
              <w:t>an’s Basic and Clinical Endocrinology, 2018</w:t>
            </w:r>
          </w:p>
          <w:p w:rsidR="00A50FA8" w:rsidRPr="00D326E7" w:rsidRDefault="00A50FA8" w:rsidP="00135259">
            <w:pPr>
              <w:spacing w:line="276" w:lineRule="auto"/>
              <w:rPr>
                <w:color w:val="000000" w:themeColor="text1"/>
                <w:sz w:val="18"/>
                <w:szCs w:val="20"/>
              </w:rPr>
            </w:pPr>
          </w:p>
        </w:tc>
      </w:tr>
    </w:tbl>
    <w:p w:rsidR="00135259" w:rsidRPr="00D326E7" w:rsidRDefault="00135259" w:rsidP="00135259">
      <w:pPr>
        <w:spacing w:line="276" w:lineRule="auto"/>
        <w:rPr>
          <w:color w:val="000000" w:themeColor="text1"/>
          <w:sz w:val="18"/>
          <w:lang w:val="es-ES_tradnl"/>
        </w:rPr>
      </w:pPr>
    </w:p>
    <w:p w:rsidR="00135259" w:rsidRPr="00D326E7" w:rsidRDefault="00135259" w:rsidP="00135259">
      <w:pPr>
        <w:numPr>
          <w:ilvl w:val="0"/>
          <w:numId w:val="4"/>
        </w:numPr>
        <w:spacing w:line="276" w:lineRule="auto"/>
        <w:jc w:val="both"/>
        <w:rPr>
          <w:rStyle w:val="ln2tpunct"/>
          <w:b/>
          <w:bCs/>
          <w:color w:val="000000" w:themeColor="text1"/>
          <w:sz w:val="24"/>
          <w:szCs w:val="28"/>
          <w:lang w:val="es-ES_tradnl"/>
        </w:rPr>
      </w:pPr>
      <w:proofErr w:type="spellStart"/>
      <w:r w:rsidRPr="00D326E7">
        <w:rPr>
          <w:rStyle w:val="ln2tpunct"/>
          <w:b/>
          <w:bCs/>
          <w:color w:val="000000" w:themeColor="text1"/>
          <w:sz w:val="24"/>
          <w:szCs w:val="28"/>
          <w:lang w:val="es-ES_tradnl"/>
        </w:rPr>
        <w:t>Correlations</w:t>
      </w:r>
      <w:proofErr w:type="spellEnd"/>
      <w:r w:rsidRPr="00D326E7">
        <w:rPr>
          <w:rStyle w:val="ln2tpunct"/>
          <w:b/>
          <w:bCs/>
          <w:color w:val="000000" w:themeColor="text1"/>
          <w:sz w:val="24"/>
          <w:szCs w:val="28"/>
          <w:lang w:val="es-ES_tradnl"/>
        </w:rPr>
        <w:t xml:space="preserve"> </w:t>
      </w:r>
      <w:proofErr w:type="spellStart"/>
      <w:r w:rsidRPr="00D326E7">
        <w:rPr>
          <w:rStyle w:val="ln2tpunct"/>
          <w:b/>
          <w:bCs/>
          <w:color w:val="000000" w:themeColor="text1"/>
          <w:sz w:val="24"/>
          <w:szCs w:val="28"/>
          <w:lang w:val="es-ES_tradnl"/>
        </w:rPr>
        <w:t>between</w:t>
      </w:r>
      <w:proofErr w:type="spellEnd"/>
      <w:r w:rsidRPr="00D326E7">
        <w:rPr>
          <w:rStyle w:val="ln2tpunct"/>
          <w:b/>
          <w:bCs/>
          <w:color w:val="000000" w:themeColor="text1"/>
          <w:sz w:val="24"/>
          <w:szCs w:val="28"/>
          <w:lang w:val="es-ES_tradnl"/>
        </w:rPr>
        <w:t xml:space="preserve"> </w:t>
      </w:r>
      <w:proofErr w:type="spellStart"/>
      <w:r w:rsidRPr="00D326E7">
        <w:rPr>
          <w:rStyle w:val="ln2tpunct"/>
          <w:b/>
          <w:bCs/>
          <w:color w:val="000000" w:themeColor="text1"/>
          <w:sz w:val="24"/>
          <w:szCs w:val="28"/>
          <w:lang w:val="es-ES_tradnl"/>
        </w:rPr>
        <w:t>the</w:t>
      </w:r>
      <w:proofErr w:type="spellEnd"/>
      <w:r w:rsidRPr="00D326E7">
        <w:rPr>
          <w:rStyle w:val="ln2tpunct"/>
          <w:b/>
          <w:bCs/>
          <w:color w:val="000000" w:themeColor="text1"/>
          <w:sz w:val="24"/>
          <w:szCs w:val="28"/>
          <w:lang w:val="es-ES_tradnl"/>
        </w:rPr>
        <w:t xml:space="preserve"> </w:t>
      </w:r>
      <w:proofErr w:type="spellStart"/>
      <w:r w:rsidRPr="00D326E7">
        <w:rPr>
          <w:rStyle w:val="ln2tpunct"/>
          <w:b/>
          <w:bCs/>
          <w:color w:val="000000" w:themeColor="text1"/>
          <w:sz w:val="24"/>
          <w:szCs w:val="28"/>
          <w:lang w:val="es-ES_tradnl"/>
        </w:rPr>
        <w:t>contents</w:t>
      </w:r>
      <w:proofErr w:type="spellEnd"/>
      <w:r w:rsidRPr="00D326E7">
        <w:rPr>
          <w:rStyle w:val="ln2tpunct"/>
          <w:b/>
          <w:bCs/>
          <w:color w:val="000000" w:themeColor="text1"/>
          <w:sz w:val="24"/>
          <w:szCs w:val="28"/>
          <w:lang w:val="es-ES_tradnl"/>
        </w:rPr>
        <w:t xml:space="preserve"> of </w:t>
      </w:r>
      <w:proofErr w:type="spellStart"/>
      <w:r w:rsidRPr="00D326E7">
        <w:rPr>
          <w:rStyle w:val="ln2tpunct"/>
          <w:b/>
          <w:bCs/>
          <w:color w:val="000000" w:themeColor="text1"/>
          <w:sz w:val="24"/>
          <w:szCs w:val="28"/>
          <w:lang w:val="es-ES_tradnl"/>
        </w:rPr>
        <w:t>the</w:t>
      </w:r>
      <w:proofErr w:type="spellEnd"/>
      <w:r w:rsidRPr="00D326E7">
        <w:rPr>
          <w:rStyle w:val="ln2tpunct"/>
          <w:b/>
          <w:bCs/>
          <w:color w:val="000000" w:themeColor="text1"/>
          <w:sz w:val="24"/>
          <w:szCs w:val="28"/>
          <w:lang w:val="es-ES_tradnl"/>
        </w:rPr>
        <w:t xml:space="preserve"> discipline and </w:t>
      </w:r>
      <w:proofErr w:type="spellStart"/>
      <w:r w:rsidRPr="00D326E7">
        <w:rPr>
          <w:rStyle w:val="ln2tpunct"/>
          <w:b/>
          <w:bCs/>
          <w:color w:val="000000" w:themeColor="text1"/>
          <w:sz w:val="24"/>
          <w:szCs w:val="28"/>
          <w:lang w:val="es-ES_tradnl"/>
        </w:rPr>
        <w:t>the</w:t>
      </w:r>
      <w:proofErr w:type="spellEnd"/>
      <w:r w:rsidRPr="00D326E7">
        <w:rPr>
          <w:rStyle w:val="ln2tpunct"/>
          <w:b/>
          <w:bCs/>
          <w:color w:val="000000" w:themeColor="text1"/>
          <w:sz w:val="24"/>
          <w:szCs w:val="28"/>
          <w:lang w:val="es-ES_tradnl"/>
        </w:rPr>
        <w:t xml:space="preserve"> </w:t>
      </w:r>
      <w:proofErr w:type="spellStart"/>
      <w:r w:rsidRPr="00D326E7">
        <w:rPr>
          <w:rStyle w:val="ln2tpunct"/>
          <w:b/>
          <w:bCs/>
          <w:color w:val="000000" w:themeColor="text1"/>
          <w:sz w:val="24"/>
          <w:szCs w:val="28"/>
          <w:lang w:val="es-ES_tradnl"/>
        </w:rPr>
        <w:t>expectations</w:t>
      </w:r>
      <w:proofErr w:type="spellEnd"/>
      <w:r w:rsidRPr="00D326E7">
        <w:rPr>
          <w:rStyle w:val="ln2tpunct"/>
          <w:b/>
          <w:bCs/>
          <w:color w:val="000000" w:themeColor="text1"/>
          <w:sz w:val="24"/>
          <w:szCs w:val="28"/>
          <w:lang w:val="es-ES_tradnl"/>
        </w:rPr>
        <w:t xml:space="preserve"> of </w:t>
      </w:r>
      <w:proofErr w:type="spellStart"/>
      <w:r w:rsidRPr="00D326E7">
        <w:rPr>
          <w:rStyle w:val="ln2tpunct"/>
          <w:b/>
          <w:bCs/>
          <w:color w:val="000000" w:themeColor="text1"/>
          <w:sz w:val="24"/>
          <w:szCs w:val="28"/>
          <w:lang w:val="es-ES_tradnl"/>
        </w:rPr>
        <w:t>the</w:t>
      </w:r>
      <w:proofErr w:type="spellEnd"/>
      <w:r w:rsidRPr="00D326E7">
        <w:rPr>
          <w:rStyle w:val="ln2tpunct"/>
          <w:b/>
          <w:bCs/>
          <w:color w:val="000000" w:themeColor="text1"/>
          <w:sz w:val="24"/>
          <w:szCs w:val="28"/>
          <w:lang w:val="es-ES_tradnl"/>
        </w:rPr>
        <w:t xml:space="preserve"> </w:t>
      </w:r>
      <w:proofErr w:type="spellStart"/>
      <w:r w:rsidRPr="00D326E7">
        <w:rPr>
          <w:rStyle w:val="ln2tpunct"/>
          <w:b/>
          <w:bCs/>
          <w:color w:val="000000" w:themeColor="text1"/>
          <w:sz w:val="24"/>
          <w:szCs w:val="28"/>
          <w:lang w:val="es-ES_tradnl"/>
        </w:rPr>
        <w:t>epistemic</w:t>
      </w:r>
      <w:proofErr w:type="spellEnd"/>
      <w:r w:rsidRPr="00D326E7">
        <w:rPr>
          <w:rStyle w:val="ln2tpunct"/>
          <w:b/>
          <w:bCs/>
          <w:color w:val="000000" w:themeColor="text1"/>
          <w:sz w:val="24"/>
          <w:szCs w:val="28"/>
          <w:lang w:val="es-ES_tradnl"/>
        </w:rPr>
        <w:t xml:space="preserve"> </w:t>
      </w:r>
      <w:proofErr w:type="spellStart"/>
      <w:r w:rsidRPr="00D326E7">
        <w:rPr>
          <w:rStyle w:val="ln2tpunct"/>
          <w:b/>
          <w:bCs/>
          <w:color w:val="000000" w:themeColor="text1"/>
          <w:sz w:val="24"/>
          <w:szCs w:val="28"/>
          <w:lang w:val="es-ES_tradnl"/>
        </w:rPr>
        <w:t>community</w:t>
      </w:r>
      <w:proofErr w:type="spellEnd"/>
      <w:r w:rsidRPr="00D326E7">
        <w:rPr>
          <w:rStyle w:val="ln2tpunct"/>
          <w:b/>
          <w:bCs/>
          <w:color w:val="000000" w:themeColor="text1"/>
          <w:sz w:val="24"/>
          <w:szCs w:val="28"/>
          <w:lang w:val="es-ES_tradnl"/>
        </w:rPr>
        <w:t xml:space="preserve">, of profesional </w:t>
      </w:r>
      <w:proofErr w:type="spellStart"/>
      <w:r w:rsidRPr="00D326E7">
        <w:rPr>
          <w:rStyle w:val="ln2tpunct"/>
          <w:b/>
          <w:bCs/>
          <w:color w:val="000000" w:themeColor="text1"/>
          <w:sz w:val="24"/>
          <w:szCs w:val="28"/>
          <w:lang w:val="es-ES_tradnl"/>
        </w:rPr>
        <w:t>associations</w:t>
      </w:r>
      <w:proofErr w:type="spellEnd"/>
      <w:r w:rsidRPr="00D326E7">
        <w:rPr>
          <w:rStyle w:val="ln2tpunct"/>
          <w:b/>
          <w:bCs/>
          <w:color w:val="000000" w:themeColor="text1"/>
          <w:sz w:val="24"/>
          <w:szCs w:val="28"/>
          <w:lang w:val="es-ES_tradnl"/>
        </w:rPr>
        <w:t xml:space="preserve"> and of </w:t>
      </w:r>
      <w:proofErr w:type="spellStart"/>
      <w:r w:rsidRPr="00D326E7">
        <w:rPr>
          <w:rStyle w:val="ln2tpunct"/>
          <w:b/>
          <w:bCs/>
          <w:color w:val="000000" w:themeColor="text1"/>
          <w:sz w:val="24"/>
          <w:szCs w:val="28"/>
          <w:lang w:val="es-ES_tradnl"/>
        </w:rPr>
        <w:t>employers</w:t>
      </w:r>
      <w:proofErr w:type="spellEnd"/>
      <w:r w:rsidRPr="00D326E7">
        <w:rPr>
          <w:rStyle w:val="ln2tpunct"/>
          <w:b/>
          <w:bCs/>
          <w:color w:val="000000" w:themeColor="text1"/>
          <w:sz w:val="24"/>
          <w:szCs w:val="28"/>
          <w:lang w:val="es-ES_tradnl"/>
        </w:rPr>
        <w:t xml:space="preserve"> in </w:t>
      </w:r>
      <w:proofErr w:type="spellStart"/>
      <w:r w:rsidRPr="00D326E7">
        <w:rPr>
          <w:rStyle w:val="ln2tpunct"/>
          <w:b/>
          <w:bCs/>
          <w:color w:val="000000" w:themeColor="text1"/>
          <w:sz w:val="24"/>
          <w:szCs w:val="28"/>
          <w:lang w:val="es-ES_tradnl"/>
        </w:rPr>
        <w:t>the</w:t>
      </w:r>
      <w:proofErr w:type="spellEnd"/>
      <w:r w:rsidRPr="00D326E7">
        <w:rPr>
          <w:rStyle w:val="ln2tpunct"/>
          <w:b/>
          <w:bCs/>
          <w:color w:val="000000" w:themeColor="text1"/>
          <w:sz w:val="24"/>
          <w:szCs w:val="28"/>
          <w:lang w:val="es-ES_tradnl"/>
        </w:rPr>
        <w:t xml:space="preserve"> </w:t>
      </w:r>
      <w:proofErr w:type="spellStart"/>
      <w:r w:rsidRPr="00D326E7">
        <w:rPr>
          <w:rStyle w:val="ln2tpunct"/>
          <w:b/>
          <w:bCs/>
          <w:color w:val="000000" w:themeColor="text1"/>
          <w:sz w:val="24"/>
          <w:szCs w:val="28"/>
          <w:lang w:val="es-ES_tradnl"/>
        </w:rPr>
        <w:t>field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135259" w:rsidRPr="00D326E7" w:rsidTr="0096788A">
        <w:tc>
          <w:tcPr>
            <w:tcW w:w="10309" w:type="dxa"/>
            <w:shd w:val="clear" w:color="auto" w:fill="auto"/>
          </w:tcPr>
          <w:p w:rsidR="00135259" w:rsidRPr="00D326E7" w:rsidRDefault="00A10E67" w:rsidP="0096788A">
            <w:pPr>
              <w:spacing w:line="276" w:lineRule="auto"/>
              <w:jc w:val="both"/>
              <w:rPr>
                <w:b/>
                <w:bCs/>
                <w:color w:val="000000" w:themeColor="text1"/>
                <w:sz w:val="24"/>
                <w:szCs w:val="28"/>
                <w:lang w:val="es-ES_tradnl"/>
              </w:rPr>
            </w:pPr>
            <w:proofErr w:type="spellStart"/>
            <w:r w:rsidRPr="00376B51">
              <w:rPr>
                <w:bCs/>
                <w:szCs w:val="20"/>
                <w:lang w:val="es-ES_tradnl"/>
              </w:rPr>
              <w:t>Knowledge</w:t>
            </w:r>
            <w:proofErr w:type="spellEnd"/>
            <w:r w:rsidRPr="00376B51">
              <w:rPr>
                <w:bCs/>
                <w:szCs w:val="20"/>
                <w:lang w:val="es-ES_tradnl"/>
              </w:rPr>
              <w:t xml:space="preserve"> and </w:t>
            </w:r>
            <w:proofErr w:type="spellStart"/>
            <w:r w:rsidRPr="00376B51">
              <w:rPr>
                <w:bCs/>
                <w:szCs w:val="20"/>
                <w:lang w:val="es-ES_tradnl"/>
              </w:rPr>
              <w:t>abilities</w:t>
            </w:r>
            <w:proofErr w:type="spellEnd"/>
            <w:r w:rsidRPr="00376B51">
              <w:rPr>
                <w:bCs/>
                <w:szCs w:val="20"/>
                <w:lang w:val="es-ES_tradnl"/>
              </w:rPr>
              <w:t xml:space="preserve"> are </w:t>
            </w:r>
            <w:proofErr w:type="spellStart"/>
            <w:r w:rsidRPr="00376B51">
              <w:rPr>
                <w:bCs/>
                <w:szCs w:val="20"/>
                <w:lang w:val="es-ES_tradnl"/>
              </w:rPr>
              <w:t>established</w:t>
            </w:r>
            <w:proofErr w:type="spellEnd"/>
            <w:r w:rsidRPr="00376B51">
              <w:rPr>
                <w:bCs/>
                <w:szCs w:val="20"/>
                <w:lang w:val="es-ES_tradnl"/>
              </w:rPr>
              <w:t xml:space="preserve"> as </w:t>
            </w:r>
            <w:proofErr w:type="spellStart"/>
            <w:r w:rsidRPr="00376B51">
              <w:rPr>
                <w:bCs/>
                <w:szCs w:val="20"/>
                <w:lang w:val="es-ES_tradnl"/>
              </w:rPr>
              <w:t>didactic</w:t>
            </w:r>
            <w:proofErr w:type="spellEnd"/>
            <w:r w:rsidRPr="00376B51">
              <w:rPr>
                <w:bCs/>
                <w:szCs w:val="20"/>
                <w:lang w:val="es-ES_tradnl"/>
              </w:rPr>
              <w:t xml:space="preserve"> </w:t>
            </w:r>
            <w:proofErr w:type="spellStart"/>
            <w:r w:rsidRPr="00376B51">
              <w:rPr>
                <w:bCs/>
                <w:szCs w:val="20"/>
                <w:lang w:val="es-ES_tradnl"/>
              </w:rPr>
              <w:t>objectives</w:t>
            </w:r>
            <w:proofErr w:type="spellEnd"/>
            <w:r w:rsidRPr="00376B51">
              <w:rPr>
                <w:bCs/>
                <w:szCs w:val="20"/>
                <w:lang w:val="es-ES_tradnl"/>
              </w:rPr>
              <w:t xml:space="preserve"> and </w:t>
            </w:r>
            <w:proofErr w:type="spellStart"/>
            <w:r w:rsidRPr="00376B51">
              <w:rPr>
                <w:bCs/>
                <w:szCs w:val="20"/>
                <w:lang w:val="es-ES_tradnl"/>
              </w:rPr>
              <w:t>specified</w:t>
            </w:r>
            <w:proofErr w:type="spellEnd"/>
            <w:r w:rsidRPr="00376B51">
              <w:rPr>
                <w:bCs/>
                <w:szCs w:val="20"/>
                <w:lang w:val="es-ES_tradnl"/>
              </w:rPr>
              <w:t xml:space="preserve"> as </w:t>
            </w:r>
            <w:proofErr w:type="spellStart"/>
            <w:r w:rsidRPr="00376B51">
              <w:rPr>
                <w:bCs/>
                <w:szCs w:val="20"/>
                <w:lang w:val="es-ES_tradnl"/>
              </w:rPr>
              <w:t>such</w:t>
            </w:r>
            <w:proofErr w:type="spellEnd"/>
            <w:r w:rsidRPr="00376B51">
              <w:rPr>
                <w:bCs/>
                <w:szCs w:val="20"/>
                <w:lang w:val="es-ES_tradnl"/>
              </w:rPr>
              <w:t xml:space="preserve"> in </w:t>
            </w:r>
            <w:proofErr w:type="spellStart"/>
            <w:r w:rsidRPr="00376B51">
              <w:rPr>
                <w:bCs/>
                <w:szCs w:val="20"/>
                <w:lang w:val="es-ES_tradnl"/>
              </w:rPr>
              <w:t>the</w:t>
            </w:r>
            <w:proofErr w:type="spellEnd"/>
            <w:r w:rsidRPr="00376B51">
              <w:rPr>
                <w:bCs/>
                <w:szCs w:val="20"/>
                <w:lang w:val="es-ES_tradnl"/>
              </w:rPr>
              <w:t xml:space="preserve"> </w:t>
            </w:r>
            <w:proofErr w:type="spellStart"/>
            <w:r w:rsidRPr="00376B51">
              <w:rPr>
                <w:bCs/>
                <w:szCs w:val="20"/>
                <w:lang w:val="es-ES_tradnl"/>
              </w:rPr>
              <w:t>analytic</w:t>
            </w:r>
            <w:proofErr w:type="spellEnd"/>
            <w:r w:rsidRPr="00376B51">
              <w:rPr>
                <w:bCs/>
                <w:szCs w:val="20"/>
                <w:lang w:val="es-ES_tradnl"/>
              </w:rPr>
              <w:t xml:space="preserve"> </w:t>
            </w:r>
            <w:proofErr w:type="spellStart"/>
            <w:r w:rsidRPr="00376B51">
              <w:rPr>
                <w:bCs/>
                <w:szCs w:val="20"/>
                <w:lang w:val="es-ES_tradnl"/>
              </w:rPr>
              <w:t>programs</w:t>
            </w:r>
            <w:proofErr w:type="spellEnd"/>
            <w:r w:rsidRPr="00376B51">
              <w:rPr>
                <w:bCs/>
                <w:szCs w:val="20"/>
                <w:lang w:val="es-ES_tradnl"/>
              </w:rPr>
              <w:t xml:space="preserve"> </w:t>
            </w:r>
            <w:proofErr w:type="spellStart"/>
            <w:r w:rsidRPr="00376B51">
              <w:rPr>
                <w:bCs/>
                <w:szCs w:val="20"/>
                <w:lang w:val="es-ES_tradnl"/>
              </w:rPr>
              <w:t>that</w:t>
            </w:r>
            <w:proofErr w:type="spellEnd"/>
            <w:r w:rsidRPr="00376B51">
              <w:rPr>
                <w:bCs/>
                <w:szCs w:val="20"/>
                <w:lang w:val="es-ES_tradnl"/>
              </w:rPr>
              <w:t xml:space="preserve"> are </w:t>
            </w:r>
            <w:proofErr w:type="spellStart"/>
            <w:r w:rsidRPr="00376B51">
              <w:rPr>
                <w:bCs/>
                <w:szCs w:val="20"/>
                <w:lang w:val="es-ES_tradnl"/>
              </w:rPr>
              <w:t>revised</w:t>
            </w:r>
            <w:proofErr w:type="spellEnd"/>
            <w:r w:rsidRPr="00376B51">
              <w:rPr>
                <w:bCs/>
                <w:szCs w:val="20"/>
                <w:lang w:val="es-ES_tradnl"/>
              </w:rPr>
              <w:t xml:space="preserve"> </w:t>
            </w:r>
            <w:proofErr w:type="spellStart"/>
            <w:r w:rsidRPr="00376B51">
              <w:rPr>
                <w:bCs/>
                <w:szCs w:val="20"/>
                <w:lang w:val="es-ES_tradnl"/>
              </w:rPr>
              <w:t>yearly</w:t>
            </w:r>
            <w:proofErr w:type="spellEnd"/>
            <w:r w:rsidRPr="00376B51">
              <w:rPr>
                <w:bCs/>
                <w:szCs w:val="20"/>
                <w:lang w:val="es-ES_tradnl"/>
              </w:rPr>
              <w:t xml:space="preserve">. </w:t>
            </w:r>
            <w:proofErr w:type="spellStart"/>
            <w:r w:rsidRPr="00376B51">
              <w:rPr>
                <w:bCs/>
                <w:szCs w:val="20"/>
                <w:lang w:val="es-ES_tradnl"/>
              </w:rPr>
              <w:t>After</w:t>
            </w:r>
            <w:proofErr w:type="spellEnd"/>
            <w:r w:rsidRPr="00376B51">
              <w:rPr>
                <w:bCs/>
                <w:szCs w:val="20"/>
                <w:lang w:val="es-ES_tradnl"/>
              </w:rPr>
              <w:t xml:space="preserve"> </w:t>
            </w:r>
            <w:proofErr w:type="spellStart"/>
            <w:r w:rsidRPr="00376B51">
              <w:rPr>
                <w:bCs/>
                <w:szCs w:val="20"/>
                <w:lang w:val="es-ES_tradnl"/>
              </w:rPr>
              <w:t>their</w:t>
            </w:r>
            <w:proofErr w:type="spellEnd"/>
            <w:r w:rsidRPr="00376B51">
              <w:rPr>
                <w:bCs/>
                <w:szCs w:val="20"/>
                <w:lang w:val="es-ES_tradnl"/>
              </w:rPr>
              <w:t xml:space="preserve"> </w:t>
            </w:r>
            <w:proofErr w:type="spellStart"/>
            <w:r w:rsidRPr="00376B51">
              <w:rPr>
                <w:bCs/>
                <w:szCs w:val="20"/>
                <w:lang w:val="es-ES_tradnl"/>
              </w:rPr>
              <w:t>analysis</w:t>
            </w:r>
            <w:proofErr w:type="spellEnd"/>
            <w:r w:rsidRPr="00376B51">
              <w:rPr>
                <w:bCs/>
                <w:szCs w:val="20"/>
                <w:lang w:val="es-ES_tradnl"/>
              </w:rPr>
              <w:t xml:space="preserve"> </w:t>
            </w:r>
            <w:proofErr w:type="spellStart"/>
            <w:r w:rsidRPr="00376B51">
              <w:rPr>
                <w:bCs/>
                <w:szCs w:val="20"/>
                <w:lang w:val="es-ES_tradnl"/>
              </w:rPr>
              <w:t>by</w:t>
            </w:r>
            <w:proofErr w:type="spellEnd"/>
            <w:r w:rsidRPr="00376B51">
              <w:rPr>
                <w:bCs/>
                <w:szCs w:val="20"/>
                <w:lang w:val="es-ES_tradnl"/>
              </w:rPr>
              <w:t xml:space="preserve"> </w:t>
            </w:r>
            <w:proofErr w:type="spellStart"/>
            <w:r w:rsidRPr="00376B51">
              <w:rPr>
                <w:bCs/>
                <w:szCs w:val="20"/>
                <w:lang w:val="es-ES_tradnl"/>
              </w:rPr>
              <w:t>the</w:t>
            </w:r>
            <w:proofErr w:type="spellEnd"/>
            <w:r w:rsidRPr="00376B51">
              <w:rPr>
                <w:bCs/>
                <w:szCs w:val="20"/>
                <w:lang w:val="es-ES_tradnl"/>
              </w:rPr>
              <w:t xml:space="preserve"> </w:t>
            </w:r>
            <w:proofErr w:type="spellStart"/>
            <w:r w:rsidRPr="00376B51">
              <w:rPr>
                <w:bCs/>
                <w:szCs w:val="20"/>
                <w:lang w:val="es-ES_tradnl"/>
              </w:rPr>
              <w:t>study</w:t>
            </w:r>
            <w:proofErr w:type="spellEnd"/>
            <w:r w:rsidRPr="00376B51">
              <w:rPr>
                <w:bCs/>
                <w:szCs w:val="20"/>
                <w:lang w:val="es-ES_tradnl"/>
              </w:rPr>
              <w:t xml:space="preserve"> discipline staff, </w:t>
            </w:r>
            <w:proofErr w:type="spellStart"/>
            <w:r w:rsidRPr="00376B51">
              <w:rPr>
                <w:bCs/>
                <w:szCs w:val="20"/>
                <w:lang w:val="es-ES_tradnl"/>
              </w:rPr>
              <w:t>these</w:t>
            </w:r>
            <w:proofErr w:type="spellEnd"/>
            <w:r w:rsidRPr="00376B51">
              <w:rPr>
                <w:bCs/>
                <w:szCs w:val="20"/>
                <w:lang w:val="es-ES_tradnl"/>
              </w:rPr>
              <w:t xml:space="preserve"> are </w:t>
            </w:r>
            <w:proofErr w:type="spellStart"/>
            <w:r w:rsidRPr="00376B51">
              <w:rPr>
                <w:bCs/>
                <w:szCs w:val="20"/>
                <w:lang w:val="es-ES_tradnl"/>
              </w:rPr>
              <w:t>discussed</w:t>
            </w:r>
            <w:proofErr w:type="spellEnd"/>
            <w:r w:rsidRPr="00376B51">
              <w:rPr>
                <w:bCs/>
                <w:szCs w:val="20"/>
                <w:lang w:val="es-ES_tradnl"/>
              </w:rPr>
              <w:t xml:space="preserve"> and </w:t>
            </w:r>
            <w:proofErr w:type="spellStart"/>
            <w:r w:rsidRPr="00376B51">
              <w:rPr>
                <w:bCs/>
                <w:szCs w:val="20"/>
                <w:lang w:val="es-ES_tradnl"/>
              </w:rPr>
              <w:t>approved</w:t>
            </w:r>
            <w:proofErr w:type="spellEnd"/>
            <w:r w:rsidRPr="00376B51">
              <w:rPr>
                <w:bCs/>
                <w:szCs w:val="20"/>
                <w:lang w:val="es-ES_tradnl"/>
              </w:rPr>
              <w:t xml:space="preserve"> in </w:t>
            </w:r>
            <w:proofErr w:type="spellStart"/>
            <w:r w:rsidRPr="00376B51">
              <w:rPr>
                <w:bCs/>
                <w:szCs w:val="20"/>
                <w:lang w:val="es-ES_tradnl"/>
              </w:rPr>
              <w:t>the</w:t>
            </w:r>
            <w:proofErr w:type="spellEnd"/>
            <w:r w:rsidRPr="00376B51">
              <w:rPr>
                <w:bCs/>
                <w:szCs w:val="20"/>
                <w:lang w:val="es-ES_tradnl"/>
              </w:rPr>
              <w:t xml:space="preserve"> Curricular </w:t>
            </w:r>
            <w:proofErr w:type="spellStart"/>
            <w:r w:rsidRPr="00376B51">
              <w:rPr>
                <w:bCs/>
                <w:szCs w:val="20"/>
                <w:lang w:val="es-ES_tradnl"/>
              </w:rPr>
              <w:t>Committee</w:t>
            </w:r>
            <w:proofErr w:type="spellEnd"/>
            <w:r w:rsidRPr="00376B51">
              <w:rPr>
                <w:bCs/>
                <w:szCs w:val="20"/>
                <w:lang w:val="es-ES_tradnl"/>
              </w:rPr>
              <w:t xml:space="preserve">, </w:t>
            </w:r>
            <w:proofErr w:type="spellStart"/>
            <w:r w:rsidRPr="00376B51">
              <w:rPr>
                <w:bCs/>
                <w:szCs w:val="20"/>
                <w:lang w:val="es-ES_tradnl"/>
              </w:rPr>
              <w:t>towards</w:t>
            </w:r>
            <w:proofErr w:type="spellEnd"/>
            <w:r w:rsidRPr="00376B51">
              <w:rPr>
                <w:bCs/>
                <w:szCs w:val="20"/>
                <w:lang w:val="es-ES_tradnl"/>
              </w:rPr>
              <w:t xml:space="preserve"> curricular </w:t>
            </w:r>
            <w:proofErr w:type="spellStart"/>
            <w:r w:rsidRPr="00376B51">
              <w:rPr>
                <w:bCs/>
                <w:szCs w:val="20"/>
                <w:lang w:val="es-ES_tradnl"/>
              </w:rPr>
              <w:t>harmonization</w:t>
            </w:r>
            <w:proofErr w:type="spellEnd"/>
            <w:r w:rsidRPr="00376B51">
              <w:rPr>
                <w:bCs/>
                <w:szCs w:val="20"/>
                <w:lang w:val="es-ES_tradnl"/>
              </w:rPr>
              <w:t xml:space="preserve"> </w:t>
            </w:r>
            <w:proofErr w:type="spellStart"/>
            <w:r w:rsidRPr="00376B51">
              <w:rPr>
                <w:bCs/>
                <w:szCs w:val="20"/>
                <w:lang w:val="es-ES_tradnl"/>
              </w:rPr>
              <w:t>among</w:t>
            </w:r>
            <w:proofErr w:type="spellEnd"/>
            <w:r w:rsidRPr="00376B51">
              <w:rPr>
                <w:bCs/>
                <w:szCs w:val="20"/>
                <w:lang w:val="es-ES_tradnl"/>
              </w:rPr>
              <w:t xml:space="preserve"> </w:t>
            </w:r>
            <w:proofErr w:type="spellStart"/>
            <w:r w:rsidRPr="00376B51">
              <w:rPr>
                <w:bCs/>
                <w:szCs w:val="20"/>
                <w:lang w:val="es-ES_tradnl"/>
              </w:rPr>
              <w:t>the</w:t>
            </w:r>
            <w:proofErr w:type="spellEnd"/>
            <w:r w:rsidRPr="00376B51">
              <w:rPr>
                <w:bCs/>
                <w:szCs w:val="20"/>
                <w:lang w:val="es-ES_tradnl"/>
              </w:rPr>
              <w:t xml:space="preserve"> </w:t>
            </w:r>
            <w:proofErr w:type="spellStart"/>
            <w:r w:rsidRPr="00376B51">
              <w:rPr>
                <w:bCs/>
                <w:szCs w:val="20"/>
                <w:lang w:val="es-ES_tradnl"/>
              </w:rPr>
              <w:t>various</w:t>
            </w:r>
            <w:proofErr w:type="spellEnd"/>
            <w:r w:rsidRPr="00376B51">
              <w:rPr>
                <w:bCs/>
                <w:szCs w:val="20"/>
                <w:lang w:val="es-ES_tradnl"/>
              </w:rPr>
              <w:t xml:space="preserve"> </w:t>
            </w:r>
            <w:proofErr w:type="spellStart"/>
            <w:r w:rsidRPr="00376B51">
              <w:rPr>
                <w:bCs/>
                <w:szCs w:val="20"/>
                <w:lang w:val="es-ES_tradnl"/>
              </w:rPr>
              <w:t>study</w:t>
            </w:r>
            <w:proofErr w:type="spellEnd"/>
            <w:r w:rsidRPr="00376B51">
              <w:rPr>
                <w:bCs/>
                <w:szCs w:val="20"/>
                <w:lang w:val="es-ES_tradnl"/>
              </w:rPr>
              <w:t xml:space="preserve"> disciplines. </w:t>
            </w:r>
            <w:proofErr w:type="spellStart"/>
            <w:r w:rsidRPr="00376B51">
              <w:rPr>
                <w:bCs/>
                <w:szCs w:val="20"/>
                <w:lang w:val="es-ES_tradnl"/>
              </w:rPr>
              <w:t>Along</w:t>
            </w:r>
            <w:proofErr w:type="spellEnd"/>
            <w:r w:rsidRPr="00376B51">
              <w:rPr>
                <w:bCs/>
                <w:szCs w:val="20"/>
                <w:lang w:val="es-ES_tradnl"/>
              </w:rPr>
              <w:t xml:space="preserve"> </w:t>
            </w:r>
            <w:proofErr w:type="spellStart"/>
            <w:r w:rsidRPr="00376B51">
              <w:rPr>
                <w:bCs/>
                <w:szCs w:val="20"/>
                <w:lang w:val="es-ES_tradnl"/>
              </w:rPr>
              <w:t>this</w:t>
            </w:r>
            <w:proofErr w:type="spellEnd"/>
            <w:r w:rsidRPr="00376B51">
              <w:rPr>
                <w:bCs/>
                <w:szCs w:val="20"/>
                <w:lang w:val="es-ES_tradnl"/>
              </w:rPr>
              <w:t xml:space="preserve"> </w:t>
            </w:r>
            <w:proofErr w:type="spellStart"/>
            <w:r w:rsidRPr="00376B51">
              <w:rPr>
                <w:bCs/>
                <w:szCs w:val="20"/>
                <w:lang w:val="es-ES_tradnl"/>
              </w:rPr>
              <w:t>entire</w:t>
            </w:r>
            <w:proofErr w:type="spellEnd"/>
            <w:r w:rsidRPr="00376B51">
              <w:rPr>
                <w:bCs/>
                <w:szCs w:val="20"/>
                <w:lang w:val="es-ES_tradnl"/>
              </w:rPr>
              <w:t xml:space="preserve"> </w:t>
            </w:r>
            <w:proofErr w:type="spellStart"/>
            <w:r w:rsidRPr="00376B51">
              <w:rPr>
                <w:bCs/>
                <w:szCs w:val="20"/>
                <w:lang w:val="es-ES_tradnl"/>
              </w:rPr>
              <w:t>process</w:t>
            </w:r>
            <w:proofErr w:type="spellEnd"/>
            <w:r w:rsidRPr="00376B51">
              <w:rPr>
                <w:bCs/>
                <w:szCs w:val="20"/>
                <w:lang w:val="es-ES_tradnl"/>
              </w:rPr>
              <w:t xml:space="preserve"> </w:t>
            </w:r>
            <w:proofErr w:type="spellStart"/>
            <w:r w:rsidRPr="00376B51">
              <w:rPr>
                <w:bCs/>
                <w:szCs w:val="20"/>
                <w:lang w:val="es-ES_tradnl"/>
              </w:rPr>
              <w:t>systematic</w:t>
            </w:r>
            <w:proofErr w:type="spellEnd"/>
            <w:r w:rsidRPr="00376B51">
              <w:rPr>
                <w:bCs/>
                <w:szCs w:val="20"/>
                <w:lang w:val="es-ES_tradnl"/>
              </w:rPr>
              <w:t xml:space="preserve"> </w:t>
            </w:r>
            <w:proofErr w:type="spellStart"/>
            <w:r w:rsidRPr="00376B51">
              <w:rPr>
                <w:bCs/>
                <w:szCs w:val="20"/>
                <w:lang w:val="es-ES_tradnl"/>
              </w:rPr>
              <w:t>evaluation</w:t>
            </w:r>
            <w:proofErr w:type="spellEnd"/>
            <w:r w:rsidRPr="00376B51">
              <w:rPr>
                <w:bCs/>
                <w:szCs w:val="20"/>
                <w:lang w:val="es-ES_tradnl"/>
              </w:rPr>
              <w:t xml:space="preserve"> </w:t>
            </w:r>
            <w:proofErr w:type="spellStart"/>
            <w:r w:rsidRPr="00376B51">
              <w:rPr>
                <w:bCs/>
                <w:szCs w:val="20"/>
                <w:lang w:val="es-ES_tradnl"/>
              </w:rPr>
              <w:t>is</w:t>
            </w:r>
            <w:proofErr w:type="spellEnd"/>
            <w:r w:rsidRPr="00376B51">
              <w:rPr>
                <w:bCs/>
                <w:szCs w:val="20"/>
                <w:lang w:val="es-ES_tradnl"/>
              </w:rPr>
              <w:t xml:space="preserve"> </w:t>
            </w:r>
            <w:proofErr w:type="spellStart"/>
            <w:r w:rsidRPr="00376B51">
              <w:rPr>
                <w:bCs/>
                <w:szCs w:val="20"/>
                <w:lang w:val="es-ES_tradnl"/>
              </w:rPr>
              <w:t>performed</w:t>
            </w:r>
            <w:proofErr w:type="spellEnd"/>
            <w:r w:rsidRPr="00376B51">
              <w:rPr>
                <w:bCs/>
                <w:szCs w:val="20"/>
                <w:lang w:val="es-ES_tradnl"/>
              </w:rPr>
              <w:t xml:space="preserve">, </w:t>
            </w:r>
            <w:proofErr w:type="spellStart"/>
            <w:r w:rsidRPr="00376B51">
              <w:rPr>
                <w:bCs/>
                <w:szCs w:val="20"/>
                <w:lang w:val="es-ES_tradnl"/>
              </w:rPr>
              <w:t>directly</w:t>
            </w:r>
            <w:proofErr w:type="spellEnd"/>
            <w:r w:rsidRPr="00376B51">
              <w:rPr>
                <w:bCs/>
                <w:szCs w:val="20"/>
                <w:lang w:val="es-ES_tradnl"/>
              </w:rPr>
              <w:t xml:space="preserve"> </w:t>
            </w:r>
            <w:proofErr w:type="spellStart"/>
            <w:r w:rsidRPr="00376B51">
              <w:rPr>
                <w:bCs/>
                <w:szCs w:val="20"/>
                <w:lang w:val="es-ES_tradnl"/>
              </w:rPr>
              <w:t>if</w:t>
            </w:r>
            <w:proofErr w:type="spellEnd"/>
            <w:r w:rsidRPr="00376B51">
              <w:rPr>
                <w:bCs/>
                <w:szCs w:val="20"/>
                <w:lang w:val="es-ES_tradnl"/>
              </w:rPr>
              <w:t xml:space="preserve"> </w:t>
            </w:r>
            <w:proofErr w:type="spellStart"/>
            <w:r w:rsidRPr="00376B51">
              <w:rPr>
                <w:bCs/>
                <w:szCs w:val="20"/>
                <w:lang w:val="es-ES_tradnl"/>
              </w:rPr>
              <w:t>possible</w:t>
            </w:r>
            <w:proofErr w:type="spellEnd"/>
            <w:r w:rsidRPr="00376B51">
              <w:rPr>
                <w:bCs/>
                <w:szCs w:val="20"/>
                <w:lang w:val="es-ES_tradnl"/>
              </w:rPr>
              <w:t xml:space="preserve">, </w:t>
            </w:r>
            <w:proofErr w:type="spellStart"/>
            <w:r w:rsidRPr="00376B51">
              <w:rPr>
                <w:bCs/>
                <w:szCs w:val="20"/>
                <w:lang w:val="es-ES_tradnl"/>
              </w:rPr>
              <w:t>regarding</w:t>
            </w:r>
            <w:proofErr w:type="spellEnd"/>
            <w:r w:rsidRPr="00376B51">
              <w:rPr>
                <w:bCs/>
                <w:szCs w:val="20"/>
                <w:lang w:val="es-ES_tradnl"/>
              </w:rPr>
              <w:t xml:space="preserve"> </w:t>
            </w:r>
            <w:proofErr w:type="spellStart"/>
            <w:r w:rsidRPr="00376B51">
              <w:rPr>
                <w:bCs/>
                <w:szCs w:val="20"/>
                <w:lang w:val="es-ES_tradnl"/>
              </w:rPr>
              <w:t>the</w:t>
            </w:r>
            <w:proofErr w:type="spellEnd"/>
            <w:r w:rsidRPr="00376B51">
              <w:rPr>
                <w:bCs/>
                <w:szCs w:val="20"/>
                <w:lang w:val="es-ES_tradnl"/>
              </w:rPr>
              <w:t xml:space="preserve"> </w:t>
            </w:r>
            <w:proofErr w:type="spellStart"/>
            <w:r w:rsidRPr="00376B51">
              <w:rPr>
                <w:bCs/>
                <w:szCs w:val="20"/>
                <w:lang w:val="es-ES_tradnl"/>
              </w:rPr>
              <w:t>correspondence</w:t>
            </w:r>
            <w:proofErr w:type="spellEnd"/>
            <w:r w:rsidRPr="00376B51">
              <w:rPr>
                <w:bCs/>
                <w:szCs w:val="20"/>
                <w:lang w:val="es-ES_tradnl"/>
              </w:rPr>
              <w:t xml:space="preserve"> of </w:t>
            </w:r>
            <w:proofErr w:type="spellStart"/>
            <w:r w:rsidRPr="00376B51">
              <w:rPr>
                <w:bCs/>
                <w:szCs w:val="20"/>
                <w:lang w:val="es-ES_tradnl"/>
              </w:rPr>
              <w:t>the</w:t>
            </w:r>
            <w:proofErr w:type="spellEnd"/>
            <w:r w:rsidRPr="00376B51">
              <w:rPr>
                <w:bCs/>
                <w:szCs w:val="20"/>
                <w:lang w:val="es-ES_tradnl"/>
              </w:rPr>
              <w:t xml:space="preserve"> </w:t>
            </w:r>
            <w:proofErr w:type="spellStart"/>
            <w:r w:rsidRPr="00376B51">
              <w:rPr>
                <w:bCs/>
                <w:szCs w:val="20"/>
                <w:lang w:val="es-ES_tradnl"/>
              </w:rPr>
              <w:t>contents</w:t>
            </w:r>
            <w:proofErr w:type="spellEnd"/>
            <w:r w:rsidRPr="00376B51">
              <w:rPr>
                <w:bCs/>
                <w:szCs w:val="20"/>
                <w:lang w:val="es-ES_tradnl"/>
              </w:rPr>
              <w:t xml:space="preserve"> to </w:t>
            </w:r>
            <w:proofErr w:type="spellStart"/>
            <w:r w:rsidRPr="00376B51">
              <w:rPr>
                <w:bCs/>
                <w:szCs w:val="20"/>
                <w:lang w:val="es-ES_tradnl"/>
              </w:rPr>
              <w:t>the</w:t>
            </w:r>
            <w:proofErr w:type="spellEnd"/>
            <w:r w:rsidRPr="00376B51">
              <w:rPr>
                <w:bCs/>
                <w:szCs w:val="20"/>
                <w:lang w:val="es-ES_tradnl"/>
              </w:rPr>
              <w:t xml:space="preserve"> </w:t>
            </w:r>
            <w:proofErr w:type="spellStart"/>
            <w:r w:rsidRPr="00376B51">
              <w:rPr>
                <w:bCs/>
                <w:szCs w:val="20"/>
                <w:lang w:val="es-ES_tradnl"/>
              </w:rPr>
              <w:t>expectations</w:t>
            </w:r>
            <w:proofErr w:type="spellEnd"/>
            <w:r w:rsidRPr="00376B51">
              <w:rPr>
                <w:bCs/>
                <w:szCs w:val="20"/>
                <w:lang w:val="es-ES_tradnl"/>
              </w:rPr>
              <w:t xml:space="preserve"> of </w:t>
            </w:r>
            <w:proofErr w:type="spellStart"/>
            <w:r w:rsidRPr="00376B51">
              <w:rPr>
                <w:bCs/>
                <w:szCs w:val="20"/>
                <w:lang w:val="es-ES_tradnl"/>
              </w:rPr>
              <w:t>the</w:t>
            </w:r>
            <w:proofErr w:type="spellEnd"/>
            <w:r w:rsidRPr="00376B51">
              <w:rPr>
                <w:bCs/>
                <w:szCs w:val="20"/>
                <w:lang w:val="es-ES_tradnl"/>
              </w:rPr>
              <w:t xml:space="preserve"> </w:t>
            </w:r>
            <w:proofErr w:type="spellStart"/>
            <w:r w:rsidRPr="00376B51">
              <w:rPr>
                <w:bCs/>
                <w:szCs w:val="20"/>
                <w:lang w:val="es-ES_tradnl"/>
              </w:rPr>
              <w:t>academic</w:t>
            </w:r>
            <w:proofErr w:type="spellEnd"/>
            <w:r w:rsidRPr="00376B51">
              <w:rPr>
                <w:bCs/>
                <w:szCs w:val="20"/>
                <w:lang w:val="es-ES_tradnl"/>
              </w:rPr>
              <w:t xml:space="preserve"> </w:t>
            </w:r>
            <w:proofErr w:type="spellStart"/>
            <w:r w:rsidRPr="00376B51">
              <w:rPr>
                <w:bCs/>
                <w:szCs w:val="20"/>
                <w:lang w:val="es-ES_tradnl"/>
              </w:rPr>
              <w:t>community</w:t>
            </w:r>
            <w:proofErr w:type="spellEnd"/>
            <w:r w:rsidRPr="00376B51">
              <w:rPr>
                <w:bCs/>
                <w:szCs w:val="20"/>
                <w:lang w:val="es-ES_tradnl"/>
              </w:rPr>
              <w:t xml:space="preserve"> and of </w:t>
            </w:r>
            <w:proofErr w:type="spellStart"/>
            <w:r w:rsidRPr="00376B51">
              <w:rPr>
                <w:bCs/>
                <w:szCs w:val="20"/>
                <w:lang w:val="es-ES_tradnl"/>
              </w:rPr>
              <w:t>the</w:t>
            </w:r>
            <w:proofErr w:type="spellEnd"/>
            <w:r w:rsidRPr="00376B51">
              <w:rPr>
                <w:bCs/>
                <w:szCs w:val="20"/>
                <w:lang w:val="es-ES_tradnl"/>
              </w:rPr>
              <w:t xml:space="preserve"> </w:t>
            </w:r>
            <w:proofErr w:type="spellStart"/>
            <w:r w:rsidRPr="00376B51">
              <w:rPr>
                <w:bCs/>
                <w:szCs w:val="20"/>
                <w:lang w:val="es-ES_tradnl"/>
              </w:rPr>
              <w:t>representatives</w:t>
            </w:r>
            <w:proofErr w:type="spellEnd"/>
            <w:r w:rsidRPr="00376B51">
              <w:rPr>
                <w:bCs/>
                <w:szCs w:val="20"/>
                <w:lang w:val="es-ES_tradnl"/>
              </w:rPr>
              <w:t xml:space="preserve"> of </w:t>
            </w:r>
            <w:proofErr w:type="spellStart"/>
            <w:r w:rsidRPr="00376B51">
              <w:rPr>
                <w:bCs/>
                <w:szCs w:val="20"/>
                <w:lang w:val="es-ES_tradnl"/>
              </w:rPr>
              <w:t>the</w:t>
            </w:r>
            <w:proofErr w:type="spellEnd"/>
            <w:r w:rsidRPr="00376B51">
              <w:rPr>
                <w:bCs/>
                <w:szCs w:val="20"/>
                <w:lang w:val="es-ES_tradnl"/>
              </w:rPr>
              <w:t xml:space="preserve"> social </w:t>
            </w:r>
            <w:proofErr w:type="spellStart"/>
            <w:r w:rsidRPr="00376B51">
              <w:rPr>
                <w:bCs/>
                <w:szCs w:val="20"/>
                <w:lang w:val="es-ES_tradnl"/>
              </w:rPr>
              <w:t>community</w:t>
            </w:r>
            <w:proofErr w:type="spellEnd"/>
            <w:r w:rsidRPr="00376B51">
              <w:rPr>
                <w:bCs/>
                <w:szCs w:val="20"/>
                <w:lang w:val="es-ES_tradnl"/>
              </w:rPr>
              <w:t xml:space="preserve">, </w:t>
            </w:r>
            <w:proofErr w:type="spellStart"/>
            <w:r w:rsidRPr="00376B51">
              <w:rPr>
                <w:bCs/>
                <w:szCs w:val="20"/>
                <w:lang w:val="es-ES_tradnl"/>
              </w:rPr>
              <w:t>professional</w:t>
            </w:r>
            <w:proofErr w:type="spellEnd"/>
            <w:r w:rsidRPr="00376B51">
              <w:rPr>
                <w:bCs/>
                <w:szCs w:val="20"/>
                <w:lang w:val="es-ES_tradnl"/>
              </w:rPr>
              <w:t xml:space="preserve"> </w:t>
            </w:r>
            <w:proofErr w:type="spellStart"/>
            <w:r w:rsidRPr="00376B51">
              <w:rPr>
                <w:bCs/>
                <w:szCs w:val="20"/>
                <w:lang w:val="es-ES_tradnl"/>
              </w:rPr>
              <w:t>associations</w:t>
            </w:r>
            <w:proofErr w:type="spellEnd"/>
            <w:r w:rsidRPr="00376B51">
              <w:rPr>
                <w:bCs/>
                <w:szCs w:val="20"/>
                <w:lang w:val="es-ES_tradnl"/>
              </w:rPr>
              <w:t xml:space="preserve">, and </w:t>
            </w:r>
            <w:proofErr w:type="spellStart"/>
            <w:r w:rsidRPr="00376B51">
              <w:rPr>
                <w:bCs/>
                <w:szCs w:val="20"/>
                <w:lang w:val="es-ES_tradnl"/>
              </w:rPr>
              <w:t>employers</w:t>
            </w:r>
            <w:proofErr w:type="spellEnd"/>
            <w:r w:rsidRPr="00376B51">
              <w:rPr>
                <w:bCs/>
                <w:szCs w:val="20"/>
                <w:lang w:val="es-ES_tradnl"/>
              </w:rPr>
              <w:t xml:space="preserve">. As </w:t>
            </w:r>
            <w:proofErr w:type="spellStart"/>
            <w:r w:rsidRPr="00376B51">
              <w:rPr>
                <w:bCs/>
                <w:szCs w:val="20"/>
                <w:lang w:val="es-ES_tradnl"/>
              </w:rPr>
              <w:t>primary</w:t>
            </w:r>
            <w:proofErr w:type="spellEnd"/>
            <w:r w:rsidRPr="00376B51">
              <w:rPr>
                <w:bCs/>
                <w:szCs w:val="20"/>
                <w:lang w:val="es-ES_tradnl"/>
              </w:rPr>
              <w:t xml:space="preserve"> </w:t>
            </w:r>
            <w:proofErr w:type="spellStart"/>
            <w:r w:rsidRPr="00376B51">
              <w:rPr>
                <w:bCs/>
                <w:szCs w:val="20"/>
                <w:lang w:val="es-ES_tradnl"/>
              </w:rPr>
              <w:t>goal</w:t>
            </w:r>
            <w:proofErr w:type="spellEnd"/>
            <w:r w:rsidRPr="00376B51">
              <w:rPr>
                <w:bCs/>
                <w:szCs w:val="20"/>
                <w:lang w:val="es-ES_tradnl"/>
              </w:rPr>
              <w:t xml:space="preserve"> </w:t>
            </w:r>
            <w:proofErr w:type="spellStart"/>
            <w:r w:rsidRPr="00376B51">
              <w:rPr>
                <w:bCs/>
                <w:szCs w:val="20"/>
                <w:lang w:val="es-ES_tradnl"/>
              </w:rPr>
              <w:t>the</w:t>
            </w:r>
            <w:proofErr w:type="spellEnd"/>
            <w:r w:rsidRPr="00376B51">
              <w:rPr>
                <w:bCs/>
                <w:szCs w:val="20"/>
                <w:lang w:val="es-ES_tradnl"/>
              </w:rPr>
              <w:t xml:space="preserve"> discipline </w:t>
            </w:r>
            <w:proofErr w:type="spellStart"/>
            <w:r w:rsidRPr="00376B51">
              <w:rPr>
                <w:bCs/>
                <w:szCs w:val="20"/>
                <w:lang w:val="es-ES_tradnl"/>
              </w:rPr>
              <w:t>intends</w:t>
            </w:r>
            <w:proofErr w:type="spellEnd"/>
            <w:r w:rsidRPr="00376B51">
              <w:rPr>
                <w:bCs/>
                <w:szCs w:val="20"/>
                <w:lang w:val="es-ES_tradnl"/>
              </w:rPr>
              <w:t xml:space="preserve"> to </w:t>
            </w:r>
            <w:proofErr w:type="spellStart"/>
            <w:r w:rsidRPr="00376B51">
              <w:rPr>
                <w:bCs/>
                <w:szCs w:val="20"/>
                <w:lang w:val="es-ES_tradnl"/>
              </w:rPr>
              <w:t>offer</w:t>
            </w:r>
            <w:proofErr w:type="spellEnd"/>
            <w:r w:rsidRPr="00376B51">
              <w:rPr>
                <w:bCs/>
                <w:szCs w:val="20"/>
                <w:lang w:val="es-ES_tradnl"/>
              </w:rPr>
              <w:t xml:space="preserve"> </w:t>
            </w:r>
            <w:proofErr w:type="spellStart"/>
            <w:r w:rsidRPr="00376B51">
              <w:rPr>
                <w:bCs/>
                <w:szCs w:val="20"/>
                <w:lang w:val="es-ES_tradnl"/>
              </w:rPr>
              <w:t>the</w:t>
            </w:r>
            <w:proofErr w:type="spellEnd"/>
            <w:r w:rsidRPr="00376B51">
              <w:rPr>
                <w:bCs/>
                <w:szCs w:val="20"/>
                <w:lang w:val="es-ES_tradnl"/>
              </w:rPr>
              <w:t xml:space="preserve"> </w:t>
            </w:r>
            <w:proofErr w:type="spellStart"/>
            <w:r w:rsidRPr="00376B51">
              <w:rPr>
                <w:bCs/>
                <w:szCs w:val="20"/>
                <w:lang w:val="es-ES_tradnl"/>
              </w:rPr>
              <w:t>students</w:t>
            </w:r>
            <w:proofErr w:type="spellEnd"/>
            <w:r w:rsidRPr="00376B51">
              <w:rPr>
                <w:bCs/>
                <w:szCs w:val="20"/>
                <w:lang w:val="es-ES_tradnl"/>
              </w:rPr>
              <w:t xml:space="preserve"> </w:t>
            </w:r>
            <w:proofErr w:type="spellStart"/>
            <w:r w:rsidRPr="00376B51">
              <w:rPr>
                <w:bCs/>
                <w:szCs w:val="20"/>
                <w:lang w:val="es-ES_tradnl"/>
              </w:rPr>
              <w:t>optimal</w:t>
            </w:r>
            <w:proofErr w:type="spellEnd"/>
            <w:r w:rsidRPr="00376B51">
              <w:rPr>
                <w:bCs/>
                <w:szCs w:val="20"/>
                <w:lang w:val="es-ES_tradnl"/>
              </w:rPr>
              <w:t xml:space="preserve"> </w:t>
            </w:r>
            <w:proofErr w:type="spellStart"/>
            <w:r w:rsidRPr="00376B51">
              <w:rPr>
                <w:bCs/>
                <w:szCs w:val="20"/>
                <w:lang w:val="es-ES_tradnl"/>
              </w:rPr>
              <w:t>background</w:t>
            </w:r>
            <w:proofErr w:type="spellEnd"/>
            <w:r w:rsidRPr="00376B51">
              <w:rPr>
                <w:bCs/>
                <w:szCs w:val="20"/>
                <w:lang w:val="es-ES_tradnl"/>
              </w:rPr>
              <w:t xml:space="preserve"> </w:t>
            </w:r>
            <w:proofErr w:type="spellStart"/>
            <w:r w:rsidRPr="00376B51">
              <w:rPr>
                <w:bCs/>
                <w:szCs w:val="20"/>
                <w:lang w:val="es-ES_tradnl"/>
              </w:rPr>
              <w:t>for</w:t>
            </w:r>
            <w:proofErr w:type="spellEnd"/>
            <w:r w:rsidRPr="00376B51">
              <w:rPr>
                <w:bCs/>
                <w:szCs w:val="20"/>
                <w:lang w:val="es-ES_tradnl"/>
              </w:rPr>
              <w:t xml:space="preserve"> </w:t>
            </w:r>
            <w:proofErr w:type="spellStart"/>
            <w:r w:rsidRPr="00376B51">
              <w:rPr>
                <w:bCs/>
                <w:szCs w:val="20"/>
                <w:lang w:val="es-ES_tradnl"/>
              </w:rPr>
              <w:t>the</w:t>
            </w:r>
            <w:proofErr w:type="spellEnd"/>
            <w:r w:rsidRPr="00376B51">
              <w:rPr>
                <w:bCs/>
                <w:szCs w:val="20"/>
                <w:lang w:val="es-ES_tradnl"/>
              </w:rPr>
              <w:t xml:space="preserve"> </w:t>
            </w:r>
            <w:proofErr w:type="spellStart"/>
            <w:r w:rsidRPr="00376B51">
              <w:rPr>
                <w:bCs/>
                <w:szCs w:val="20"/>
                <w:lang w:val="es-ES_tradnl"/>
              </w:rPr>
              <w:t>following</w:t>
            </w:r>
            <w:proofErr w:type="spellEnd"/>
            <w:r w:rsidRPr="00376B51">
              <w:rPr>
                <w:bCs/>
                <w:szCs w:val="20"/>
                <w:lang w:val="es-ES_tradnl"/>
              </w:rPr>
              <w:t xml:space="preserve"> </w:t>
            </w:r>
            <w:proofErr w:type="spellStart"/>
            <w:r w:rsidRPr="00376B51">
              <w:rPr>
                <w:bCs/>
                <w:szCs w:val="20"/>
                <w:lang w:val="es-ES_tradnl"/>
              </w:rPr>
              <w:t>years</w:t>
            </w:r>
            <w:proofErr w:type="spellEnd"/>
            <w:r w:rsidRPr="00376B51">
              <w:rPr>
                <w:bCs/>
                <w:szCs w:val="20"/>
                <w:lang w:val="es-ES_tradnl"/>
              </w:rPr>
              <w:t xml:space="preserve"> of </w:t>
            </w:r>
            <w:proofErr w:type="spellStart"/>
            <w:r w:rsidRPr="00376B51">
              <w:rPr>
                <w:bCs/>
                <w:szCs w:val="20"/>
                <w:lang w:val="es-ES_tradnl"/>
              </w:rPr>
              <w:t>study</w:t>
            </w:r>
            <w:proofErr w:type="spellEnd"/>
            <w:r w:rsidRPr="00376B51">
              <w:rPr>
                <w:bCs/>
                <w:szCs w:val="20"/>
                <w:lang w:val="es-ES_tradnl"/>
              </w:rPr>
              <w:t xml:space="preserve"> in </w:t>
            </w:r>
            <w:proofErr w:type="spellStart"/>
            <w:r w:rsidRPr="00376B51">
              <w:rPr>
                <w:bCs/>
                <w:szCs w:val="20"/>
                <w:lang w:val="es-ES_tradnl"/>
              </w:rPr>
              <w:t>the</w:t>
            </w:r>
            <w:proofErr w:type="spellEnd"/>
            <w:r w:rsidRPr="00376B51">
              <w:rPr>
                <w:bCs/>
                <w:szCs w:val="20"/>
                <w:lang w:val="es-ES_tradnl"/>
              </w:rPr>
              <w:t xml:space="preserve"> </w:t>
            </w:r>
            <w:proofErr w:type="spellStart"/>
            <w:r w:rsidRPr="00376B51">
              <w:rPr>
                <w:bCs/>
                <w:szCs w:val="20"/>
                <w:lang w:val="es-ES_tradnl"/>
              </w:rPr>
              <w:t>program</w:t>
            </w:r>
            <w:proofErr w:type="spellEnd"/>
            <w:r w:rsidRPr="00376B51">
              <w:rPr>
                <w:bCs/>
                <w:szCs w:val="20"/>
                <w:lang w:val="es-ES_tradnl"/>
              </w:rPr>
              <w:t xml:space="preserve"> </w:t>
            </w:r>
            <w:proofErr w:type="spellStart"/>
            <w:r w:rsidRPr="00376B51">
              <w:rPr>
                <w:bCs/>
                <w:szCs w:val="20"/>
                <w:lang w:val="es-ES_tradnl"/>
              </w:rPr>
              <w:t>for</w:t>
            </w:r>
            <w:proofErr w:type="spellEnd"/>
            <w:r w:rsidRPr="00376B51">
              <w:rPr>
                <w:bCs/>
                <w:szCs w:val="20"/>
                <w:lang w:val="es-ES_tradnl"/>
              </w:rPr>
              <w:t xml:space="preserve"> </w:t>
            </w:r>
            <w:proofErr w:type="spellStart"/>
            <w:r w:rsidRPr="00376B51">
              <w:rPr>
                <w:bCs/>
                <w:szCs w:val="20"/>
                <w:lang w:val="es-ES_tradnl"/>
              </w:rPr>
              <w:t>License</w:t>
            </w:r>
            <w:proofErr w:type="spellEnd"/>
            <w:r w:rsidRPr="00376B51">
              <w:rPr>
                <w:bCs/>
                <w:szCs w:val="20"/>
                <w:lang w:val="es-ES_tradnl"/>
              </w:rPr>
              <w:t xml:space="preserve"> in Medicine, in </w:t>
            </w:r>
            <w:proofErr w:type="spellStart"/>
            <w:r w:rsidRPr="00376B51">
              <w:rPr>
                <w:bCs/>
                <w:szCs w:val="20"/>
                <w:lang w:val="es-ES_tradnl"/>
              </w:rPr>
              <w:t>the</w:t>
            </w:r>
            <w:proofErr w:type="spellEnd"/>
            <w:r w:rsidRPr="00376B51">
              <w:rPr>
                <w:bCs/>
                <w:szCs w:val="20"/>
                <w:lang w:val="es-ES_tradnl"/>
              </w:rPr>
              <w:t xml:space="preserve"> </w:t>
            </w:r>
            <w:proofErr w:type="spellStart"/>
            <w:r w:rsidRPr="00376B51">
              <w:rPr>
                <w:bCs/>
                <w:szCs w:val="20"/>
                <w:lang w:val="es-ES_tradnl"/>
              </w:rPr>
              <w:t>perspective</w:t>
            </w:r>
            <w:proofErr w:type="spellEnd"/>
            <w:r w:rsidRPr="00376B51">
              <w:rPr>
                <w:bCs/>
                <w:szCs w:val="20"/>
                <w:lang w:val="es-ES_tradnl"/>
              </w:rPr>
              <w:t xml:space="preserve"> of </w:t>
            </w:r>
            <w:proofErr w:type="spellStart"/>
            <w:r w:rsidRPr="00376B51">
              <w:rPr>
                <w:bCs/>
                <w:szCs w:val="20"/>
                <w:lang w:val="es-ES_tradnl"/>
              </w:rPr>
              <w:t>successfully</w:t>
            </w:r>
            <w:proofErr w:type="spellEnd"/>
            <w:r w:rsidRPr="00376B51">
              <w:rPr>
                <w:bCs/>
                <w:szCs w:val="20"/>
                <w:lang w:val="es-ES_tradnl"/>
              </w:rPr>
              <w:t xml:space="preserve"> </w:t>
            </w:r>
            <w:proofErr w:type="spellStart"/>
            <w:r w:rsidRPr="00376B51">
              <w:rPr>
                <w:bCs/>
                <w:szCs w:val="20"/>
                <w:lang w:val="es-ES_tradnl"/>
              </w:rPr>
              <w:t>hiring</w:t>
            </w:r>
            <w:proofErr w:type="spellEnd"/>
            <w:r w:rsidRPr="00376B51">
              <w:rPr>
                <w:bCs/>
                <w:szCs w:val="20"/>
                <w:lang w:val="es-ES_tradnl"/>
              </w:rPr>
              <w:t xml:space="preserve">, </w:t>
            </w:r>
            <w:proofErr w:type="spellStart"/>
            <w:r w:rsidRPr="00376B51">
              <w:rPr>
                <w:bCs/>
                <w:szCs w:val="20"/>
                <w:lang w:val="es-ES_tradnl"/>
              </w:rPr>
              <w:t>immediately</w:t>
            </w:r>
            <w:proofErr w:type="spellEnd"/>
            <w:r w:rsidRPr="00376B51">
              <w:rPr>
                <w:bCs/>
                <w:szCs w:val="20"/>
                <w:lang w:val="es-ES_tradnl"/>
              </w:rPr>
              <w:t xml:space="preserve"> </w:t>
            </w:r>
            <w:proofErr w:type="spellStart"/>
            <w:r w:rsidRPr="00376B51">
              <w:rPr>
                <w:bCs/>
                <w:szCs w:val="20"/>
                <w:lang w:val="es-ES_tradnl"/>
              </w:rPr>
              <w:t>after</w:t>
            </w:r>
            <w:proofErr w:type="spellEnd"/>
            <w:r w:rsidRPr="00376B51">
              <w:rPr>
                <w:bCs/>
                <w:szCs w:val="20"/>
                <w:lang w:val="es-ES_tradnl"/>
              </w:rPr>
              <w:t xml:space="preserve"> </w:t>
            </w:r>
            <w:proofErr w:type="spellStart"/>
            <w:r w:rsidRPr="00376B51">
              <w:rPr>
                <w:bCs/>
                <w:szCs w:val="20"/>
                <w:lang w:val="es-ES_tradnl"/>
              </w:rPr>
              <w:t>graduation</w:t>
            </w:r>
            <w:proofErr w:type="spellEnd"/>
            <w:r w:rsidRPr="00376B51">
              <w:rPr>
                <w:bCs/>
                <w:szCs w:val="20"/>
                <w:lang w:val="es-ES_tradnl"/>
              </w:rPr>
              <w:t xml:space="preserve">, in </w:t>
            </w:r>
            <w:proofErr w:type="spellStart"/>
            <w:r w:rsidRPr="00376B51">
              <w:rPr>
                <w:bCs/>
                <w:szCs w:val="20"/>
                <w:lang w:val="es-ES_tradnl"/>
              </w:rPr>
              <w:t>residence</w:t>
            </w:r>
            <w:proofErr w:type="spellEnd"/>
            <w:r w:rsidRPr="00376B51">
              <w:rPr>
                <w:bCs/>
                <w:szCs w:val="20"/>
                <w:lang w:val="es-ES_tradnl"/>
              </w:rPr>
              <w:t xml:space="preserve"> </w:t>
            </w:r>
            <w:proofErr w:type="spellStart"/>
            <w:r w:rsidRPr="00376B51">
              <w:rPr>
                <w:bCs/>
                <w:szCs w:val="20"/>
                <w:lang w:val="es-ES_tradnl"/>
              </w:rPr>
              <w:t>programs</w:t>
            </w:r>
            <w:proofErr w:type="spellEnd"/>
            <w:r w:rsidRPr="00376B51">
              <w:rPr>
                <w:bCs/>
                <w:szCs w:val="20"/>
                <w:lang w:val="es-ES_tradnl"/>
              </w:rPr>
              <w:t xml:space="preserve"> </w:t>
            </w:r>
            <w:proofErr w:type="spellStart"/>
            <w:r w:rsidRPr="00376B51">
              <w:rPr>
                <w:bCs/>
                <w:szCs w:val="20"/>
                <w:lang w:val="es-ES_tradnl"/>
              </w:rPr>
              <w:t>from</w:t>
            </w:r>
            <w:proofErr w:type="spellEnd"/>
            <w:r w:rsidRPr="00376B51">
              <w:rPr>
                <w:bCs/>
                <w:szCs w:val="20"/>
                <w:lang w:val="es-ES_tradnl"/>
              </w:rPr>
              <w:t xml:space="preserve"> Romania and </w:t>
            </w:r>
            <w:proofErr w:type="spellStart"/>
            <w:r w:rsidRPr="00376B51">
              <w:rPr>
                <w:bCs/>
                <w:szCs w:val="20"/>
                <w:lang w:val="es-ES_tradnl"/>
              </w:rPr>
              <w:t>other</w:t>
            </w:r>
            <w:proofErr w:type="spellEnd"/>
            <w:r w:rsidRPr="00376B51">
              <w:rPr>
                <w:bCs/>
                <w:szCs w:val="20"/>
                <w:lang w:val="es-ES_tradnl"/>
              </w:rPr>
              <w:t xml:space="preserve"> EU </w:t>
            </w:r>
            <w:proofErr w:type="spellStart"/>
            <w:r w:rsidRPr="00376B51">
              <w:rPr>
                <w:bCs/>
                <w:szCs w:val="20"/>
                <w:lang w:val="es-ES_tradnl"/>
              </w:rPr>
              <w:t>countries</w:t>
            </w:r>
            <w:bookmarkStart w:id="0" w:name="_GoBack"/>
            <w:bookmarkEnd w:id="0"/>
            <w:proofErr w:type="spellEnd"/>
          </w:p>
        </w:tc>
      </w:tr>
    </w:tbl>
    <w:p w:rsidR="00135259" w:rsidRPr="00D326E7" w:rsidRDefault="00135259" w:rsidP="00135259">
      <w:pPr>
        <w:spacing w:line="276" w:lineRule="auto"/>
        <w:jc w:val="both"/>
        <w:rPr>
          <w:b/>
          <w:bCs/>
          <w:color w:val="000000" w:themeColor="text1"/>
          <w:sz w:val="24"/>
          <w:szCs w:val="28"/>
          <w:lang w:val="es-ES_tradnl"/>
        </w:rPr>
      </w:pPr>
    </w:p>
    <w:p w:rsidR="00135259" w:rsidRPr="00D326E7" w:rsidRDefault="00135259" w:rsidP="00135259">
      <w:pPr>
        <w:numPr>
          <w:ilvl w:val="0"/>
          <w:numId w:val="4"/>
        </w:numPr>
        <w:spacing w:line="276" w:lineRule="auto"/>
        <w:jc w:val="both"/>
        <w:rPr>
          <w:b/>
          <w:bCs/>
          <w:color w:val="000000" w:themeColor="text1"/>
          <w:sz w:val="24"/>
          <w:szCs w:val="28"/>
        </w:rPr>
      </w:pPr>
      <w:r w:rsidRPr="00D326E7">
        <w:rPr>
          <w:b/>
          <w:bCs/>
          <w:color w:val="000000" w:themeColor="text1"/>
          <w:sz w:val="24"/>
          <w:szCs w:val="28"/>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6"/>
        <w:gridCol w:w="3648"/>
        <w:gridCol w:w="2100"/>
        <w:gridCol w:w="1706"/>
      </w:tblGrid>
      <w:tr w:rsidR="00D326E7" w:rsidRPr="00D326E7" w:rsidTr="009C3A39">
        <w:trPr>
          <w:trHeight w:val="594"/>
        </w:trPr>
        <w:tc>
          <w:tcPr>
            <w:tcW w:w="2577" w:type="dxa"/>
            <w:shd w:val="clear" w:color="auto" w:fill="auto"/>
          </w:tcPr>
          <w:p w:rsidR="00135259" w:rsidRPr="00D326E7" w:rsidRDefault="00135259" w:rsidP="0096788A">
            <w:pPr>
              <w:spacing w:line="276" w:lineRule="auto"/>
              <w:jc w:val="both"/>
              <w:rPr>
                <w:b/>
                <w:bCs/>
                <w:color w:val="000000" w:themeColor="text1"/>
              </w:rPr>
            </w:pPr>
            <w:r w:rsidRPr="00D326E7">
              <w:rPr>
                <w:b/>
                <w:bCs/>
                <w:color w:val="000000" w:themeColor="text1"/>
              </w:rPr>
              <w:t xml:space="preserve">Type of activity </w:t>
            </w:r>
          </w:p>
        </w:tc>
        <w:tc>
          <w:tcPr>
            <w:tcW w:w="3831" w:type="dxa"/>
            <w:shd w:val="clear" w:color="auto" w:fill="auto"/>
          </w:tcPr>
          <w:p w:rsidR="00135259" w:rsidRPr="00D326E7" w:rsidRDefault="00135259" w:rsidP="0096788A">
            <w:pPr>
              <w:spacing w:line="276" w:lineRule="auto"/>
              <w:jc w:val="both"/>
              <w:rPr>
                <w:b/>
                <w:bCs/>
                <w:color w:val="000000" w:themeColor="text1"/>
              </w:rPr>
            </w:pPr>
            <w:r w:rsidRPr="00D326E7">
              <w:rPr>
                <w:b/>
                <w:bCs/>
                <w:color w:val="000000" w:themeColor="text1"/>
              </w:rPr>
              <w:t xml:space="preserve">10.1. Evaluation criteria: </w:t>
            </w:r>
          </w:p>
        </w:tc>
        <w:tc>
          <w:tcPr>
            <w:tcW w:w="2160" w:type="dxa"/>
            <w:shd w:val="clear" w:color="auto" w:fill="auto"/>
          </w:tcPr>
          <w:p w:rsidR="00135259" w:rsidRPr="00D326E7" w:rsidRDefault="00135259" w:rsidP="0096788A">
            <w:pPr>
              <w:spacing w:line="276" w:lineRule="auto"/>
              <w:jc w:val="both"/>
              <w:rPr>
                <w:b/>
                <w:bCs/>
                <w:color w:val="000000" w:themeColor="text1"/>
              </w:rPr>
            </w:pPr>
            <w:r w:rsidRPr="00D326E7">
              <w:rPr>
                <w:b/>
                <w:bCs/>
                <w:color w:val="000000" w:themeColor="text1"/>
              </w:rPr>
              <w:t>10.2. Methods of evaluation</w:t>
            </w:r>
          </w:p>
        </w:tc>
        <w:tc>
          <w:tcPr>
            <w:tcW w:w="1741" w:type="dxa"/>
            <w:shd w:val="clear" w:color="auto" w:fill="auto"/>
          </w:tcPr>
          <w:p w:rsidR="00135259" w:rsidRPr="00D326E7" w:rsidRDefault="00135259" w:rsidP="0096788A">
            <w:pPr>
              <w:spacing w:line="276" w:lineRule="auto"/>
              <w:jc w:val="both"/>
              <w:rPr>
                <w:b/>
                <w:bCs/>
                <w:color w:val="000000" w:themeColor="text1"/>
              </w:rPr>
            </w:pPr>
            <w:r w:rsidRPr="00D326E7">
              <w:rPr>
                <w:b/>
                <w:bCs/>
                <w:color w:val="000000" w:themeColor="text1"/>
              </w:rPr>
              <w:t>10.3. Percentage of final grade</w:t>
            </w:r>
          </w:p>
        </w:tc>
      </w:tr>
      <w:tr w:rsidR="00D326E7" w:rsidRPr="00D326E7" w:rsidTr="0096788A">
        <w:tc>
          <w:tcPr>
            <w:tcW w:w="2577" w:type="dxa"/>
            <w:shd w:val="clear" w:color="auto" w:fill="auto"/>
          </w:tcPr>
          <w:p w:rsidR="00135259" w:rsidRPr="00D326E7" w:rsidRDefault="00135259" w:rsidP="0096788A">
            <w:pPr>
              <w:spacing w:line="276" w:lineRule="auto"/>
              <w:jc w:val="both"/>
              <w:rPr>
                <w:b/>
                <w:bCs/>
                <w:color w:val="000000" w:themeColor="text1"/>
              </w:rPr>
            </w:pPr>
            <w:r w:rsidRPr="00D326E7">
              <w:rPr>
                <w:b/>
                <w:bCs/>
                <w:color w:val="000000" w:themeColor="text1"/>
              </w:rPr>
              <w:t>10.4. Lecture</w:t>
            </w:r>
          </w:p>
        </w:tc>
        <w:tc>
          <w:tcPr>
            <w:tcW w:w="3831" w:type="dxa"/>
            <w:shd w:val="clear" w:color="auto" w:fill="auto"/>
          </w:tcPr>
          <w:p w:rsidR="00135259" w:rsidRPr="00D326E7" w:rsidRDefault="00135259" w:rsidP="0096788A">
            <w:pPr>
              <w:spacing w:line="276" w:lineRule="auto"/>
              <w:rPr>
                <w:bCs/>
                <w:color w:val="000000" w:themeColor="text1"/>
                <w:lang w:val="it-IT"/>
              </w:rPr>
            </w:pPr>
            <w:r w:rsidRPr="00D326E7">
              <w:rPr>
                <w:bCs/>
                <w:color w:val="000000" w:themeColor="text1"/>
                <w:lang w:val="it-IT"/>
              </w:rPr>
              <w:t>Grade for multiple choice test</w:t>
            </w:r>
          </w:p>
        </w:tc>
        <w:tc>
          <w:tcPr>
            <w:tcW w:w="2160" w:type="dxa"/>
            <w:shd w:val="clear" w:color="auto" w:fill="auto"/>
          </w:tcPr>
          <w:p w:rsidR="00135259" w:rsidRPr="00D326E7" w:rsidRDefault="00135259" w:rsidP="0096788A">
            <w:pPr>
              <w:spacing w:line="276" w:lineRule="auto"/>
              <w:jc w:val="both"/>
              <w:rPr>
                <w:bCs/>
                <w:color w:val="000000" w:themeColor="text1"/>
              </w:rPr>
            </w:pPr>
            <w:r w:rsidRPr="00D326E7">
              <w:rPr>
                <w:bCs/>
                <w:color w:val="000000" w:themeColor="text1"/>
              </w:rPr>
              <w:t>standardized multiple choice test</w:t>
            </w:r>
          </w:p>
        </w:tc>
        <w:tc>
          <w:tcPr>
            <w:tcW w:w="1741" w:type="dxa"/>
            <w:shd w:val="clear" w:color="auto" w:fill="auto"/>
          </w:tcPr>
          <w:p w:rsidR="00135259" w:rsidRPr="00D326E7" w:rsidRDefault="00135259" w:rsidP="0096788A">
            <w:pPr>
              <w:spacing w:line="276" w:lineRule="auto"/>
              <w:jc w:val="center"/>
              <w:rPr>
                <w:bCs/>
                <w:color w:val="000000" w:themeColor="text1"/>
              </w:rPr>
            </w:pPr>
            <w:r w:rsidRPr="00D326E7">
              <w:rPr>
                <w:bCs/>
                <w:color w:val="000000" w:themeColor="text1"/>
              </w:rPr>
              <w:t>50%</w:t>
            </w:r>
          </w:p>
        </w:tc>
      </w:tr>
      <w:tr w:rsidR="00D326E7" w:rsidRPr="00D326E7" w:rsidTr="0096788A">
        <w:tc>
          <w:tcPr>
            <w:tcW w:w="2577" w:type="dxa"/>
            <w:vMerge w:val="restart"/>
            <w:shd w:val="clear" w:color="auto" w:fill="auto"/>
          </w:tcPr>
          <w:p w:rsidR="00135259" w:rsidRPr="00D326E7" w:rsidRDefault="00135259" w:rsidP="0096788A">
            <w:pPr>
              <w:spacing w:line="276" w:lineRule="auto"/>
              <w:jc w:val="both"/>
              <w:rPr>
                <w:b/>
                <w:bCs/>
                <w:color w:val="000000" w:themeColor="text1"/>
              </w:rPr>
            </w:pPr>
            <w:r w:rsidRPr="00D326E7">
              <w:rPr>
                <w:b/>
                <w:bCs/>
                <w:color w:val="000000" w:themeColor="text1"/>
              </w:rPr>
              <w:t>10.5. Seminar / Laboratory</w:t>
            </w:r>
          </w:p>
        </w:tc>
        <w:tc>
          <w:tcPr>
            <w:tcW w:w="3831" w:type="dxa"/>
            <w:shd w:val="clear" w:color="auto" w:fill="auto"/>
          </w:tcPr>
          <w:p w:rsidR="00135259" w:rsidRPr="00D326E7" w:rsidRDefault="00135259" w:rsidP="0096788A">
            <w:pPr>
              <w:spacing w:line="276" w:lineRule="auto"/>
              <w:rPr>
                <w:bCs/>
                <w:color w:val="000000" w:themeColor="text1"/>
                <w:lang w:val="es-ES_tradnl"/>
              </w:rPr>
            </w:pPr>
            <w:proofErr w:type="spellStart"/>
            <w:r w:rsidRPr="00D326E7">
              <w:rPr>
                <w:bCs/>
                <w:color w:val="000000" w:themeColor="text1"/>
                <w:lang w:val="es-ES_tradnl"/>
              </w:rPr>
              <w:t>Average</w:t>
            </w:r>
            <w:proofErr w:type="spellEnd"/>
            <w:r w:rsidRPr="00D326E7">
              <w:rPr>
                <w:bCs/>
                <w:color w:val="000000" w:themeColor="text1"/>
                <w:lang w:val="es-ES_tradnl"/>
              </w:rPr>
              <w:t xml:space="preserve"> grade of </w:t>
            </w:r>
            <w:proofErr w:type="spellStart"/>
            <w:r w:rsidRPr="00D326E7">
              <w:rPr>
                <w:bCs/>
                <w:color w:val="000000" w:themeColor="text1"/>
                <w:lang w:val="es-ES_tradnl"/>
              </w:rPr>
              <w:t>ongoing</w:t>
            </w:r>
            <w:proofErr w:type="spellEnd"/>
            <w:r w:rsidRPr="00D326E7">
              <w:rPr>
                <w:bCs/>
                <w:color w:val="000000" w:themeColor="text1"/>
                <w:lang w:val="es-ES_tradnl"/>
              </w:rPr>
              <w:t xml:space="preserve"> </w:t>
            </w:r>
            <w:proofErr w:type="spellStart"/>
            <w:r w:rsidRPr="00D326E7">
              <w:rPr>
                <w:bCs/>
                <w:color w:val="000000" w:themeColor="text1"/>
                <w:lang w:val="es-ES_tradnl"/>
              </w:rPr>
              <w:t>examinations</w:t>
            </w:r>
            <w:proofErr w:type="spellEnd"/>
          </w:p>
        </w:tc>
        <w:tc>
          <w:tcPr>
            <w:tcW w:w="2160" w:type="dxa"/>
            <w:shd w:val="clear" w:color="auto" w:fill="auto"/>
          </w:tcPr>
          <w:p w:rsidR="00135259" w:rsidRPr="00D326E7" w:rsidRDefault="00135259" w:rsidP="0096788A">
            <w:pPr>
              <w:spacing w:line="276" w:lineRule="auto"/>
              <w:jc w:val="both"/>
              <w:rPr>
                <w:bCs/>
                <w:color w:val="000000" w:themeColor="text1"/>
              </w:rPr>
            </w:pPr>
            <w:r w:rsidRPr="00D326E7">
              <w:rPr>
                <w:bCs/>
                <w:color w:val="000000" w:themeColor="text1"/>
              </w:rPr>
              <w:t>ongoing evaluation</w:t>
            </w:r>
          </w:p>
        </w:tc>
        <w:tc>
          <w:tcPr>
            <w:tcW w:w="1741" w:type="dxa"/>
            <w:shd w:val="clear" w:color="auto" w:fill="auto"/>
          </w:tcPr>
          <w:p w:rsidR="00135259" w:rsidRPr="00D326E7" w:rsidRDefault="00135259" w:rsidP="0096788A">
            <w:pPr>
              <w:spacing w:line="276" w:lineRule="auto"/>
              <w:jc w:val="center"/>
              <w:rPr>
                <w:bCs/>
                <w:color w:val="000000" w:themeColor="text1"/>
              </w:rPr>
            </w:pPr>
            <w:r w:rsidRPr="00D326E7">
              <w:rPr>
                <w:bCs/>
                <w:color w:val="000000" w:themeColor="text1"/>
              </w:rPr>
              <w:t>10%</w:t>
            </w:r>
          </w:p>
        </w:tc>
      </w:tr>
      <w:tr w:rsidR="00D326E7" w:rsidRPr="00D326E7" w:rsidTr="0096788A">
        <w:tc>
          <w:tcPr>
            <w:tcW w:w="2577" w:type="dxa"/>
            <w:vMerge/>
            <w:shd w:val="clear" w:color="auto" w:fill="auto"/>
          </w:tcPr>
          <w:p w:rsidR="00135259" w:rsidRPr="00D326E7" w:rsidRDefault="00135259" w:rsidP="0096788A">
            <w:pPr>
              <w:spacing w:line="276" w:lineRule="auto"/>
              <w:jc w:val="both"/>
              <w:rPr>
                <w:b/>
                <w:bCs/>
                <w:color w:val="000000" w:themeColor="text1"/>
              </w:rPr>
            </w:pPr>
          </w:p>
        </w:tc>
        <w:tc>
          <w:tcPr>
            <w:tcW w:w="3831" w:type="dxa"/>
            <w:shd w:val="clear" w:color="auto" w:fill="auto"/>
          </w:tcPr>
          <w:p w:rsidR="00135259" w:rsidRPr="00D326E7" w:rsidRDefault="00135259" w:rsidP="0096788A">
            <w:pPr>
              <w:spacing w:line="276" w:lineRule="auto"/>
              <w:rPr>
                <w:bCs/>
                <w:color w:val="000000" w:themeColor="text1"/>
                <w:lang w:val="es-ES_tradnl"/>
              </w:rPr>
            </w:pPr>
            <w:r w:rsidRPr="00D326E7">
              <w:rPr>
                <w:bCs/>
                <w:color w:val="000000" w:themeColor="text1"/>
                <w:lang w:val="es-ES_tradnl"/>
              </w:rPr>
              <w:t xml:space="preserve">Grade </w:t>
            </w:r>
            <w:proofErr w:type="spellStart"/>
            <w:r w:rsidRPr="00D326E7">
              <w:rPr>
                <w:bCs/>
                <w:color w:val="000000" w:themeColor="text1"/>
                <w:lang w:val="es-ES_tradnl"/>
              </w:rPr>
              <w:t>for</w:t>
            </w:r>
            <w:proofErr w:type="spellEnd"/>
            <w:r w:rsidRPr="00D326E7">
              <w:rPr>
                <w:bCs/>
                <w:color w:val="000000" w:themeColor="text1"/>
                <w:lang w:val="es-ES_tradnl"/>
              </w:rPr>
              <w:t xml:space="preserve"> </w:t>
            </w:r>
            <w:proofErr w:type="spellStart"/>
            <w:r w:rsidRPr="00D326E7">
              <w:rPr>
                <w:bCs/>
                <w:color w:val="000000" w:themeColor="text1"/>
                <w:lang w:val="es-ES_tradnl"/>
              </w:rPr>
              <w:t>practical</w:t>
            </w:r>
            <w:proofErr w:type="spellEnd"/>
            <w:r w:rsidRPr="00D326E7">
              <w:rPr>
                <w:bCs/>
                <w:color w:val="000000" w:themeColor="text1"/>
                <w:lang w:val="es-ES_tradnl"/>
              </w:rPr>
              <w:t xml:space="preserve"> </w:t>
            </w:r>
            <w:proofErr w:type="spellStart"/>
            <w:r w:rsidRPr="00D326E7">
              <w:rPr>
                <w:bCs/>
                <w:color w:val="000000" w:themeColor="text1"/>
                <w:lang w:val="es-ES_tradnl"/>
              </w:rPr>
              <w:t>examination</w:t>
            </w:r>
            <w:proofErr w:type="spellEnd"/>
          </w:p>
        </w:tc>
        <w:tc>
          <w:tcPr>
            <w:tcW w:w="2160" w:type="dxa"/>
            <w:shd w:val="clear" w:color="auto" w:fill="auto"/>
          </w:tcPr>
          <w:p w:rsidR="00135259" w:rsidRPr="00D326E7" w:rsidRDefault="00135259" w:rsidP="0096788A">
            <w:pPr>
              <w:spacing w:line="276" w:lineRule="auto"/>
              <w:jc w:val="both"/>
              <w:rPr>
                <w:bCs/>
                <w:color w:val="000000" w:themeColor="text1"/>
              </w:rPr>
            </w:pPr>
            <w:r w:rsidRPr="00D326E7">
              <w:rPr>
                <w:bCs/>
                <w:color w:val="000000" w:themeColor="text1"/>
              </w:rPr>
              <w:t>practical exam</w:t>
            </w:r>
          </w:p>
        </w:tc>
        <w:tc>
          <w:tcPr>
            <w:tcW w:w="1741" w:type="dxa"/>
            <w:shd w:val="clear" w:color="auto" w:fill="auto"/>
          </w:tcPr>
          <w:p w:rsidR="00135259" w:rsidRPr="00D326E7" w:rsidRDefault="00135259" w:rsidP="0096788A">
            <w:pPr>
              <w:spacing w:line="276" w:lineRule="auto"/>
              <w:jc w:val="center"/>
              <w:rPr>
                <w:bCs/>
                <w:color w:val="000000" w:themeColor="text1"/>
              </w:rPr>
            </w:pPr>
            <w:r w:rsidRPr="00D326E7">
              <w:rPr>
                <w:bCs/>
                <w:color w:val="000000" w:themeColor="text1"/>
              </w:rPr>
              <w:t>40%</w:t>
            </w:r>
          </w:p>
        </w:tc>
      </w:tr>
      <w:tr w:rsidR="00135259" w:rsidRPr="00D326E7" w:rsidTr="0096788A">
        <w:tc>
          <w:tcPr>
            <w:tcW w:w="10309" w:type="dxa"/>
            <w:gridSpan w:val="4"/>
            <w:shd w:val="clear" w:color="auto" w:fill="auto"/>
          </w:tcPr>
          <w:p w:rsidR="00135259" w:rsidRPr="00D326E7" w:rsidRDefault="00135259" w:rsidP="0096788A">
            <w:pPr>
              <w:spacing w:line="276" w:lineRule="auto"/>
              <w:jc w:val="both"/>
              <w:rPr>
                <w:b/>
                <w:bCs/>
                <w:color w:val="000000" w:themeColor="text1"/>
                <w:lang w:val="it-IT"/>
              </w:rPr>
            </w:pPr>
            <w:r w:rsidRPr="00D326E7">
              <w:rPr>
                <w:b/>
                <w:bCs/>
                <w:color w:val="000000" w:themeColor="text1"/>
                <w:lang w:val="it-IT"/>
              </w:rPr>
              <w:t>Minimum standard of performance: at least grade 5 to pass the discipline</w:t>
            </w:r>
          </w:p>
        </w:tc>
      </w:tr>
    </w:tbl>
    <w:p w:rsidR="00135259" w:rsidRPr="00D326E7" w:rsidRDefault="00135259" w:rsidP="00135259">
      <w:pPr>
        <w:spacing w:line="276" w:lineRule="auto"/>
        <w:jc w:val="both"/>
        <w:rPr>
          <w:b/>
          <w:bCs/>
          <w:color w:val="000000" w:themeColor="text1"/>
          <w:sz w:val="24"/>
          <w:szCs w:val="28"/>
        </w:rPr>
      </w:pPr>
    </w:p>
    <w:p w:rsidR="00135259" w:rsidRPr="00D326E7" w:rsidRDefault="00135259" w:rsidP="00135259">
      <w:pPr>
        <w:spacing w:line="276" w:lineRule="auto"/>
        <w:jc w:val="both"/>
        <w:rPr>
          <w:b/>
          <w:bCs/>
          <w:color w:val="000000" w:themeColor="text1"/>
          <w:szCs w:val="20"/>
          <w:lang w:val="pt-BR"/>
        </w:rPr>
      </w:pPr>
      <w:r w:rsidRPr="00D326E7">
        <w:rPr>
          <w:b/>
          <w:bCs/>
          <w:color w:val="000000" w:themeColor="text1"/>
          <w:szCs w:val="20"/>
          <w:lang w:val="pt-BR"/>
        </w:rPr>
        <w:t>Date:</w:t>
      </w:r>
      <w:r w:rsidR="005C4975">
        <w:rPr>
          <w:b/>
          <w:bCs/>
          <w:color w:val="000000" w:themeColor="text1"/>
          <w:szCs w:val="20"/>
          <w:lang w:val="pt-BR"/>
        </w:rPr>
        <w:t xml:space="preserve"> 15.10</w:t>
      </w:r>
      <w:r w:rsidR="004701FB">
        <w:rPr>
          <w:b/>
          <w:bCs/>
          <w:color w:val="000000" w:themeColor="text1"/>
          <w:szCs w:val="20"/>
          <w:lang w:val="pt-BR"/>
        </w:rPr>
        <w:t>.2019</w:t>
      </w:r>
      <w:r w:rsidR="00EC3C81">
        <w:rPr>
          <w:b/>
          <w:bCs/>
          <w:color w:val="000000" w:themeColor="text1"/>
          <w:szCs w:val="20"/>
          <w:lang w:val="pt-BR"/>
        </w:rPr>
        <w:tab/>
      </w:r>
      <w:r w:rsidR="00EC3C81">
        <w:rPr>
          <w:b/>
          <w:bCs/>
          <w:color w:val="000000" w:themeColor="text1"/>
          <w:szCs w:val="20"/>
          <w:lang w:val="pt-BR"/>
        </w:rPr>
        <w:tab/>
      </w:r>
      <w:r w:rsidR="00EC3C81">
        <w:rPr>
          <w:b/>
          <w:bCs/>
          <w:color w:val="000000" w:themeColor="text1"/>
          <w:szCs w:val="20"/>
          <w:lang w:val="pt-BR"/>
        </w:rPr>
        <w:tab/>
      </w:r>
      <w:r w:rsidR="00EC3C81">
        <w:rPr>
          <w:b/>
          <w:bCs/>
          <w:color w:val="000000" w:themeColor="text1"/>
          <w:szCs w:val="20"/>
          <w:lang w:val="pt-BR"/>
        </w:rPr>
        <w:tab/>
        <w:t xml:space="preserve">      </w:t>
      </w:r>
      <w:r w:rsidRPr="00D326E7">
        <w:rPr>
          <w:b/>
          <w:bCs/>
          <w:color w:val="000000" w:themeColor="text1"/>
          <w:szCs w:val="20"/>
          <w:lang w:val="pt-BR"/>
        </w:rPr>
        <w:t xml:space="preserve">Signiture of Didactic Co-ordinator   </w:t>
      </w:r>
    </w:p>
    <w:p w:rsidR="00135259" w:rsidRPr="00D326E7" w:rsidRDefault="00EC3C81" w:rsidP="00135259">
      <w:pPr>
        <w:spacing w:line="276" w:lineRule="auto"/>
        <w:ind w:left="4248" w:firstLine="708"/>
        <w:jc w:val="both"/>
        <w:rPr>
          <w:b/>
          <w:bCs/>
          <w:color w:val="000000" w:themeColor="text1"/>
          <w:szCs w:val="20"/>
          <w:lang w:val="pt-BR"/>
        </w:rPr>
      </w:pPr>
      <w:r>
        <w:rPr>
          <w:b/>
          <w:bCs/>
          <w:color w:val="000000" w:themeColor="text1"/>
          <w:szCs w:val="20"/>
          <w:lang w:val="pt-BR"/>
        </w:rPr>
        <w:t>Conf. Dr. Cristina Preda</w:t>
      </w:r>
    </w:p>
    <w:p w:rsidR="00135259" w:rsidRPr="00D326E7" w:rsidRDefault="00135259" w:rsidP="00135259">
      <w:pPr>
        <w:spacing w:line="276" w:lineRule="auto"/>
        <w:jc w:val="both"/>
        <w:rPr>
          <w:b/>
          <w:bCs/>
          <w:color w:val="000000" w:themeColor="text1"/>
          <w:szCs w:val="20"/>
          <w:lang w:val="pt-BR"/>
        </w:rPr>
      </w:pPr>
    </w:p>
    <w:p w:rsidR="00135259" w:rsidRPr="00D326E7" w:rsidRDefault="00135259" w:rsidP="00135259">
      <w:pPr>
        <w:spacing w:line="276" w:lineRule="auto"/>
        <w:jc w:val="both"/>
        <w:rPr>
          <w:b/>
          <w:bCs/>
          <w:color w:val="000000" w:themeColor="text1"/>
          <w:szCs w:val="20"/>
          <w:lang w:val="pt-BR"/>
        </w:rPr>
      </w:pPr>
    </w:p>
    <w:p w:rsidR="00135259" w:rsidRPr="00D326E7" w:rsidRDefault="00135259" w:rsidP="00135259">
      <w:pPr>
        <w:spacing w:line="276" w:lineRule="auto"/>
        <w:jc w:val="both"/>
        <w:rPr>
          <w:b/>
          <w:bCs/>
          <w:color w:val="000000" w:themeColor="text1"/>
          <w:szCs w:val="20"/>
          <w:lang w:val="pt-BR"/>
        </w:rPr>
      </w:pPr>
    </w:p>
    <w:p w:rsidR="00135259" w:rsidRPr="00D326E7" w:rsidRDefault="00135259" w:rsidP="00135259">
      <w:pPr>
        <w:spacing w:line="276" w:lineRule="auto"/>
        <w:jc w:val="both"/>
        <w:rPr>
          <w:b/>
          <w:bCs/>
          <w:color w:val="000000" w:themeColor="text1"/>
          <w:szCs w:val="20"/>
          <w:lang w:val="pt-BR"/>
        </w:rPr>
      </w:pP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t xml:space="preserve">Signiture of Department Director </w:t>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006E7639" w:rsidRPr="00D326E7">
        <w:rPr>
          <w:b/>
          <w:bCs/>
          <w:color w:val="000000" w:themeColor="text1"/>
          <w:szCs w:val="20"/>
          <w:lang w:val="pt-BR"/>
        </w:rPr>
        <w:t>Prof. Dr. Ioana Dana Alexa</w:t>
      </w:r>
      <w:r w:rsidRPr="00D326E7">
        <w:rPr>
          <w:b/>
          <w:bCs/>
          <w:color w:val="000000" w:themeColor="text1"/>
          <w:szCs w:val="20"/>
          <w:lang w:val="pt-BR"/>
        </w:rPr>
        <w:tab/>
      </w:r>
    </w:p>
    <w:p w:rsidR="00135259" w:rsidRPr="00D326E7" w:rsidRDefault="00135259" w:rsidP="00135259">
      <w:pPr>
        <w:spacing w:line="276" w:lineRule="auto"/>
        <w:jc w:val="both"/>
        <w:rPr>
          <w:b/>
          <w:bCs/>
          <w:color w:val="000000" w:themeColor="text1"/>
          <w:szCs w:val="20"/>
          <w:lang w:val="pt-BR"/>
        </w:rPr>
      </w:pPr>
      <w:r w:rsidRPr="00D326E7">
        <w:rPr>
          <w:b/>
          <w:bCs/>
          <w:color w:val="000000" w:themeColor="text1"/>
          <w:szCs w:val="20"/>
          <w:lang w:val="pt-BR"/>
        </w:rPr>
        <w:lastRenderedPageBreak/>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r w:rsidRPr="00D326E7">
        <w:rPr>
          <w:b/>
          <w:bCs/>
          <w:color w:val="000000" w:themeColor="text1"/>
          <w:szCs w:val="20"/>
          <w:lang w:val="pt-BR"/>
        </w:rPr>
        <w:tab/>
      </w:r>
    </w:p>
    <w:p w:rsidR="005F0B70" w:rsidRPr="00D326E7" w:rsidRDefault="005F0B70" w:rsidP="00135259">
      <w:pPr>
        <w:rPr>
          <w:color w:val="000000" w:themeColor="text1"/>
          <w:szCs w:val="20"/>
        </w:rPr>
      </w:pPr>
    </w:p>
    <w:sectPr w:rsidR="005F0B70" w:rsidRPr="00D326E7" w:rsidSect="00A314B1">
      <w:footerReference w:type="default" r:id="rId8"/>
      <w:headerReference w:type="first" r:id="rId9"/>
      <w:footerReference w:type="first" r:id="rId10"/>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B3" w:rsidRDefault="003C6DB3" w:rsidP="003620AC">
      <w:pPr>
        <w:spacing w:line="240" w:lineRule="auto"/>
      </w:pPr>
      <w:r>
        <w:separator/>
      </w:r>
    </w:p>
  </w:endnote>
  <w:endnote w:type="continuationSeparator" w:id="0">
    <w:p w:rsidR="003C6DB3" w:rsidRDefault="003C6DB3"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5C4975">
    <w:pPr>
      <w:pStyle w:val="Footer"/>
    </w:pPr>
    <w:r>
      <w:rPr>
        <w:noProof/>
        <w:lang w:val="en-US"/>
      </w:rPr>
      <mc:AlternateContent>
        <mc:Choice Requires="wps">
          <w:drawing>
            <wp:anchor distT="0" distB="0" distL="114300" distR="114300" simplePos="0" relativeHeight="251659776" behindDoc="0" locked="1" layoutInCell="1" allowOverlap="1">
              <wp:simplePos x="0" y="0"/>
              <wp:positionH relativeFrom="page">
                <wp:posOffset>6084570</wp:posOffset>
              </wp:positionH>
              <wp:positionV relativeFrom="page">
                <wp:posOffset>10304780</wp:posOffset>
              </wp:positionV>
              <wp:extent cx="1029335" cy="200025"/>
              <wp:effectExtent l="0" t="0" r="0" b="9525"/>
              <wp:wrapNone/>
              <wp:docPr id="19" name="Casetă tex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rsidR="00A314B1" w:rsidRDefault="00A314B1" w:rsidP="00A314B1">
                          <w:pPr>
                            <w:pStyle w:val="ContactUMF"/>
                            <w:jc w:val="right"/>
                          </w:pPr>
                          <w:r>
                            <w:t xml:space="preserve">pagina </w:t>
                          </w:r>
                          <w:r w:rsidR="008B5C46" w:rsidRPr="00A314B1">
                            <w:rPr>
                              <w:color w:val="7F7F7F" w:themeColor="text1" w:themeTint="80"/>
                            </w:rPr>
                            <w:fldChar w:fldCharType="begin"/>
                          </w:r>
                          <w:r w:rsidRPr="00A314B1">
                            <w:rPr>
                              <w:color w:val="7F7F7F" w:themeColor="text1" w:themeTint="80"/>
                            </w:rPr>
                            <w:instrText xml:space="preserve"> PAGE   \* MERGEFORMAT </w:instrText>
                          </w:r>
                          <w:r w:rsidR="008B5C46" w:rsidRPr="00A314B1">
                            <w:rPr>
                              <w:color w:val="7F7F7F" w:themeColor="text1" w:themeTint="80"/>
                            </w:rPr>
                            <w:fldChar w:fldCharType="separate"/>
                          </w:r>
                          <w:r w:rsidR="00A10E67">
                            <w:rPr>
                              <w:noProof/>
                              <w:color w:val="7F7F7F" w:themeColor="text1" w:themeTint="80"/>
                            </w:rPr>
                            <w:t>7</w:t>
                          </w:r>
                          <w:r w:rsidR="008B5C46" w:rsidRPr="00A314B1">
                            <w:rPr>
                              <w:color w:val="7F7F7F" w:themeColor="text1" w:themeTint="80"/>
                            </w:rPr>
                            <w:fldChar w:fldCharType="end"/>
                          </w:r>
                          <w:r>
                            <w:t xml:space="preserve"> din </w:t>
                          </w:r>
                          <w:r w:rsidR="003C6DB3">
                            <w:fldChar w:fldCharType="begin"/>
                          </w:r>
                          <w:r w:rsidR="003C6DB3">
                            <w:instrText xml:space="preserve"> NUMPAGES   \* MERGEFORMAT </w:instrText>
                          </w:r>
                          <w:r w:rsidR="003C6DB3">
                            <w:fldChar w:fldCharType="separate"/>
                          </w:r>
                          <w:r w:rsidR="00A10E67">
                            <w:rPr>
                              <w:noProof/>
                            </w:rPr>
                            <w:t>8</w:t>
                          </w:r>
                          <w:r w:rsidR="003C6DB3">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" filled="f" stroked="f" strokeweight=".5pt">
              <v:path arrowok="t"/>
              <v:textbox inset="0,0,0,0">
                <w:txbxContent>
                  <w:p w:rsidR="00A314B1" w:rsidRDefault="00A314B1" w:rsidP="00A314B1">
                    <w:pPr>
                      <w:pStyle w:val="ContactUMF"/>
                      <w:jc w:val="right"/>
                    </w:pPr>
                    <w:r>
                      <w:t xml:space="preserve">pagina </w:t>
                    </w:r>
                    <w:r w:rsidR="008B5C46" w:rsidRPr="00A314B1">
                      <w:rPr>
                        <w:color w:val="7F7F7F" w:themeColor="text1" w:themeTint="80"/>
                      </w:rPr>
                      <w:fldChar w:fldCharType="begin"/>
                    </w:r>
                    <w:r w:rsidRPr="00A314B1">
                      <w:rPr>
                        <w:color w:val="7F7F7F" w:themeColor="text1" w:themeTint="80"/>
                      </w:rPr>
                      <w:instrText xml:space="preserve"> PAGE   \* MERGEFORMAT </w:instrText>
                    </w:r>
                    <w:r w:rsidR="008B5C46" w:rsidRPr="00A314B1">
                      <w:rPr>
                        <w:color w:val="7F7F7F" w:themeColor="text1" w:themeTint="80"/>
                      </w:rPr>
                      <w:fldChar w:fldCharType="separate"/>
                    </w:r>
                    <w:r w:rsidR="00A10E67">
                      <w:rPr>
                        <w:noProof/>
                        <w:color w:val="7F7F7F" w:themeColor="text1" w:themeTint="80"/>
                      </w:rPr>
                      <w:t>7</w:t>
                    </w:r>
                    <w:r w:rsidR="008B5C46" w:rsidRPr="00A314B1">
                      <w:rPr>
                        <w:color w:val="7F7F7F" w:themeColor="text1" w:themeTint="80"/>
                      </w:rPr>
                      <w:fldChar w:fldCharType="end"/>
                    </w:r>
                    <w:r>
                      <w:t xml:space="preserve"> din </w:t>
                    </w:r>
                    <w:r w:rsidR="003C6DB3">
                      <w:fldChar w:fldCharType="begin"/>
                    </w:r>
                    <w:r w:rsidR="003C6DB3">
                      <w:instrText xml:space="preserve"> NUMPAGES   \* MERGEFORMAT </w:instrText>
                    </w:r>
                    <w:r w:rsidR="003C6DB3">
                      <w:fldChar w:fldCharType="separate"/>
                    </w:r>
                    <w:r w:rsidR="00A10E67">
                      <w:rPr>
                        <w:noProof/>
                      </w:rPr>
                      <w:t>8</w:t>
                    </w:r>
                    <w:r w:rsidR="003C6DB3">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BB08CD">
    <w:pPr>
      <w:pStyle w:val="Footer"/>
    </w:pPr>
    <w:r>
      <w:rPr>
        <w:noProof/>
        <w:lang w:val="en-US"/>
      </w:rPr>
      <w:drawing>
        <wp:anchor distT="0" distB="0" distL="114300" distR="114300" simplePos="0" relativeHeight="251663872" behindDoc="0" locked="1" layoutInCell="1" allowOverlap="1">
          <wp:simplePos x="0" y="0"/>
          <wp:positionH relativeFrom="page">
            <wp:posOffset>961390</wp:posOffset>
          </wp:positionH>
          <wp:positionV relativeFrom="page">
            <wp:posOffset>8964930</wp:posOffset>
          </wp:positionV>
          <wp:extent cx="1225080" cy="1225080"/>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medicina_RO.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anchor>
      </w:drawing>
    </w:r>
    <w:r w:rsidR="005C4975">
      <w:rPr>
        <w:noProof/>
        <w:lang w:val="en-US"/>
      </w:rPr>
      <mc:AlternateContent>
        <mc:Choice Requires="wps">
          <w:drawing>
            <wp:anchor distT="0" distB="0" distL="114300" distR="114300" simplePos="0" relativeHeight="251656192" behindDoc="0" locked="1" layoutInCell="1" allowOverlap="1">
              <wp:simplePos x="0" y="0"/>
              <wp:positionH relativeFrom="page">
                <wp:posOffset>6085840</wp:posOffset>
              </wp:positionH>
              <wp:positionV relativeFrom="page">
                <wp:posOffset>10305415</wp:posOffset>
              </wp:positionV>
              <wp:extent cx="1029335" cy="200025"/>
              <wp:effectExtent l="0" t="0" r="0" b="9525"/>
              <wp:wrapNone/>
              <wp:docPr id="17" name="Casetă tex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9335" cy="200025"/>
                      </a:xfrm>
                      <a:prstGeom prst="rect">
                        <a:avLst/>
                      </a:prstGeom>
                      <a:noFill/>
                      <a:ln w="6350">
                        <a:noFill/>
                      </a:ln>
                    </wps:spPr>
                    <wps:txbx>
                      <w:txbxContent>
                        <w:p w:rsidR="00416344" w:rsidRDefault="00416344" w:rsidP="00416344">
                          <w:pPr>
                            <w:pStyle w:val="ContactUMF"/>
                            <w:jc w:val="right"/>
                          </w:pPr>
                          <w:r>
                            <w:t xml:space="preserve">pagina </w:t>
                          </w:r>
                          <w:r w:rsidR="008B5C46" w:rsidRPr="00A314B1">
                            <w:rPr>
                              <w:color w:val="7F7F7F" w:themeColor="text1" w:themeTint="80"/>
                            </w:rPr>
                            <w:fldChar w:fldCharType="begin"/>
                          </w:r>
                          <w:r w:rsidR="00A314B1" w:rsidRPr="00A314B1">
                            <w:rPr>
                              <w:color w:val="7F7F7F" w:themeColor="text1" w:themeTint="80"/>
                            </w:rPr>
                            <w:instrText xml:space="preserve"> PAGE   \* MERGEFORMAT </w:instrText>
                          </w:r>
                          <w:r w:rsidR="008B5C46" w:rsidRPr="00A314B1">
                            <w:rPr>
                              <w:color w:val="7F7F7F" w:themeColor="text1" w:themeTint="80"/>
                            </w:rPr>
                            <w:fldChar w:fldCharType="separate"/>
                          </w:r>
                          <w:r w:rsidR="00A10E67">
                            <w:rPr>
                              <w:noProof/>
                              <w:color w:val="7F7F7F" w:themeColor="text1" w:themeTint="80"/>
                            </w:rPr>
                            <w:t>1</w:t>
                          </w:r>
                          <w:r w:rsidR="008B5C46" w:rsidRPr="00A314B1">
                            <w:rPr>
                              <w:color w:val="7F7F7F" w:themeColor="text1" w:themeTint="80"/>
                            </w:rPr>
                            <w:fldChar w:fldCharType="end"/>
                          </w:r>
                          <w:r>
                            <w:t xml:space="preserve"> din </w:t>
                          </w:r>
                          <w:r w:rsidR="003C6DB3">
                            <w:fldChar w:fldCharType="begin"/>
                          </w:r>
                          <w:r w:rsidR="003C6DB3">
                            <w:instrText xml:space="preserve"> NUMPAGES   \* MERGEFORMAT </w:instrText>
                          </w:r>
                          <w:r w:rsidR="003C6DB3">
                            <w:fldChar w:fldCharType="separate"/>
                          </w:r>
                          <w:r w:rsidR="00A10E67">
                            <w:rPr>
                              <w:noProof/>
                            </w:rPr>
                            <w:t>1</w:t>
                          </w:r>
                          <w:r w:rsidR="003C6DB3">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" filled="f" stroked="f" strokeweight=".5pt">
              <v:path arrowok="t"/>
              <v:textbox inset="0,0,0,0">
                <w:txbxContent>
                  <w:p w:rsidR="00416344" w:rsidRDefault="00416344" w:rsidP="00416344">
                    <w:pPr>
                      <w:pStyle w:val="ContactUMF"/>
                      <w:jc w:val="right"/>
                    </w:pPr>
                    <w:r>
                      <w:t xml:space="preserve">pagina </w:t>
                    </w:r>
                    <w:r w:rsidR="008B5C46" w:rsidRPr="00A314B1">
                      <w:rPr>
                        <w:color w:val="7F7F7F" w:themeColor="text1" w:themeTint="80"/>
                      </w:rPr>
                      <w:fldChar w:fldCharType="begin"/>
                    </w:r>
                    <w:r w:rsidR="00A314B1" w:rsidRPr="00A314B1">
                      <w:rPr>
                        <w:color w:val="7F7F7F" w:themeColor="text1" w:themeTint="80"/>
                      </w:rPr>
                      <w:instrText xml:space="preserve"> PAGE   \* MERGEFORMAT </w:instrText>
                    </w:r>
                    <w:r w:rsidR="008B5C46" w:rsidRPr="00A314B1">
                      <w:rPr>
                        <w:color w:val="7F7F7F" w:themeColor="text1" w:themeTint="80"/>
                      </w:rPr>
                      <w:fldChar w:fldCharType="separate"/>
                    </w:r>
                    <w:r w:rsidR="00A10E67">
                      <w:rPr>
                        <w:noProof/>
                        <w:color w:val="7F7F7F" w:themeColor="text1" w:themeTint="80"/>
                      </w:rPr>
                      <w:t>1</w:t>
                    </w:r>
                    <w:r w:rsidR="008B5C46" w:rsidRPr="00A314B1">
                      <w:rPr>
                        <w:color w:val="7F7F7F" w:themeColor="text1" w:themeTint="80"/>
                      </w:rPr>
                      <w:fldChar w:fldCharType="end"/>
                    </w:r>
                    <w:r>
                      <w:t xml:space="preserve"> din </w:t>
                    </w:r>
                    <w:r w:rsidR="003C6DB3">
                      <w:fldChar w:fldCharType="begin"/>
                    </w:r>
                    <w:r w:rsidR="003C6DB3">
                      <w:instrText xml:space="preserve"> NUMPAGES   \* MERGEFORMAT </w:instrText>
                    </w:r>
                    <w:r w:rsidR="003C6DB3">
                      <w:fldChar w:fldCharType="separate"/>
                    </w:r>
                    <w:r w:rsidR="00A10E67">
                      <w:rPr>
                        <w:noProof/>
                      </w:rPr>
                      <w:t>1</w:t>
                    </w:r>
                    <w:r w:rsidR="003C6DB3">
                      <w:rPr>
                        <w:noProof/>
                      </w:rPr>
                      <w:fldChar w:fldCharType="end"/>
                    </w:r>
                  </w:p>
                </w:txbxContent>
              </v:textbox>
              <w10:wrap anchorx="page" anchory="page"/>
              <w10:anchorlock/>
            </v:shape>
          </w:pict>
        </mc:Fallback>
      </mc:AlternateContent>
    </w:r>
    <w:r w:rsidR="005C4975">
      <w:rPr>
        <w:noProof/>
        <w:lang w:val="en-US"/>
      </w:rPr>
      <mc:AlternateContent>
        <mc:Choice Requires="wps">
          <w:drawing>
            <wp:anchor distT="180340" distB="1080135" distL="114300" distR="114300" simplePos="0" relativeHeight="251654144" behindDoc="0" locked="0" layoutInCell="1" allowOverlap="1">
              <wp:simplePos x="0" y="0"/>
              <wp:positionH relativeFrom="column">
                <wp:posOffset>-17145</wp:posOffset>
              </wp:positionH>
              <wp:positionV relativeFrom="paragraph">
                <wp:posOffset>-1282065</wp:posOffset>
              </wp:positionV>
              <wp:extent cx="6334125" cy="140335"/>
              <wp:effectExtent l="0" t="0" r="9525" b="0"/>
              <wp:wrapTopAndBottom/>
              <wp:docPr id="1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" stroked="f" strokeweight="2pt">
              <v:path arrowok="t"/>
              <w10:wrap type="topAndBottom"/>
            </v:rect>
          </w:pict>
        </mc:Fallback>
      </mc:AlternateContent>
    </w:r>
    <w:r w:rsidR="005C4975">
      <w:rPr>
        <w:noProof/>
        <w:lang w:val="en-US"/>
      </w:rPr>
      <mc:AlternateContent>
        <mc:Choice Requires="wps">
          <w:drawing>
            <wp:anchor distT="0" distB="0" distL="114300" distR="114300" simplePos="0" relativeHeight="251655168" behindDoc="0" locked="1" layoutInCell="1" allowOverlap="1">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593725"/>
                      </a:xfrm>
                      <a:prstGeom prst="rect">
                        <a:avLst/>
                      </a:prstGeom>
                      <a:noFill/>
                      <a:ln w="6350">
                        <a:noFill/>
                      </a:ln>
                    </wps:spPr>
                    <wps:txbx>
                      <w:txbxContent>
                        <w:p w:rsidR="00A85CED" w:rsidRDefault="00DD2BC5" w:rsidP="00A85CED">
                          <w:pPr>
                            <w:pStyle w:val="ContactUMF"/>
                            <w:rPr>
                              <w:b/>
                            </w:rPr>
                          </w:pPr>
                          <w:r>
                            <w:rPr>
                              <w:b/>
                            </w:rPr>
                            <w:t>FACULTATEA DE MEDICINĂ</w:t>
                          </w:r>
                        </w:p>
                        <w:p w:rsidR="0049528C" w:rsidRDefault="004838BF" w:rsidP="004838BF">
                          <w:pPr>
                            <w:pStyle w:val="ContactUMF"/>
                          </w:pPr>
                          <w:r>
                            <w:t xml:space="preserve">+40 232 301 615 tel / +40 232 </w:t>
                          </w:r>
                          <w:r w:rsidR="00DD2BC5">
                            <w:t>301633</w:t>
                          </w:r>
                          <w:r>
                            <w:t xml:space="preserve"> fax</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" filled="f" stroked="f" strokeweight=".5pt">
              <v:path arrowok="t"/>
              <v:textbox inset="0,0,0,0">
                <w:txbxContent>
                  <w:p w:rsidR="00A85CED" w:rsidRDefault="00DD2BC5" w:rsidP="00A85CED">
                    <w:pPr>
                      <w:pStyle w:val="ContactUMF"/>
                      <w:rPr>
                        <w:b/>
                      </w:rPr>
                    </w:pPr>
                    <w:r>
                      <w:rPr>
                        <w:b/>
                      </w:rPr>
                      <w:t>FACULTATEA DE MEDICINĂ</w:t>
                    </w:r>
                  </w:p>
                  <w:p w:rsidR="0049528C" w:rsidRDefault="004838BF" w:rsidP="004838BF">
                    <w:pPr>
                      <w:pStyle w:val="ContactUMF"/>
                    </w:pPr>
                    <w:r>
                      <w:t xml:space="preserve">+40 232 301 615 tel / +40 232 </w:t>
                    </w:r>
                    <w:r w:rsidR="00DD2BC5">
                      <w:t>301633</w:t>
                    </w:r>
                    <w:r>
                      <w:t xml:space="preserve"> fax</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B3" w:rsidRDefault="003C6DB3" w:rsidP="003620AC">
      <w:pPr>
        <w:spacing w:line="240" w:lineRule="auto"/>
      </w:pPr>
      <w:r>
        <w:separator/>
      </w:r>
    </w:p>
  </w:footnote>
  <w:footnote w:type="continuationSeparator" w:id="0">
    <w:p w:rsidR="003C6DB3" w:rsidRDefault="003C6DB3"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5C4975">
    <w:pPr>
      <w:pStyle w:val="Header"/>
    </w:pPr>
    <w:r>
      <w:rPr>
        <w:noProof/>
        <w:lang w:val="en-US"/>
      </w:rPr>
      <mc:AlternateContent>
        <mc:Choice Requires="wps">
          <w:drawing>
            <wp:anchor distT="1800225" distB="180340" distL="114300" distR="114300" simplePos="0" relativeHeight="251660800" behindDoc="0" locked="1" layoutInCell="1" allowOverlap="1">
              <wp:simplePos x="0" y="0"/>
              <wp:positionH relativeFrom="page">
                <wp:posOffset>961390</wp:posOffset>
              </wp:positionH>
              <wp:positionV relativeFrom="page">
                <wp:posOffset>2146935</wp:posOffset>
              </wp:positionV>
              <wp:extent cx="6026150" cy="111125"/>
              <wp:effectExtent l="0" t="0" r="0" b="3175"/>
              <wp:wrapTopAndBottom/>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6150"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" stroked="f" strokeweight="2pt">
              <v:path arrowok="t"/>
              <w10:wrap type="topAndBottom" anchorx="page" anchory="page"/>
              <w10:anchorlock/>
            </v:rect>
          </w:pict>
        </mc:Fallback>
      </mc:AlternateContent>
    </w:r>
    <w:r>
      <w:rPr>
        <w:noProof/>
        <w:lang w:val="en-US"/>
      </w:rPr>
      <mc:AlternateContent>
        <mc:Choice Requires="wps">
          <w:drawing>
            <wp:anchor distT="0" distB="0" distL="114300" distR="114300" simplePos="0" relativeHeight="251658752" behindDoc="0" locked="1" layoutInCell="1" allowOverlap="1">
              <wp:simplePos x="0" y="0"/>
              <wp:positionH relativeFrom="page">
                <wp:posOffset>953135</wp:posOffset>
              </wp:positionH>
              <wp:positionV relativeFrom="page">
                <wp:posOffset>540385</wp:posOffset>
              </wp:positionV>
              <wp:extent cx="6095365" cy="184150"/>
              <wp:effectExtent l="0" t="0" r="635" b="6350"/>
              <wp:wrapTopAndBottom/>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18415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A314B1">
                            <w:t xml:space="preserve">NAȚIONALE </w:t>
                          </w:r>
                          <w:r w:rsidRPr="000F6B2B">
                            <w:t>ȘI CERCETĂRII ȘTIINȚIFICE</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" filled="f" stroked="f" strokeweight=".5pt">
              <v:path arrowok="t"/>
              <v:textbox inset="0,0,0,0">
                <w:txbxContent>
                  <w:p w:rsidR="000F6B2B" w:rsidRPr="000F6B2B" w:rsidRDefault="000F6B2B" w:rsidP="000F6B2B">
                    <w:pPr>
                      <w:pStyle w:val="ContactUMF"/>
                    </w:pPr>
                    <w:r w:rsidRPr="000F6B2B">
                      <w:t xml:space="preserve">MINISTERUL EDUCAȚIEI </w:t>
                    </w:r>
                    <w:r w:rsidR="00A314B1">
                      <w:t xml:space="preserve">NAȚIONALE </w:t>
                    </w:r>
                    <w:r w:rsidRPr="000F6B2B">
                      <w:t>ȘI CERCETĂRII ȘTIINȚIFICE</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632" behindDoc="0" locked="1" layoutInCell="1" allowOverlap="1">
              <wp:simplePos x="0" y="0"/>
              <wp:positionH relativeFrom="page">
                <wp:posOffset>953135</wp:posOffset>
              </wp:positionH>
              <wp:positionV relativeFrom="page">
                <wp:posOffset>1692275</wp:posOffset>
              </wp:positionV>
              <wp:extent cx="6095365" cy="408940"/>
              <wp:effectExtent l="0" t="0" r="635" b="10160"/>
              <wp:wrapTopAndBottom/>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" filled="f" stroked="f" strokeweight=".5pt">
              <v:path arrowok="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BB08CD">
      <w:rPr>
        <w:noProof/>
        <w:lang w:val="en-US"/>
      </w:rPr>
      <w:drawing>
        <wp:anchor distT="0" distB="0" distL="114300" distR="114300" simplePos="0" relativeHeight="251662848" behindDoc="0" locked="1" layoutInCell="1" allowOverlap="1">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3CB"/>
    <w:multiLevelType w:val="hybridMultilevel"/>
    <w:tmpl w:val="1FB24224"/>
    <w:lvl w:ilvl="0" w:tplc="D884E78A">
      <w:start w:val="2"/>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A5CD8"/>
    <w:multiLevelType w:val="hybridMultilevel"/>
    <w:tmpl w:val="CB54F5D6"/>
    <w:lvl w:ilvl="0" w:tplc="000C45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BD46D6"/>
    <w:multiLevelType w:val="hybridMultilevel"/>
    <w:tmpl w:val="7F602890"/>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EC26B9C"/>
    <w:multiLevelType w:val="hybridMultilevel"/>
    <w:tmpl w:val="AA8653C2"/>
    <w:lvl w:ilvl="0" w:tplc="FFFFFFFF">
      <w:start w:val="1"/>
      <w:numFmt w:val="decimal"/>
      <w:lvlText w:val="%1."/>
      <w:lvlJc w:val="left"/>
      <w:pPr>
        <w:tabs>
          <w:tab w:val="num" w:pos="720"/>
        </w:tabs>
        <w:ind w:left="720" w:hanging="360"/>
      </w:pPr>
      <w:rPr>
        <w:rFonts w:hint="default"/>
      </w:rPr>
    </w:lvl>
    <w:lvl w:ilvl="1" w:tplc="99943272">
      <w:start w:val="1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4F26E4"/>
    <w:multiLevelType w:val="hybridMultilevel"/>
    <w:tmpl w:val="6B3A2C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17AEA"/>
    <w:rsid w:val="0003559B"/>
    <w:rsid w:val="000B0EA7"/>
    <w:rsid w:val="000F6B2B"/>
    <w:rsid w:val="0010569E"/>
    <w:rsid w:val="00135259"/>
    <w:rsid w:val="00171AC8"/>
    <w:rsid w:val="00193145"/>
    <w:rsid w:val="001B12A4"/>
    <w:rsid w:val="002165F1"/>
    <w:rsid w:val="00243745"/>
    <w:rsid w:val="002578C2"/>
    <w:rsid w:val="00294FE2"/>
    <w:rsid w:val="002A017F"/>
    <w:rsid w:val="002E5E64"/>
    <w:rsid w:val="003620AC"/>
    <w:rsid w:val="003C4B48"/>
    <w:rsid w:val="003C4D7F"/>
    <w:rsid w:val="003C6DB3"/>
    <w:rsid w:val="003F30FC"/>
    <w:rsid w:val="00416344"/>
    <w:rsid w:val="00440601"/>
    <w:rsid w:val="00455179"/>
    <w:rsid w:val="00465602"/>
    <w:rsid w:val="004701FB"/>
    <w:rsid w:val="004838BF"/>
    <w:rsid w:val="0049528C"/>
    <w:rsid w:val="00495EB6"/>
    <w:rsid w:val="004F1E5B"/>
    <w:rsid w:val="00515E80"/>
    <w:rsid w:val="005650A3"/>
    <w:rsid w:val="00567187"/>
    <w:rsid w:val="0057272D"/>
    <w:rsid w:val="00577576"/>
    <w:rsid w:val="005C4975"/>
    <w:rsid w:val="005D1148"/>
    <w:rsid w:val="005E5618"/>
    <w:rsid w:val="005F0B70"/>
    <w:rsid w:val="00652E98"/>
    <w:rsid w:val="00653586"/>
    <w:rsid w:val="00656F82"/>
    <w:rsid w:val="006641DC"/>
    <w:rsid w:val="006E49C7"/>
    <w:rsid w:val="006E7639"/>
    <w:rsid w:val="007151AC"/>
    <w:rsid w:val="007378AD"/>
    <w:rsid w:val="0078171F"/>
    <w:rsid w:val="00781899"/>
    <w:rsid w:val="0080017C"/>
    <w:rsid w:val="00881DB3"/>
    <w:rsid w:val="00895764"/>
    <w:rsid w:val="008B5C46"/>
    <w:rsid w:val="008C278B"/>
    <w:rsid w:val="008C7664"/>
    <w:rsid w:val="00973D0F"/>
    <w:rsid w:val="00990FC7"/>
    <w:rsid w:val="009C3A39"/>
    <w:rsid w:val="009D0FEF"/>
    <w:rsid w:val="009E7357"/>
    <w:rsid w:val="00A10E67"/>
    <w:rsid w:val="00A314B1"/>
    <w:rsid w:val="00A50FA8"/>
    <w:rsid w:val="00A72DAC"/>
    <w:rsid w:val="00A7511A"/>
    <w:rsid w:val="00A85CED"/>
    <w:rsid w:val="00AC0143"/>
    <w:rsid w:val="00AC0DE9"/>
    <w:rsid w:val="00BB08CD"/>
    <w:rsid w:val="00BC3F1D"/>
    <w:rsid w:val="00C002D9"/>
    <w:rsid w:val="00C062FD"/>
    <w:rsid w:val="00C104F8"/>
    <w:rsid w:val="00C37DCE"/>
    <w:rsid w:val="00C77790"/>
    <w:rsid w:val="00CA74B5"/>
    <w:rsid w:val="00CB4C59"/>
    <w:rsid w:val="00CB7F7E"/>
    <w:rsid w:val="00CC03B3"/>
    <w:rsid w:val="00D326E7"/>
    <w:rsid w:val="00D72560"/>
    <w:rsid w:val="00D91682"/>
    <w:rsid w:val="00DC2B2B"/>
    <w:rsid w:val="00DD2BC5"/>
    <w:rsid w:val="00E27E09"/>
    <w:rsid w:val="00E50BD8"/>
    <w:rsid w:val="00E7051E"/>
    <w:rsid w:val="00E846BB"/>
    <w:rsid w:val="00EB0691"/>
    <w:rsid w:val="00EB5461"/>
    <w:rsid w:val="00EC3C81"/>
    <w:rsid w:val="00F72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5650A3"/>
    <w:pPr>
      <w:ind w:left="720"/>
      <w:contextualSpacing/>
    </w:pPr>
  </w:style>
  <w:style w:type="character" w:customStyle="1" w:styleId="ln2tpunct">
    <w:name w:val="ln2tpunct"/>
    <w:uiPriority w:val="99"/>
    <w:rsid w:val="00DD2BC5"/>
  </w:style>
  <w:style w:type="paragraph" w:customStyle="1" w:styleId="Index">
    <w:name w:val="Index"/>
    <w:basedOn w:val="Normal"/>
    <w:rsid w:val="00DD2BC5"/>
    <w:pPr>
      <w:suppressLineNumbers/>
      <w:suppressAutoHyphens/>
      <w:spacing w:line="240" w:lineRule="auto"/>
    </w:pPr>
    <w:rPr>
      <w:rFonts w:ascii="Times New Roman" w:eastAsia="Times New Roman" w:hAnsi="Times New Roman" w:cs="Tahoma"/>
      <w:sz w:val="24"/>
      <w:szCs w:val="24"/>
      <w:lang w:val="en-US" w:eastAsia="ar-SA"/>
    </w:rPr>
  </w:style>
  <w:style w:type="character" w:customStyle="1" w:styleId="hps">
    <w:name w:val="hps"/>
    <w:rsid w:val="00E7051E"/>
  </w:style>
  <w:style w:type="character" w:customStyle="1" w:styleId="hpsatn">
    <w:name w:val="hps atn"/>
    <w:rsid w:val="00E7051E"/>
  </w:style>
  <w:style w:type="character" w:customStyle="1" w:styleId="longtext">
    <w:name w:val="long_text"/>
    <w:rsid w:val="00E7051E"/>
  </w:style>
  <w:style w:type="character" w:customStyle="1" w:styleId="hpsalt-edited">
    <w:name w:val="hps alt-edited"/>
    <w:rsid w:val="00E7051E"/>
  </w:style>
  <w:style w:type="character" w:customStyle="1" w:styleId="alt-edited">
    <w:name w:val="alt-edited"/>
    <w:rsid w:val="00E7051E"/>
  </w:style>
  <w:style w:type="character" w:customStyle="1" w:styleId="longtextshorttext">
    <w:name w:val="long_text short_text"/>
    <w:rsid w:val="00E70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5650A3"/>
    <w:pPr>
      <w:ind w:left="720"/>
      <w:contextualSpacing/>
    </w:pPr>
  </w:style>
  <w:style w:type="character" w:customStyle="1" w:styleId="ln2tpunct">
    <w:name w:val="ln2tpunct"/>
    <w:uiPriority w:val="99"/>
    <w:rsid w:val="00DD2BC5"/>
  </w:style>
  <w:style w:type="paragraph" w:customStyle="1" w:styleId="Index">
    <w:name w:val="Index"/>
    <w:basedOn w:val="Normal"/>
    <w:rsid w:val="00DD2BC5"/>
    <w:pPr>
      <w:suppressLineNumbers/>
      <w:suppressAutoHyphens/>
      <w:spacing w:line="240" w:lineRule="auto"/>
    </w:pPr>
    <w:rPr>
      <w:rFonts w:ascii="Times New Roman" w:eastAsia="Times New Roman" w:hAnsi="Times New Roman" w:cs="Tahoma"/>
      <w:sz w:val="24"/>
      <w:szCs w:val="24"/>
      <w:lang w:val="en-US" w:eastAsia="ar-SA"/>
    </w:rPr>
  </w:style>
  <w:style w:type="character" w:customStyle="1" w:styleId="hps">
    <w:name w:val="hps"/>
    <w:rsid w:val="00E7051E"/>
  </w:style>
  <w:style w:type="character" w:customStyle="1" w:styleId="hpsatn">
    <w:name w:val="hps atn"/>
    <w:rsid w:val="00E7051E"/>
  </w:style>
  <w:style w:type="character" w:customStyle="1" w:styleId="longtext">
    <w:name w:val="long_text"/>
    <w:rsid w:val="00E7051E"/>
  </w:style>
  <w:style w:type="character" w:customStyle="1" w:styleId="hpsalt-edited">
    <w:name w:val="hps alt-edited"/>
    <w:rsid w:val="00E7051E"/>
  </w:style>
  <w:style w:type="character" w:customStyle="1" w:styleId="alt-edited">
    <w:name w:val="alt-edited"/>
    <w:rsid w:val="00E7051E"/>
  </w:style>
  <w:style w:type="character" w:customStyle="1" w:styleId="longtextshorttext">
    <w:name w:val="long_text short_text"/>
    <w:rsid w:val="00E70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MACCJ7WAEWV6-711768695-238</_dlc_DocId>
    <_dlc_DocIdUrl xmlns="4c155583-69f9-458b-843e-56574a4bdc09">
      <Url>https://www.umfiasi.ro/ro/academic/facultati/medicina-generala/_layouts/15/DocIdRedir.aspx?ID=MACCJ7WAEWV6-711768695-238</Url>
      <Description>MACCJ7WAEWV6-711768695-238</Description>
    </_dlc_DocIdUrl>
  </documentManagement>
</p:properties>
</file>

<file path=customXml/itemProps1.xml><?xml version="1.0" encoding="utf-8"?>
<ds:datastoreItem xmlns:ds="http://schemas.openxmlformats.org/officeDocument/2006/customXml" ds:itemID="{EEB0C3A9-7BC6-44D0-B8B2-910AFA98EB2A}"/>
</file>

<file path=customXml/itemProps2.xml><?xml version="1.0" encoding="utf-8"?>
<ds:datastoreItem xmlns:ds="http://schemas.openxmlformats.org/officeDocument/2006/customXml" ds:itemID="{2F61BD8F-8852-4BE3-BD19-EBC8E35696E0}"/>
</file>

<file path=customXml/itemProps3.xml><?xml version="1.0" encoding="utf-8"?>
<ds:datastoreItem xmlns:ds="http://schemas.openxmlformats.org/officeDocument/2006/customXml" ds:itemID="{0E95CFF0-2134-4054-BC40-2032C4C3D84E}"/>
</file>

<file path=customXml/itemProps4.xml><?xml version="1.0" encoding="utf-8"?>
<ds:datastoreItem xmlns:ds="http://schemas.openxmlformats.org/officeDocument/2006/customXml" ds:itemID="{634371CD-5589-451D-B849-03DB1AC7DFD0}"/>
</file>

<file path=docProps/app.xml><?xml version="1.0" encoding="utf-8"?>
<Properties xmlns="http://schemas.openxmlformats.org/officeDocument/2006/extended-properties" xmlns:vt="http://schemas.openxmlformats.org/officeDocument/2006/docPropsVTypes">
  <Template>Normal</Template>
  <TotalTime>2</TotalTime>
  <Pages>8</Pages>
  <Words>2378</Words>
  <Characters>13555</Characters>
  <Application>Microsoft Office Word</Application>
  <DocSecurity>0</DocSecurity>
  <Lines>112</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Roxana HUZUM</cp:lastModifiedBy>
  <cp:revision>4</cp:revision>
  <cp:lastPrinted>2019-10-15T07:56:00Z</cp:lastPrinted>
  <dcterms:created xsi:type="dcterms:W3CDTF">2019-10-15T07:51:00Z</dcterms:created>
  <dcterms:modified xsi:type="dcterms:W3CDTF">2019-11-21T08:58:00Z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c3761ddd-fb54-4e33-9de8-c65ff488028a</vt:lpwstr>
  </property>
</Properties>
</file>