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59" w:rsidRPr="00BF68C1" w:rsidRDefault="00135259" w:rsidP="00135259">
      <w:pPr>
        <w:spacing w:line="276" w:lineRule="auto"/>
        <w:jc w:val="center"/>
        <w:rPr>
          <w:b/>
          <w:bCs/>
          <w:sz w:val="24"/>
          <w:szCs w:val="28"/>
        </w:rPr>
      </w:pPr>
      <w:r w:rsidRPr="00BF68C1">
        <w:rPr>
          <w:b/>
          <w:bCs/>
          <w:sz w:val="24"/>
          <w:szCs w:val="28"/>
        </w:rPr>
        <w:t>SYLLABUS</w:t>
      </w:r>
    </w:p>
    <w:p w:rsidR="00135259" w:rsidRPr="00BF68C1" w:rsidRDefault="00135259" w:rsidP="00135259">
      <w:pPr>
        <w:spacing w:line="276" w:lineRule="auto"/>
        <w:jc w:val="center"/>
        <w:rPr>
          <w:b/>
          <w:bCs/>
          <w:sz w:val="24"/>
          <w:szCs w:val="28"/>
        </w:rPr>
      </w:pPr>
    </w:p>
    <w:p w:rsidR="00135259" w:rsidRPr="00BF68C1" w:rsidRDefault="00135259" w:rsidP="00135259">
      <w:pPr>
        <w:numPr>
          <w:ilvl w:val="0"/>
          <w:numId w:val="3"/>
        </w:numPr>
        <w:spacing w:line="276" w:lineRule="auto"/>
        <w:jc w:val="both"/>
        <w:rPr>
          <w:b/>
          <w:bCs/>
          <w:sz w:val="24"/>
          <w:szCs w:val="28"/>
        </w:rPr>
      </w:pPr>
      <w:r w:rsidRPr="00BF68C1">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1.1.</w:t>
            </w:r>
          </w:p>
        </w:tc>
        <w:tc>
          <w:tcPr>
            <w:tcW w:w="9525" w:type="dxa"/>
            <w:gridSpan w:val="8"/>
          </w:tcPr>
          <w:p w:rsidR="00501283" w:rsidRPr="00BF68C1" w:rsidRDefault="00501283" w:rsidP="002519FD">
            <w:pPr>
              <w:rPr>
                <w:b/>
              </w:rPr>
            </w:pPr>
            <w:r w:rsidRPr="00BF68C1">
              <w:rPr>
                <w:b/>
              </w:rPr>
              <w:t>„GRIGORE T. POPA“ UNIVERSITY OF MEDICINE AND PHARMACY IASI</w:t>
            </w:r>
          </w:p>
        </w:tc>
      </w:tr>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 xml:space="preserve">1.2. </w:t>
            </w:r>
          </w:p>
        </w:tc>
        <w:tc>
          <w:tcPr>
            <w:tcW w:w="9525" w:type="dxa"/>
            <w:gridSpan w:val="8"/>
          </w:tcPr>
          <w:p w:rsidR="00501283" w:rsidRPr="00BF68C1" w:rsidRDefault="00501283" w:rsidP="002519FD">
            <w:pPr>
              <w:rPr>
                <w:b/>
              </w:rPr>
            </w:pPr>
            <w:r w:rsidRPr="00BF68C1">
              <w:rPr>
                <w:b/>
              </w:rPr>
              <w:t>FACULTY : MEDICINE / DEPARTMENT: MORPHOFUNCTIONAL SCIENCES II</w:t>
            </w:r>
          </w:p>
        </w:tc>
      </w:tr>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1.3.</w:t>
            </w:r>
          </w:p>
        </w:tc>
        <w:tc>
          <w:tcPr>
            <w:tcW w:w="9525" w:type="dxa"/>
            <w:gridSpan w:val="8"/>
          </w:tcPr>
          <w:p w:rsidR="00501283" w:rsidRPr="00BF68C1" w:rsidRDefault="00501283" w:rsidP="007E0EB0">
            <w:pPr>
              <w:rPr>
                <w:b/>
              </w:rPr>
            </w:pPr>
            <w:r w:rsidRPr="00BF68C1">
              <w:rPr>
                <w:b/>
              </w:rPr>
              <w:t>DISCIPLINE: PHARMACOLOGY</w:t>
            </w:r>
            <w:r w:rsidR="007E0EB0" w:rsidRPr="00BF68C1">
              <w:rPr>
                <w:b/>
              </w:rPr>
              <w:t xml:space="preserve"> - </w:t>
            </w:r>
            <w:r w:rsidRPr="00BF68C1">
              <w:rPr>
                <w:b/>
              </w:rPr>
              <w:t>ALGESIOLOGY</w:t>
            </w:r>
          </w:p>
        </w:tc>
      </w:tr>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 xml:space="preserve">1.4. </w:t>
            </w:r>
          </w:p>
        </w:tc>
        <w:tc>
          <w:tcPr>
            <w:tcW w:w="9525" w:type="dxa"/>
            <w:gridSpan w:val="8"/>
          </w:tcPr>
          <w:p w:rsidR="00501283" w:rsidRPr="00BF68C1" w:rsidRDefault="00501283" w:rsidP="002519FD">
            <w:pPr>
              <w:rPr>
                <w:b/>
              </w:rPr>
            </w:pPr>
            <w:r w:rsidRPr="00BF68C1">
              <w:rPr>
                <w:b/>
              </w:rPr>
              <w:t>FIELD of STUDY: MEDICINE</w:t>
            </w:r>
          </w:p>
        </w:tc>
      </w:tr>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1.5.</w:t>
            </w:r>
          </w:p>
        </w:tc>
        <w:tc>
          <w:tcPr>
            <w:tcW w:w="9525" w:type="dxa"/>
            <w:gridSpan w:val="8"/>
          </w:tcPr>
          <w:p w:rsidR="00501283" w:rsidRPr="00BF68C1" w:rsidRDefault="00501283" w:rsidP="002519FD">
            <w:r w:rsidRPr="00BF68C1">
              <w:rPr>
                <w:b/>
              </w:rPr>
              <w:t>STUDY CYCLE:</w:t>
            </w:r>
            <w:r w:rsidRPr="00BF68C1">
              <w:t xml:space="preserve"> BACHELOR  </w:t>
            </w:r>
          </w:p>
        </w:tc>
      </w:tr>
      <w:tr w:rsidR="00BF68C1" w:rsidRPr="00BF68C1" w:rsidTr="00B942D6">
        <w:tc>
          <w:tcPr>
            <w:tcW w:w="648" w:type="dxa"/>
            <w:vAlign w:val="center"/>
          </w:tcPr>
          <w:p w:rsidR="00501283" w:rsidRPr="00BF68C1" w:rsidRDefault="00501283" w:rsidP="0096788A">
            <w:pPr>
              <w:spacing w:line="276" w:lineRule="auto"/>
              <w:jc w:val="center"/>
              <w:rPr>
                <w:b/>
              </w:rPr>
            </w:pPr>
            <w:r w:rsidRPr="00BF68C1">
              <w:rPr>
                <w:b/>
              </w:rPr>
              <w:t>1.6.</w:t>
            </w:r>
          </w:p>
        </w:tc>
        <w:tc>
          <w:tcPr>
            <w:tcW w:w="9525" w:type="dxa"/>
            <w:gridSpan w:val="8"/>
          </w:tcPr>
          <w:p w:rsidR="00501283" w:rsidRPr="00BF68C1" w:rsidRDefault="00501283" w:rsidP="002519FD">
            <w:r w:rsidRPr="00BF68C1">
              <w:rPr>
                <w:b/>
              </w:rPr>
              <w:t>PROGRAMME of STUDY:</w:t>
            </w:r>
            <w:r w:rsidRPr="00BF68C1">
              <w:t xml:space="preserve"> ENGLISH </w:t>
            </w:r>
          </w:p>
        </w:tc>
      </w:tr>
      <w:tr w:rsidR="00BF68C1" w:rsidRPr="00BF68C1" w:rsidTr="0096788A">
        <w:tc>
          <w:tcPr>
            <w:tcW w:w="10173" w:type="dxa"/>
            <w:gridSpan w:val="9"/>
            <w:tcBorders>
              <w:left w:val="nil"/>
              <w:right w:val="nil"/>
            </w:tcBorders>
          </w:tcPr>
          <w:p w:rsidR="00135259" w:rsidRPr="00BF68C1" w:rsidRDefault="00135259" w:rsidP="0096788A">
            <w:pPr>
              <w:spacing w:line="276" w:lineRule="auto"/>
              <w:rPr>
                <w:b/>
                <w:bCs/>
                <w:sz w:val="24"/>
                <w:szCs w:val="28"/>
              </w:rPr>
            </w:pPr>
          </w:p>
          <w:p w:rsidR="00135259" w:rsidRPr="00BF68C1" w:rsidRDefault="00135259" w:rsidP="0096788A">
            <w:pPr>
              <w:numPr>
                <w:ilvl w:val="0"/>
                <w:numId w:val="3"/>
              </w:numPr>
              <w:spacing w:line="276" w:lineRule="auto"/>
              <w:rPr>
                <w:b/>
                <w:bCs/>
                <w:sz w:val="24"/>
                <w:szCs w:val="28"/>
              </w:rPr>
            </w:pPr>
            <w:r w:rsidRPr="00BF68C1">
              <w:rPr>
                <w:b/>
                <w:bCs/>
                <w:sz w:val="24"/>
                <w:szCs w:val="28"/>
              </w:rPr>
              <w:t>Discipline Details</w:t>
            </w:r>
          </w:p>
        </w:tc>
      </w:tr>
      <w:tr w:rsidR="00BF68C1" w:rsidRPr="00BF68C1" w:rsidTr="0096788A">
        <w:tc>
          <w:tcPr>
            <w:tcW w:w="648" w:type="dxa"/>
          </w:tcPr>
          <w:p w:rsidR="00135259" w:rsidRPr="00BF68C1" w:rsidRDefault="00135259" w:rsidP="0096788A">
            <w:pPr>
              <w:spacing w:line="276" w:lineRule="auto"/>
              <w:jc w:val="both"/>
              <w:rPr>
                <w:b/>
                <w:bCs/>
              </w:rPr>
            </w:pPr>
            <w:r w:rsidRPr="00BF68C1">
              <w:rPr>
                <w:b/>
                <w:bCs/>
              </w:rPr>
              <w:t>2.1.</w:t>
            </w:r>
          </w:p>
        </w:tc>
        <w:tc>
          <w:tcPr>
            <w:tcW w:w="9525" w:type="dxa"/>
            <w:gridSpan w:val="8"/>
          </w:tcPr>
          <w:p w:rsidR="00135259" w:rsidRPr="00BF68C1" w:rsidRDefault="00135259" w:rsidP="0096788A">
            <w:pPr>
              <w:spacing w:line="276" w:lineRule="auto"/>
              <w:jc w:val="both"/>
            </w:pPr>
            <w:r w:rsidRPr="00BF68C1">
              <w:rPr>
                <w:b/>
                <w:bCs/>
              </w:rPr>
              <w:t>Name of the Discipline:</w:t>
            </w:r>
            <w:r w:rsidR="0028770E" w:rsidRPr="00BF68C1">
              <w:rPr>
                <w:b/>
                <w:bCs/>
              </w:rPr>
              <w:t xml:space="preserve"> </w:t>
            </w:r>
            <w:r w:rsidR="007E0EB0" w:rsidRPr="00BF68C1">
              <w:rPr>
                <w:b/>
              </w:rPr>
              <w:t>PHARMACOLOGY - ALGESIOLOGY</w:t>
            </w:r>
          </w:p>
        </w:tc>
      </w:tr>
      <w:tr w:rsidR="00BF68C1" w:rsidRPr="00BF68C1" w:rsidTr="0096788A">
        <w:tc>
          <w:tcPr>
            <w:tcW w:w="648" w:type="dxa"/>
          </w:tcPr>
          <w:p w:rsidR="00135259" w:rsidRPr="00BF68C1" w:rsidRDefault="00135259" w:rsidP="0096788A">
            <w:pPr>
              <w:spacing w:line="276" w:lineRule="auto"/>
              <w:jc w:val="both"/>
              <w:rPr>
                <w:b/>
                <w:bCs/>
              </w:rPr>
            </w:pPr>
            <w:r w:rsidRPr="00BF68C1">
              <w:rPr>
                <w:b/>
                <w:bCs/>
              </w:rPr>
              <w:t>2.2.</w:t>
            </w:r>
          </w:p>
        </w:tc>
        <w:tc>
          <w:tcPr>
            <w:tcW w:w="9525" w:type="dxa"/>
            <w:gridSpan w:val="8"/>
          </w:tcPr>
          <w:p w:rsidR="00135259" w:rsidRPr="00BF68C1" w:rsidRDefault="0028770E" w:rsidP="0096788A">
            <w:pPr>
              <w:spacing w:line="276" w:lineRule="auto"/>
              <w:ind w:left="708" w:hanging="708"/>
              <w:jc w:val="both"/>
              <w:rPr>
                <w:b/>
                <w:bCs/>
              </w:rPr>
            </w:pPr>
            <w:r w:rsidRPr="00BF68C1">
              <w:rPr>
                <w:b/>
                <w:bCs/>
              </w:rPr>
              <w:t xml:space="preserve">Teaching staff in charge with lectures: </w:t>
            </w:r>
            <w:r w:rsidRPr="00BF68C1">
              <w:rPr>
                <w:bCs/>
              </w:rPr>
              <w:t>Associate professor Dr. Ghiciuc Cristina Mihaela, Associate professor Dr. Mititelu-Tarţău Liliana.</w:t>
            </w:r>
          </w:p>
        </w:tc>
      </w:tr>
      <w:tr w:rsidR="00BF68C1" w:rsidRPr="00BF68C1" w:rsidTr="0096788A">
        <w:tc>
          <w:tcPr>
            <w:tcW w:w="648" w:type="dxa"/>
          </w:tcPr>
          <w:p w:rsidR="00135259" w:rsidRPr="00BF68C1" w:rsidRDefault="00135259" w:rsidP="0096788A">
            <w:pPr>
              <w:spacing w:line="276" w:lineRule="auto"/>
              <w:jc w:val="both"/>
              <w:rPr>
                <w:b/>
                <w:bCs/>
              </w:rPr>
            </w:pPr>
            <w:r w:rsidRPr="00BF68C1">
              <w:rPr>
                <w:b/>
                <w:bCs/>
              </w:rPr>
              <w:t>2.3.</w:t>
            </w:r>
          </w:p>
        </w:tc>
        <w:tc>
          <w:tcPr>
            <w:tcW w:w="9525" w:type="dxa"/>
            <w:gridSpan w:val="8"/>
          </w:tcPr>
          <w:p w:rsidR="00135259" w:rsidRPr="00BF68C1" w:rsidRDefault="00A31453" w:rsidP="00A31453">
            <w:pPr>
              <w:spacing w:line="276" w:lineRule="auto"/>
              <w:jc w:val="both"/>
              <w:rPr>
                <w:b/>
                <w:bCs/>
              </w:rPr>
            </w:pPr>
            <w:r w:rsidRPr="00BF68C1">
              <w:rPr>
                <w:b/>
                <w:bCs/>
              </w:rPr>
              <w:t xml:space="preserve">Teaching staff in charge with seminar activities: </w:t>
            </w:r>
            <w:r w:rsidRPr="00BF68C1">
              <w:rPr>
                <w:bCs/>
              </w:rPr>
              <w:t>Associate professor Dr. Ghiciuc Cristina Mihaela, Associate professor Dr. Mititelu-Tarţău Liliana</w:t>
            </w:r>
          </w:p>
        </w:tc>
      </w:tr>
      <w:tr w:rsidR="00846758" w:rsidRPr="00BF68C1" w:rsidTr="0096788A">
        <w:tc>
          <w:tcPr>
            <w:tcW w:w="1638" w:type="dxa"/>
            <w:gridSpan w:val="2"/>
          </w:tcPr>
          <w:p w:rsidR="00846758" w:rsidRPr="00BF68C1" w:rsidRDefault="00846758" w:rsidP="000E3ECA">
            <w:pPr>
              <w:rPr>
                <w:b/>
              </w:rPr>
            </w:pPr>
            <w:r w:rsidRPr="00BF68C1">
              <w:rPr>
                <w:b/>
              </w:rPr>
              <w:t xml:space="preserve">2.4. Year </w:t>
            </w:r>
          </w:p>
        </w:tc>
        <w:tc>
          <w:tcPr>
            <w:tcW w:w="630" w:type="dxa"/>
          </w:tcPr>
          <w:p w:rsidR="00846758" w:rsidRPr="00BF68C1" w:rsidRDefault="00846758" w:rsidP="000E3ECA">
            <w:pPr>
              <w:rPr>
                <w:b/>
              </w:rPr>
            </w:pPr>
            <w:r w:rsidRPr="00BF68C1">
              <w:rPr>
                <w:b/>
              </w:rPr>
              <w:t>IV</w:t>
            </w:r>
          </w:p>
        </w:tc>
        <w:tc>
          <w:tcPr>
            <w:tcW w:w="1620" w:type="dxa"/>
          </w:tcPr>
          <w:p w:rsidR="00846758" w:rsidRPr="00BF68C1" w:rsidRDefault="00846758" w:rsidP="000E3ECA">
            <w:pPr>
              <w:rPr>
                <w:b/>
              </w:rPr>
            </w:pPr>
            <w:r w:rsidRPr="00BF68C1">
              <w:rPr>
                <w:b/>
              </w:rPr>
              <w:t>2.5. Semester</w:t>
            </w:r>
          </w:p>
        </w:tc>
        <w:tc>
          <w:tcPr>
            <w:tcW w:w="720" w:type="dxa"/>
          </w:tcPr>
          <w:p w:rsidR="00846758" w:rsidRPr="00BF68C1" w:rsidRDefault="00846758" w:rsidP="000E3ECA">
            <w:pPr>
              <w:rPr>
                <w:b/>
              </w:rPr>
            </w:pPr>
            <w:r w:rsidRPr="00BF68C1">
              <w:rPr>
                <w:b/>
              </w:rPr>
              <w:t>I/II</w:t>
            </w:r>
          </w:p>
        </w:tc>
        <w:tc>
          <w:tcPr>
            <w:tcW w:w="1800" w:type="dxa"/>
          </w:tcPr>
          <w:p w:rsidR="00846758" w:rsidRPr="00BF68C1" w:rsidRDefault="00846758" w:rsidP="000E3ECA">
            <w:pPr>
              <w:rPr>
                <w:b/>
              </w:rPr>
            </w:pPr>
            <w:r w:rsidRPr="00BF68C1">
              <w:rPr>
                <w:b/>
              </w:rPr>
              <w:t xml:space="preserve">2.6. Type of evaluation </w:t>
            </w:r>
          </w:p>
        </w:tc>
        <w:tc>
          <w:tcPr>
            <w:tcW w:w="900" w:type="dxa"/>
          </w:tcPr>
          <w:p w:rsidR="00846758" w:rsidRPr="00BF68C1" w:rsidRDefault="00846758" w:rsidP="000E3ECA">
            <w:pPr>
              <w:rPr>
                <w:b/>
              </w:rPr>
            </w:pPr>
            <w:r w:rsidRPr="00BF68C1">
              <w:rPr>
                <w:b/>
              </w:rPr>
              <w:t>C1/C2</w:t>
            </w:r>
          </w:p>
        </w:tc>
        <w:tc>
          <w:tcPr>
            <w:tcW w:w="1440" w:type="dxa"/>
          </w:tcPr>
          <w:p w:rsidR="00846758" w:rsidRPr="00BF68C1" w:rsidRDefault="00846758" w:rsidP="000E3ECA">
            <w:pPr>
              <w:rPr>
                <w:b/>
              </w:rPr>
            </w:pPr>
            <w:r w:rsidRPr="00BF68C1">
              <w:rPr>
                <w:b/>
              </w:rPr>
              <w:t xml:space="preserve">2.7. Discipline regimen </w:t>
            </w:r>
          </w:p>
        </w:tc>
        <w:tc>
          <w:tcPr>
            <w:tcW w:w="1425" w:type="dxa"/>
          </w:tcPr>
          <w:p w:rsidR="00846758" w:rsidRPr="00BF68C1" w:rsidRDefault="00846758" w:rsidP="000E3ECA">
            <w:pPr>
              <w:rPr>
                <w:b/>
              </w:rPr>
            </w:pPr>
            <w:r w:rsidRPr="00BF68C1">
              <w:rPr>
                <w:b/>
              </w:rPr>
              <w:t>Compulsory</w:t>
            </w:r>
          </w:p>
        </w:tc>
      </w:tr>
    </w:tbl>
    <w:p w:rsidR="00135259" w:rsidRPr="00BF68C1" w:rsidRDefault="00135259" w:rsidP="00135259">
      <w:pPr>
        <w:spacing w:line="276" w:lineRule="auto"/>
        <w:rPr>
          <w:sz w:val="18"/>
        </w:rPr>
      </w:pPr>
    </w:p>
    <w:p w:rsidR="00135259" w:rsidRPr="00BF68C1" w:rsidRDefault="00135259" w:rsidP="00135259">
      <w:pPr>
        <w:numPr>
          <w:ilvl w:val="0"/>
          <w:numId w:val="3"/>
        </w:numPr>
        <w:spacing w:line="276" w:lineRule="auto"/>
        <w:rPr>
          <w:b/>
          <w:bCs/>
          <w:sz w:val="24"/>
          <w:szCs w:val="28"/>
          <w:lang w:val="en-US"/>
        </w:rPr>
      </w:pPr>
      <w:r w:rsidRPr="00BF68C1">
        <w:rPr>
          <w:b/>
          <w:bCs/>
          <w:sz w:val="24"/>
          <w:szCs w:val="28"/>
        </w:rPr>
        <w:t>Overall Time Estimates (hours/seme</w:t>
      </w:r>
      <w:proofErr w:type="spellStart"/>
      <w:r w:rsidRPr="00BF68C1">
        <w:rPr>
          <w:b/>
          <w:bCs/>
          <w:sz w:val="24"/>
          <w:szCs w:val="28"/>
          <w:lang w:val="en-US"/>
        </w:rPr>
        <w:t>ster</w:t>
      </w:r>
      <w:proofErr w:type="spellEnd"/>
      <w:r w:rsidRPr="00BF68C1">
        <w:rPr>
          <w:b/>
          <w:bCs/>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088"/>
        <w:gridCol w:w="1017"/>
        <w:gridCol w:w="840"/>
        <w:gridCol w:w="1352"/>
        <w:gridCol w:w="2097"/>
        <w:gridCol w:w="1342"/>
      </w:tblGrid>
      <w:tr w:rsidR="00BF68C1" w:rsidRPr="00BF68C1" w:rsidTr="007E0EB0">
        <w:tc>
          <w:tcPr>
            <w:tcW w:w="2194" w:type="dxa"/>
            <w:shd w:val="clear" w:color="auto" w:fill="auto"/>
          </w:tcPr>
          <w:p w:rsidR="007E0EB0" w:rsidRPr="00BF68C1" w:rsidRDefault="007E0EB0" w:rsidP="0096788A">
            <w:pPr>
              <w:numPr>
                <w:ilvl w:val="1"/>
                <w:numId w:val="3"/>
              </w:numPr>
              <w:spacing w:line="276" w:lineRule="auto"/>
              <w:rPr>
                <w:b/>
                <w:bCs/>
                <w:lang w:val="en-US"/>
              </w:rPr>
            </w:pPr>
            <w:r w:rsidRPr="00BF68C1">
              <w:rPr>
                <w:b/>
                <w:bCs/>
                <w:lang w:val="en-US"/>
              </w:rPr>
              <w:t>Number of hours per week</w:t>
            </w:r>
          </w:p>
        </w:tc>
        <w:tc>
          <w:tcPr>
            <w:tcW w:w="1088" w:type="dxa"/>
            <w:shd w:val="clear" w:color="auto" w:fill="auto"/>
          </w:tcPr>
          <w:p w:rsidR="007E0EB0" w:rsidRPr="00BF68C1" w:rsidRDefault="0033068E" w:rsidP="003245DD">
            <w:pPr>
              <w:rPr>
                <w:b/>
                <w:bCs/>
                <w:szCs w:val="20"/>
                <w:lang w:val="fr-FR"/>
              </w:rPr>
            </w:pPr>
            <w:r w:rsidRPr="00BF68C1">
              <w:rPr>
                <w:b/>
                <w:bCs/>
                <w:szCs w:val="20"/>
                <w:lang w:val="fr-FR"/>
              </w:rPr>
              <w:t>4</w:t>
            </w:r>
          </w:p>
        </w:tc>
        <w:tc>
          <w:tcPr>
            <w:tcW w:w="1857" w:type="dxa"/>
            <w:gridSpan w:val="2"/>
            <w:shd w:val="clear" w:color="auto" w:fill="auto"/>
          </w:tcPr>
          <w:p w:rsidR="007E0EB0" w:rsidRPr="00BF68C1" w:rsidRDefault="007E0EB0" w:rsidP="0096788A">
            <w:pPr>
              <w:spacing w:line="276" w:lineRule="auto"/>
              <w:rPr>
                <w:b/>
                <w:bCs/>
                <w:lang w:val="fr-FR"/>
              </w:rPr>
            </w:pPr>
            <w:r w:rsidRPr="00BF68C1">
              <w:rPr>
                <w:b/>
                <w:bCs/>
                <w:lang w:val="fr-FR"/>
              </w:rPr>
              <w:t xml:space="preserve">Of </w:t>
            </w:r>
            <w:proofErr w:type="spellStart"/>
            <w:proofErr w:type="gramStart"/>
            <w:r w:rsidRPr="00BF68C1">
              <w:rPr>
                <w:b/>
                <w:bCs/>
                <w:lang w:val="fr-FR"/>
              </w:rPr>
              <w:t>which</w:t>
            </w:r>
            <w:proofErr w:type="spellEnd"/>
            <w:r w:rsidRPr="00BF68C1">
              <w:rPr>
                <w:b/>
                <w:bCs/>
                <w:lang w:val="fr-FR"/>
              </w:rPr>
              <w:t>:</w:t>
            </w:r>
            <w:proofErr w:type="gramEnd"/>
            <w:r w:rsidRPr="00BF68C1">
              <w:rPr>
                <w:b/>
                <w:bCs/>
                <w:lang w:val="fr-FR"/>
              </w:rPr>
              <w:t xml:space="preserve"> 3.2.  </w:t>
            </w:r>
            <w:proofErr w:type="gramStart"/>
            <w:r w:rsidRPr="00BF68C1">
              <w:rPr>
                <w:b/>
                <w:bCs/>
                <w:lang w:val="fr-FR"/>
              </w:rPr>
              <w:t>lectures</w:t>
            </w:r>
            <w:proofErr w:type="gramEnd"/>
          </w:p>
        </w:tc>
        <w:tc>
          <w:tcPr>
            <w:tcW w:w="1352" w:type="dxa"/>
            <w:shd w:val="clear" w:color="auto" w:fill="auto"/>
          </w:tcPr>
          <w:p w:rsidR="007E0EB0" w:rsidRPr="00BF68C1" w:rsidRDefault="0033068E" w:rsidP="007E0EB0">
            <w:pPr>
              <w:rPr>
                <w:b/>
                <w:bCs/>
                <w:szCs w:val="20"/>
                <w:lang w:val="fr-FR"/>
              </w:rPr>
            </w:pPr>
            <w:r w:rsidRPr="00BF68C1">
              <w:rPr>
                <w:b/>
                <w:bCs/>
                <w:szCs w:val="20"/>
                <w:lang w:val="fr-FR"/>
              </w:rPr>
              <w:t>2</w:t>
            </w:r>
          </w:p>
        </w:tc>
        <w:tc>
          <w:tcPr>
            <w:tcW w:w="2097" w:type="dxa"/>
            <w:shd w:val="clear" w:color="auto" w:fill="auto"/>
          </w:tcPr>
          <w:p w:rsidR="007E0EB0" w:rsidRPr="00BF68C1" w:rsidRDefault="007E0EB0" w:rsidP="0096788A">
            <w:pPr>
              <w:numPr>
                <w:ilvl w:val="1"/>
                <w:numId w:val="4"/>
              </w:numPr>
              <w:spacing w:line="276" w:lineRule="auto"/>
              <w:rPr>
                <w:b/>
                <w:bCs/>
                <w:lang w:val="fr-FR"/>
              </w:rPr>
            </w:pPr>
            <w:proofErr w:type="spellStart"/>
            <w:proofErr w:type="gramStart"/>
            <w:r w:rsidRPr="00BF68C1">
              <w:rPr>
                <w:b/>
                <w:bCs/>
                <w:lang w:val="fr-FR"/>
              </w:rPr>
              <w:t>seminar</w:t>
            </w:r>
            <w:proofErr w:type="spellEnd"/>
            <w:proofErr w:type="gramEnd"/>
            <w:r w:rsidRPr="00BF68C1">
              <w:rPr>
                <w:b/>
                <w:bCs/>
                <w:lang w:val="fr-FR"/>
              </w:rPr>
              <w:t xml:space="preserve">/ </w:t>
            </w:r>
            <w:proofErr w:type="spellStart"/>
            <w:r w:rsidRPr="00BF68C1">
              <w:rPr>
                <w:b/>
                <w:bCs/>
                <w:lang w:val="fr-FR"/>
              </w:rPr>
              <w:t>laboratory</w:t>
            </w:r>
            <w:proofErr w:type="spellEnd"/>
          </w:p>
        </w:tc>
        <w:tc>
          <w:tcPr>
            <w:tcW w:w="1342" w:type="dxa"/>
            <w:shd w:val="clear" w:color="auto" w:fill="auto"/>
          </w:tcPr>
          <w:p w:rsidR="007E0EB0" w:rsidRPr="00BF68C1" w:rsidRDefault="0033068E" w:rsidP="007E0EB0">
            <w:pPr>
              <w:rPr>
                <w:b/>
                <w:bCs/>
                <w:szCs w:val="20"/>
                <w:lang w:val="fr-FR"/>
              </w:rPr>
            </w:pPr>
            <w:r w:rsidRPr="00BF68C1">
              <w:rPr>
                <w:b/>
                <w:bCs/>
                <w:szCs w:val="20"/>
                <w:lang w:val="fr-FR"/>
              </w:rPr>
              <w:t>2</w:t>
            </w:r>
          </w:p>
        </w:tc>
      </w:tr>
      <w:tr w:rsidR="00BF68C1" w:rsidRPr="00BF68C1" w:rsidTr="007E0EB0">
        <w:tc>
          <w:tcPr>
            <w:tcW w:w="2194" w:type="dxa"/>
            <w:shd w:val="clear" w:color="auto" w:fill="auto"/>
          </w:tcPr>
          <w:p w:rsidR="007E0EB0" w:rsidRPr="00BF68C1" w:rsidRDefault="007E0EB0" w:rsidP="0096788A">
            <w:pPr>
              <w:numPr>
                <w:ilvl w:val="1"/>
                <w:numId w:val="4"/>
              </w:numPr>
              <w:spacing w:line="276" w:lineRule="auto"/>
              <w:rPr>
                <w:b/>
                <w:bCs/>
                <w:lang w:val="en-US"/>
              </w:rPr>
            </w:pPr>
            <w:r w:rsidRPr="00BF68C1">
              <w:rPr>
                <w:b/>
                <w:bCs/>
                <w:lang w:val="en-US"/>
              </w:rPr>
              <w:t>Total hours in the curriculum</w:t>
            </w:r>
          </w:p>
        </w:tc>
        <w:tc>
          <w:tcPr>
            <w:tcW w:w="1088" w:type="dxa"/>
            <w:shd w:val="clear" w:color="auto" w:fill="auto"/>
          </w:tcPr>
          <w:p w:rsidR="007E0EB0" w:rsidRPr="00BF68C1" w:rsidRDefault="007E0EB0" w:rsidP="0096788A">
            <w:pPr>
              <w:spacing w:line="276" w:lineRule="auto"/>
              <w:jc w:val="center"/>
              <w:rPr>
                <w:b/>
                <w:bCs/>
                <w:lang w:val="fr-FR"/>
              </w:rPr>
            </w:pPr>
            <w:r w:rsidRPr="00BF68C1">
              <w:rPr>
                <w:b/>
                <w:bCs/>
                <w:lang w:val="fr-FR"/>
              </w:rPr>
              <w:t>36</w:t>
            </w:r>
          </w:p>
        </w:tc>
        <w:tc>
          <w:tcPr>
            <w:tcW w:w="1857" w:type="dxa"/>
            <w:gridSpan w:val="2"/>
            <w:shd w:val="clear" w:color="auto" w:fill="auto"/>
          </w:tcPr>
          <w:p w:rsidR="007E0EB0" w:rsidRPr="00BF68C1" w:rsidRDefault="007E0EB0" w:rsidP="0096788A">
            <w:pPr>
              <w:spacing w:line="276" w:lineRule="auto"/>
              <w:rPr>
                <w:b/>
                <w:bCs/>
                <w:lang w:val="fr-FR"/>
              </w:rPr>
            </w:pPr>
            <w:r w:rsidRPr="00BF68C1">
              <w:rPr>
                <w:b/>
                <w:bCs/>
                <w:lang w:val="fr-FR"/>
              </w:rPr>
              <w:t xml:space="preserve">Of </w:t>
            </w:r>
            <w:proofErr w:type="spellStart"/>
            <w:proofErr w:type="gramStart"/>
            <w:r w:rsidRPr="00BF68C1">
              <w:rPr>
                <w:b/>
                <w:bCs/>
                <w:lang w:val="fr-FR"/>
              </w:rPr>
              <w:t>which</w:t>
            </w:r>
            <w:proofErr w:type="spellEnd"/>
            <w:r w:rsidRPr="00BF68C1">
              <w:rPr>
                <w:b/>
                <w:bCs/>
                <w:lang w:val="fr-FR"/>
              </w:rPr>
              <w:t>:</w:t>
            </w:r>
            <w:proofErr w:type="gramEnd"/>
            <w:r w:rsidRPr="00BF68C1">
              <w:rPr>
                <w:b/>
                <w:bCs/>
                <w:lang w:val="fr-FR"/>
              </w:rPr>
              <w:t xml:space="preserve"> 3.5. </w:t>
            </w:r>
            <w:proofErr w:type="gramStart"/>
            <w:r w:rsidRPr="00BF68C1">
              <w:rPr>
                <w:b/>
                <w:bCs/>
                <w:lang w:val="fr-FR"/>
              </w:rPr>
              <w:t>lectures</w:t>
            </w:r>
            <w:proofErr w:type="gramEnd"/>
          </w:p>
        </w:tc>
        <w:tc>
          <w:tcPr>
            <w:tcW w:w="1352" w:type="dxa"/>
            <w:shd w:val="clear" w:color="auto" w:fill="auto"/>
          </w:tcPr>
          <w:p w:rsidR="007E0EB0" w:rsidRPr="00BF68C1" w:rsidRDefault="007E0EB0" w:rsidP="0096788A">
            <w:pPr>
              <w:spacing w:line="276" w:lineRule="auto"/>
              <w:jc w:val="center"/>
              <w:rPr>
                <w:b/>
                <w:bCs/>
                <w:lang w:val="fr-FR"/>
              </w:rPr>
            </w:pPr>
            <w:r w:rsidRPr="00BF68C1">
              <w:rPr>
                <w:b/>
                <w:bCs/>
                <w:lang w:val="fr-FR"/>
              </w:rPr>
              <w:t>18</w:t>
            </w:r>
          </w:p>
        </w:tc>
        <w:tc>
          <w:tcPr>
            <w:tcW w:w="2097" w:type="dxa"/>
            <w:shd w:val="clear" w:color="auto" w:fill="auto"/>
          </w:tcPr>
          <w:p w:rsidR="007E0EB0" w:rsidRPr="00BF68C1" w:rsidRDefault="007E0EB0" w:rsidP="0096788A">
            <w:pPr>
              <w:spacing w:line="276" w:lineRule="auto"/>
              <w:rPr>
                <w:b/>
                <w:bCs/>
                <w:lang w:val="fr-FR"/>
              </w:rPr>
            </w:pPr>
            <w:r w:rsidRPr="00BF68C1">
              <w:rPr>
                <w:b/>
                <w:bCs/>
                <w:lang w:val="fr-FR"/>
              </w:rPr>
              <w:t xml:space="preserve">3.6. </w:t>
            </w:r>
            <w:proofErr w:type="spellStart"/>
            <w:proofErr w:type="gramStart"/>
            <w:r w:rsidRPr="00BF68C1">
              <w:rPr>
                <w:b/>
                <w:bCs/>
                <w:lang w:val="fr-FR"/>
              </w:rPr>
              <w:t>seminar</w:t>
            </w:r>
            <w:proofErr w:type="spellEnd"/>
            <w:proofErr w:type="gramEnd"/>
            <w:r w:rsidRPr="00BF68C1">
              <w:rPr>
                <w:b/>
                <w:bCs/>
                <w:lang w:val="fr-FR"/>
              </w:rPr>
              <w:t xml:space="preserve">/ </w:t>
            </w:r>
            <w:proofErr w:type="spellStart"/>
            <w:r w:rsidRPr="00BF68C1">
              <w:rPr>
                <w:b/>
                <w:bCs/>
                <w:lang w:val="fr-FR"/>
              </w:rPr>
              <w:t>laboratory</w:t>
            </w:r>
            <w:proofErr w:type="spellEnd"/>
          </w:p>
        </w:tc>
        <w:tc>
          <w:tcPr>
            <w:tcW w:w="1342" w:type="dxa"/>
            <w:shd w:val="clear" w:color="auto" w:fill="auto"/>
          </w:tcPr>
          <w:p w:rsidR="007E0EB0" w:rsidRPr="00BF68C1" w:rsidRDefault="007E0EB0" w:rsidP="0096788A">
            <w:pPr>
              <w:spacing w:line="276" w:lineRule="auto"/>
              <w:jc w:val="center"/>
              <w:rPr>
                <w:b/>
                <w:bCs/>
                <w:lang w:val="fr-FR"/>
              </w:rPr>
            </w:pPr>
            <w:r w:rsidRPr="00BF68C1">
              <w:rPr>
                <w:b/>
                <w:bCs/>
                <w:lang w:val="fr-FR"/>
              </w:rPr>
              <w:t>18</w:t>
            </w:r>
          </w:p>
        </w:tc>
      </w:tr>
      <w:tr w:rsidR="00BF68C1" w:rsidRPr="00BF68C1" w:rsidTr="007E0EB0">
        <w:tc>
          <w:tcPr>
            <w:tcW w:w="2194" w:type="dxa"/>
            <w:shd w:val="clear" w:color="auto" w:fill="auto"/>
          </w:tcPr>
          <w:p w:rsidR="007E0EB0" w:rsidRPr="00BF68C1" w:rsidRDefault="007E0EB0" w:rsidP="0096788A">
            <w:pPr>
              <w:spacing w:line="276" w:lineRule="auto"/>
              <w:rPr>
                <w:b/>
                <w:bCs/>
                <w:lang w:val="fr-FR"/>
              </w:rPr>
            </w:pPr>
            <w:r w:rsidRPr="00BF68C1">
              <w:rPr>
                <w:b/>
                <w:bCs/>
                <w:lang w:val="fr-FR"/>
              </w:rPr>
              <w:t xml:space="preserve">3.7. Distribution of time </w:t>
            </w:r>
          </w:p>
        </w:tc>
        <w:tc>
          <w:tcPr>
            <w:tcW w:w="1088" w:type="dxa"/>
            <w:shd w:val="clear" w:color="auto" w:fill="auto"/>
          </w:tcPr>
          <w:p w:rsidR="007E0EB0" w:rsidRPr="00BF68C1" w:rsidRDefault="007E0EB0" w:rsidP="0096788A">
            <w:pPr>
              <w:spacing w:line="276" w:lineRule="auto"/>
              <w:rPr>
                <w:b/>
                <w:bCs/>
                <w:lang w:val="fr-FR"/>
              </w:rPr>
            </w:pPr>
          </w:p>
        </w:tc>
        <w:tc>
          <w:tcPr>
            <w:tcW w:w="1857" w:type="dxa"/>
            <w:gridSpan w:val="2"/>
            <w:shd w:val="clear" w:color="auto" w:fill="auto"/>
          </w:tcPr>
          <w:p w:rsidR="007E0EB0" w:rsidRPr="00BF68C1" w:rsidRDefault="007E0EB0" w:rsidP="0096788A">
            <w:pPr>
              <w:spacing w:line="276" w:lineRule="auto"/>
              <w:rPr>
                <w:b/>
                <w:bCs/>
                <w:lang w:val="fr-FR"/>
              </w:rPr>
            </w:pPr>
          </w:p>
        </w:tc>
        <w:tc>
          <w:tcPr>
            <w:tcW w:w="1352" w:type="dxa"/>
            <w:shd w:val="clear" w:color="auto" w:fill="auto"/>
          </w:tcPr>
          <w:p w:rsidR="007E0EB0" w:rsidRPr="00BF68C1" w:rsidRDefault="007E0EB0" w:rsidP="0096788A">
            <w:pPr>
              <w:spacing w:line="276" w:lineRule="auto"/>
              <w:rPr>
                <w:lang w:val="fr-FR"/>
              </w:rPr>
            </w:pPr>
          </w:p>
        </w:tc>
        <w:tc>
          <w:tcPr>
            <w:tcW w:w="2097" w:type="dxa"/>
            <w:shd w:val="clear" w:color="auto" w:fill="auto"/>
          </w:tcPr>
          <w:p w:rsidR="007E0EB0" w:rsidRPr="00BF68C1" w:rsidRDefault="007E0EB0" w:rsidP="0096788A">
            <w:pPr>
              <w:spacing w:line="276" w:lineRule="auto"/>
              <w:rPr>
                <w:lang w:val="fr-FR"/>
              </w:rPr>
            </w:pPr>
          </w:p>
        </w:tc>
        <w:tc>
          <w:tcPr>
            <w:tcW w:w="1342" w:type="dxa"/>
            <w:shd w:val="clear" w:color="auto" w:fill="auto"/>
          </w:tcPr>
          <w:p w:rsidR="007E0EB0" w:rsidRPr="00BF68C1" w:rsidRDefault="007E0EB0" w:rsidP="0096788A">
            <w:pPr>
              <w:spacing w:line="276" w:lineRule="auto"/>
              <w:jc w:val="center"/>
              <w:rPr>
                <w:b/>
                <w:bCs/>
                <w:lang w:val="fr-FR"/>
              </w:rPr>
            </w:pPr>
            <w:proofErr w:type="spellStart"/>
            <w:r w:rsidRPr="00BF68C1">
              <w:rPr>
                <w:b/>
                <w:bCs/>
                <w:lang w:val="fr-FR"/>
              </w:rPr>
              <w:t>Hours</w:t>
            </w:r>
            <w:proofErr w:type="spellEnd"/>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en-US"/>
              </w:rPr>
            </w:pPr>
            <w:r w:rsidRPr="00BF68C1">
              <w:rPr>
                <w:b/>
                <w:bCs/>
                <w:lang w:val="en-US"/>
              </w:rPr>
              <w:t xml:space="preserve">Study time using coursebook materials, bibliography and notes </w:t>
            </w:r>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8</w:t>
            </w:r>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en-US"/>
              </w:rPr>
            </w:pPr>
            <w:r w:rsidRPr="00BF68C1">
              <w:rPr>
                <w:b/>
                <w:bCs/>
                <w:lang w:val="en-US"/>
              </w:rPr>
              <w:t xml:space="preserve">Further study time in the </w:t>
            </w:r>
            <w:proofErr w:type="spellStart"/>
            <w:r w:rsidRPr="00BF68C1">
              <w:rPr>
                <w:b/>
                <w:bCs/>
                <w:lang w:val="en-US"/>
              </w:rPr>
              <w:t>libray</w:t>
            </w:r>
            <w:proofErr w:type="spellEnd"/>
            <w:r w:rsidRPr="00BF68C1">
              <w:rPr>
                <w:b/>
                <w:bCs/>
                <w:lang w:val="en-US"/>
              </w:rPr>
              <w:t>, online and in the field</w:t>
            </w:r>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2</w:t>
            </w:r>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it-IT"/>
              </w:rPr>
            </w:pPr>
            <w:r w:rsidRPr="00BF68C1">
              <w:rPr>
                <w:b/>
                <w:bCs/>
                <w:lang w:val="it-IT"/>
              </w:rPr>
              <w:t>Preparation time for seminars / laboratories, homework, reports, portfolios and essays</w:t>
            </w:r>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2</w:t>
            </w:r>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fr-FR"/>
              </w:rPr>
            </w:pPr>
            <w:proofErr w:type="spellStart"/>
            <w:r w:rsidRPr="00BF68C1">
              <w:rPr>
                <w:b/>
                <w:bCs/>
                <w:lang w:val="fr-FR"/>
              </w:rPr>
              <w:t>Tutoring</w:t>
            </w:r>
            <w:proofErr w:type="spellEnd"/>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0</w:t>
            </w:r>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fr-FR"/>
              </w:rPr>
            </w:pPr>
            <w:proofErr w:type="spellStart"/>
            <w:r w:rsidRPr="00BF68C1">
              <w:rPr>
                <w:b/>
                <w:bCs/>
                <w:lang w:val="fr-FR"/>
              </w:rPr>
              <w:lastRenderedPageBreak/>
              <w:t>Examinations</w:t>
            </w:r>
            <w:proofErr w:type="spellEnd"/>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2</w:t>
            </w:r>
          </w:p>
        </w:tc>
      </w:tr>
      <w:tr w:rsidR="00BF68C1" w:rsidRPr="00BF68C1" w:rsidTr="007E0EB0">
        <w:tc>
          <w:tcPr>
            <w:tcW w:w="8588" w:type="dxa"/>
            <w:gridSpan w:val="6"/>
            <w:shd w:val="clear" w:color="auto" w:fill="auto"/>
          </w:tcPr>
          <w:p w:rsidR="007E0EB0" w:rsidRPr="00BF68C1" w:rsidRDefault="007E0EB0" w:rsidP="0096788A">
            <w:pPr>
              <w:spacing w:line="276" w:lineRule="auto"/>
              <w:rPr>
                <w:b/>
                <w:bCs/>
                <w:lang w:val="fr-FR"/>
              </w:rPr>
            </w:pPr>
            <w:proofErr w:type="spellStart"/>
            <w:r w:rsidRPr="00BF68C1">
              <w:rPr>
                <w:b/>
                <w:bCs/>
                <w:lang w:val="fr-FR"/>
              </w:rPr>
              <w:t>Other</w:t>
            </w:r>
            <w:proofErr w:type="spellEnd"/>
            <w:r w:rsidRPr="00BF68C1">
              <w:rPr>
                <w:b/>
                <w:bCs/>
                <w:lang w:val="fr-FR"/>
              </w:rPr>
              <w:t xml:space="preserve"> </w:t>
            </w:r>
            <w:proofErr w:type="spellStart"/>
            <w:r w:rsidRPr="00BF68C1">
              <w:rPr>
                <w:b/>
                <w:bCs/>
                <w:lang w:val="fr-FR"/>
              </w:rPr>
              <w:t>activities</w:t>
            </w:r>
            <w:proofErr w:type="spellEnd"/>
          </w:p>
        </w:tc>
        <w:tc>
          <w:tcPr>
            <w:tcW w:w="1342" w:type="dxa"/>
            <w:shd w:val="clear" w:color="auto" w:fill="auto"/>
          </w:tcPr>
          <w:p w:rsidR="007E0EB0" w:rsidRPr="00BF68C1" w:rsidRDefault="007E0EB0" w:rsidP="007E0EB0">
            <w:pPr>
              <w:jc w:val="center"/>
              <w:rPr>
                <w:b/>
                <w:szCs w:val="20"/>
                <w:lang w:val="fr-FR"/>
              </w:rPr>
            </w:pPr>
            <w:r w:rsidRPr="00BF68C1">
              <w:rPr>
                <w:b/>
                <w:szCs w:val="20"/>
                <w:lang w:val="fr-FR"/>
              </w:rPr>
              <w:t>0</w:t>
            </w:r>
          </w:p>
        </w:tc>
      </w:tr>
      <w:tr w:rsidR="00BF68C1" w:rsidRPr="00BF68C1" w:rsidTr="007E0EB0">
        <w:tc>
          <w:tcPr>
            <w:tcW w:w="4299" w:type="dxa"/>
            <w:gridSpan w:val="3"/>
            <w:shd w:val="clear" w:color="auto" w:fill="auto"/>
          </w:tcPr>
          <w:p w:rsidR="007E0EB0" w:rsidRPr="00BF68C1" w:rsidRDefault="007E0EB0" w:rsidP="005C3FCC">
            <w:pPr>
              <w:spacing w:line="276" w:lineRule="auto"/>
              <w:rPr>
                <w:b/>
                <w:bCs/>
                <w:lang w:val="es-ES_tradnl"/>
              </w:rPr>
            </w:pPr>
            <w:r w:rsidRPr="00BF68C1">
              <w:rPr>
                <w:b/>
                <w:bCs/>
                <w:lang w:val="es-ES_tradnl"/>
              </w:rPr>
              <w:t xml:space="preserve">3.8. </w:t>
            </w:r>
            <w:proofErr w:type="gramStart"/>
            <w:r w:rsidRPr="00BF68C1">
              <w:rPr>
                <w:b/>
                <w:bCs/>
                <w:lang w:val="es-ES_tradnl"/>
              </w:rPr>
              <w:t>Total</w:t>
            </w:r>
            <w:proofErr w:type="gramEnd"/>
            <w:r w:rsidRPr="00BF68C1">
              <w:rPr>
                <w:b/>
                <w:bCs/>
                <w:lang w:val="es-ES_tradnl"/>
              </w:rPr>
              <w:t xml:space="preserve"> </w:t>
            </w:r>
            <w:proofErr w:type="spellStart"/>
            <w:r w:rsidRPr="00BF68C1">
              <w:rPr>
                <w:b/>
                <w:bCs/>
                <w:lang w:val="es-ES_tradnl"/>
              </w:rPr>
              <w:t>hours</w:t>
            </w:r>
            <w:proofErr w:type="spellEnd"/>
            <w:r w:rsidRPr="00BF68C1">
              <w:rPr>
                <w:b/>
                <w:bCs/>
                <w:lang w:val="es-ES_tradnl"/>
              </w:rPr>
              <w:t xml:space="preserve"> </w:t>
            </w:r>
            <w:proofErr w:type="spellStart"/>
            <w:r w:rsidRPr="00BF68C1">
              <w:rPr>
                <w:b/>
                <w:bCs/>
                <w:lang w:val="es-ES_tradnl"/>
              </w:rPr>
              <w:t>of</w:t>
            </w:r>
            <w:proofErr w:type="spellEnd"/>
            <w:r w:rsidRPr="00BF68C1">
              <w:rPr>
                <w:b/>
                <w:bCs/>
                <w:lang w:val="es-ES_tradnl"/>
              </w:rPr>
              <w:t xml:space="preserve"> individual </w:t>
            </w:r>
            <w:proofErr w:type="spellStart"/>
            <w:r w:rsidRPr="00BF68C1">
              <w:rPr>
                <w:b/>
                <w:bCs/>
                <w:lang w:val="es-ES_tradnl"/>
              </w:rPr>
              <w:t>study</w:t>
            </w:r>
            <w:proofErr w:type="spellEnd"/>
          </w:p>
        </w:tc>
        <w:tc>
          <w:tcPr>
            <w:tcW w:w="4289" w:type="dxa"/>
            <w:gridSpan w:val="3"/>
            <w:shd w:val="clear" w:color="auto" w:fill="auto"/>
          </w:tcPr>
          <w:p w:rsidR="007E0EB0" w:rsidRPr="00BF68C1" w:rsidRDefault="007E0EB0" w:rsidP="0096788A">
            <w:pPr>
              <w:spacing w:line="276" w:lineRule="auto"/>
              <w:jc w:val="center"/>
              <w:rPr>
                <w:lang w:val="es-ES_tradnl"/>
              </w:rPr>
            </w:pPr>
          </w:p>
        </w:tc>
        <w:tc>
          <w:tcPr>
            <w:tcW w:w="1342" w:type="dxa"/>
            <w:shd w:val="clear" w:color="auto" w:fill="auto"/>
          </w:tcPr>
          <w:p w:rsidR="007E0EB0" w:rsidRPr="00BF68C1" w:rsidRDefault="007E0EB0" w:rsidP="0096788A">
            <w:pPr>
              <w:spacing w:line="276" w:lineRule="auto"/>
              <w:jc w:val="center"/>
              <w:rPr>
                <w:b/>
              </w:rPr>
            </w:pPr>
            <w:r w:rsidRPr="00BF68C1">
              <w:rPr>
                <w:b/>
              </w:rPr>
              <w:t>14</w:t>
            </w:r>
          </w:p>
        </w:tc>
      </w:tr>
      <w:tr w:rsidR="00BF68C1" w:rsidRPr="00BF68C1" w:rsidTr="007E0EB0">
        <w:tc>
          <w:tcPr>
            <w:tcW w:w="4299" w:type="dxa"/>
            <w:gridSpan w:val="3"/>
            <w:shd w:val="clear" w:color="auto" w:fill="auto"/>
          </w:tcPr>
          <w:p w:rsidR="007E0EB0" w:rsidRPr="00BF68C1" w:rsidRDefault="007E0EB0" w:rsidP="005C3FCC">
            <w:pPr>
              <w:spacing w:line="276" w:lineRule="auto"/>
              <w:rPr>
                <w:b/>
                <w:bCs/>
                <w:lang w:val="fr-FR"/>
              </w:rPr>
            </w:pPr>
            <w:r w:rsidRPr="00BF68C1">
              <w:rPr>
                <w:b/>
                <w:bCs/>
                <w:lang w:val="fr-FR"/>
              </w:rPr>
              <w:t xml:space="preserve">3.9. Total </w:t>
            </w:r>
            <w:proofErr w:type="spellStart"/>
            <w:r w:rsidRPr="00BF68C1">
              <w:rPr>
                <w:b/>
                <w:bCs/>
                <w:lang w:val="fr-FR"/>
              </w:rPr>
              <w:t>hours</w:t>
            </w:r>
            <w:proofErr w:type="spellEnd"/>
            <w:r w:rsidRPr="00BF68C1">
              <w:rPr>
                <w:b/>
                <w:bCs/>
                <w:lang w:val="fr-FR"/>
              </w:rPr>
              <w:t xml:space="preserve"> / </w:t>
            </w:r>
            <w:proofErr w:type="spellStart"/>
            <w:r w:rsidRPr="00BF68C1">
              <w:rPr>
                <w:b/>
                <w:bCs/>
                <w:lang w:val="fr-FR"/>
              </w:rPr>
              <w:t>semester</w:t>
            </w:r>
            <w:proofErr w:type="spellEnd"/>
          </w:p>
        </w:tc>
        <w:tc>
          <w:tcPr>
            <w:tcW w:w="4289" w:type="dxa"/>
            <w:gridSpan w:val="3"/>
            <w:shd w:val="clear" w:color="auto" w:fill="auto"/>
          </w:tcPr>
          <w:p w:rsidR="007E0EB0" w:rsidRPr="00BF68C1" w:rsidRDefault="007E0EB0" w:rsidP="0096788A">
            <w:pPr>
              <w:spacing w:line="276" w:lineRule="auto"/>
              <w:jc w:val="center"/>
              <w:rPr>
                <w:lang w:val="fr-FR"/>
              </w:rPr>
            </w:pPr>
          </w:p>
        </w:tc>
        <w:tc>
          <w:tcPr>
            <w:tcW w:w="1342" w:type="dxa"/>
            <w:shd w:val="clear" w:color="auto" w:fill="auto"/>
          </w:tcPr>
          <w:p w:rsidR="007E0EB0" w:rsidRPr="00BF68C1" w:rsidRDefault="007E0EB0" w:rsidP="0096788A">
            <w:pPr>
              <w:spacing w:line="276" w:lineRule="auto"/>
              <w:jc w:val="center"/>
              <w:rPr>
                <w:b/>
                <w:lang w:val="fr-FR"/>
              </w:rPr>
            </w:pPr>
            <w:r w:rsidRPr="00BF68C1">
              <w:rPr>
                <w:b/>
                <w:lang w:val="fr-FR"/>
              </w:rPr>
              <w:t>50</w:t>
            </w:r>
          </w:p>
        </w:tc>
      </w:tr>
      <w:tr w:rsidR="007E0EB0" w:rsidRPr="00BF68C1" w:rsidTr="007E0EB0">
        <w:tc>
          <w:tcPr>
            <w:tcW w:w="4299" w:type="dxa"/>
            <w:gridSpan w:val="3"/>
            <w:shd w:val="clear" w:color="auto" w:fill="auto"/>
          </w:tcPr>
          <w:p w:rsidR="007E0EB0" w:rsidRPr="00BF68C1" w:rsidRDefault="007E0EB0" w:rsidP="005C3FCC">
            <w:pPr>
              <w:spacing w:line="276" w:lineRule="auto"/>
              <w:rPr>
                <w:b/>
                <w:bCs/>
                <w:lang w:val="fr-FR"/>
              </w:rPr>
            </w:pPr>
            <w:r w:rsidRPr="00BF68C1">
              <w:rPr>
                <w:b/>
                <w:bCs/>
                <w:lang w:val="fr-FR"/>
              </w:rPr>
              <w:t xml:space="preserve">3.10. </w:t>
            </w:r>
            <w:proofErr w:type="spellStart"/>
            <w:r w:rsidRPr="00BF68C1">
              <w:rPr>
                <w:b/>
                <w:bCs/>
                <w:lang w:val="fr-FR"/>
              </w:rPr>
              <w:t>Number</w:t>
            </w:r>
            <w:proofErr w:type="spellEnd"/>
            <w:r w:rsidRPr="00BF68C1">
              <w:rPr>
                <w:b/>
                <w:bCs/>
                <w:lang w:val="fr-FR"/>
              </w:rPr>
              <w:t xml:space="preserve"> of </w:t>
            </w:r>
            <w:proofErr w:type="spellStart"/>
            <w:r w:rsidRPr="00BF68C1">
              <w:rPr>
                <w:b/>
                <w:bCs/>
                <w:lang w:val="fr-FR"/>
              </w:rPr>
              <w:t>credits</w:t>
            </w:r>
            <w:proofErr w:type="spellEnd"/>
            <w:r w:rsidRPr="00BF68C1">
              <w:rPr>
                <w:b/>
                <w:bCs/>
                <w:lang w:val="fr-FR"/>
              </w:rPr>
              <w:t xml:space="preserve"> </w:t>
            </w:r>
          </w:p>
        </w:tc>
        <w:tc>
          <w:tcPr>
            <w:tcW w:w="4289" w:type="dxa"/>
            <w:gridSpan w:val="3"/>
            <w:shd w:val="clear" w:color="auto" w:fill="auto"/>
          </w:tcPr>
          <w:p w:rsidR="007E0EB0" w:rsidRPr="00BF68C1" w:rsidRDefault="007E0EB0" w:rsidP="0096788A">
            <w:pPr>
              <w:spacing w:line="276" w:lineRule="auto"/>
              <w:jc w:val="center"/>
              <w:rPr>
                <w:lang w:val="fr-FR"/>
              </w:rPr>
            </w:pPr>
          </w:p>
        </w:tc>
        <w:tc>
          <w:tcPr>
            <w:tcW w:w="1342" w:type="dxa"/>
            <w:shd w:val="clear" w:color="auto" w:fill="auto"/>
          </w:tcPr>
          <w:p w:rsidR="007E0EB0" w:rsidRPr="00BF68C1" w:rsidRDefault="007E0EB0" w:rsidP="00156155">
            <w:pPr>
              <w:spacing w:line="276" w:lineRule="auto"/>
              <w:jc w:val="center"/>
              <w:rPr>
                <w:b/>
                <w:lang w:val="fr-FR"/>
              </w:rPr>
            </w:pPr>
            <w:r w:rsidRPr="00BF68C1">
              <w:rPr>
                <w:b/>
                <w:lang w:val="fr-FR"/>
              </w:rPr>
              <w:t>2</w:t>
            </w:r>
          </w:p>
        </w:tc>
      </w:tr>
    </w:tbl>
    <w:p w:rsidR="00135259" w:rsidRPr="00BF68C1" w:rsidRDefault="00135259" w:rsidP="00135259">
      <w:pPr>
        <w:spacing w:line="276" w:lineRule="auto"/>
        <w:rPr>
          <w:sz w:val="18"/>
          <w:lang w:val="fr-FR"/>
        </w:rPr>
      </w:pPr>
    </w:p>
    <w:p w:rsidR="00135259" w:rsidRPr="00BF68C1" w:rsidRDefault="00135259" w:rsidP="00135259">
      <w:pPr>
        <w:numPr>
          <w:ilvl w:val="0"/>
          <w:numId w:val="4"/>
        </w:numPr>
        <w:spacing w:line="276" w:lineRule="auto"/>
        <w:rPr>
          <w:b/>
          <w:bCs/>
          <w:sz w:val="24"/>
          <w:szCs w:val="28"/>
          <w:lang w:val="it-IT"/>
        </w:rPr>
      </w:pPr>
      <w:r w:rsidRPr="00BF68C1">
        <w:rPr>
          <w:b/>
          <w:bCs/>
          <w:sz w:val="24"/>
          <w:szCs w:val="28"/>
          <w:lang w:val="it-IT"/>
        </w:rPr>
        <w:t xml:space="preserve">Prerequisites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4958"/>
      </w:tblGrid>
      <w:tr w:rsidR="00BF68C1" w:rsidRPr="00BF68C1" w:rsidTr="007E0EB0">
        <w:tc>
          <w:tcPr>
            <w:tcW w:w="4972" w:type="dxa"/>
            <w:shd w:val="clear" w:color="auto" w:fill="auto"/>
          </w:tcPr>
          <w:p w:rsidR="007E0EB0" w:rsidRPr="00BF68C1" w:rsidRDefault="007E0EB0" w:rsidP="0096788A">
            <w:pPr>
              <w:spacing w:line="276" w:lineRule="auto"/>
              <w:rPr>
                <w:b/>
                <w:bCs/>
                <w:lang w:val="fr-FR"/>
              </w:rPr>
            </w:pPr>
            <w:r w:rsidRPr="00BF68C1">
              <w:rPr>
                <w:b/>
                <w:bCs/>
                <w:lang w:val="fr-FR"/>
              </w:rPr>
              <w:t xml:space="preserve">4.1.  </w:t>
            </w:r>
            <w:proofErr w:type="gramStart"/>
            <w:r w:rsidRPr="00BF68C1">
              <w:rPr>
                <w:b/>
                <w:bCs/>
                <w:lang w:val="fr-FR"/>
              </w:rPr>
              <w:t>curriculum</w:t>
            </w:r>
            <w:proofErr w:type="gramEnd"/>
          </w:p>
        </w:tc>
        <w:tc>
          <w:tcPr>
            <w:tcW w:w="4958" w:type="dxa"/>
            <w:shd w:val="clear" w:color="auto" w:fill="auto"/>
          </w:tcPr>
          <w:p w:rsidR="007E0EB0" w:rsidRPr="0025705E" w:rsidRDefault="00F87213" w:rsidP="003245DD">
            <w:pPr>
              <w:rPr>
                <w:szCs w:val="20"/>
                <w:lang w:val="en-US"/>
              </w:rPr>
            </w:pPr>
            <w:r w:rsidRPr="0025705E">
              <w:rPr>
                <w:szCs w:val="20"/>
                <w:lang w:val="en-US"/>
              </w:rPr>
              <w:t xml:space="preserve">Notions of </w:t>
            </w:r>
            <w:proofErr w:type="spellStart"/>
            <w:r w:rsidRPr="0025705E">
              <w:rPr>
                <w:szCs w:val="20"/>
                <w:lang w:val="en-US"/>
              </w:rPr>
              <w:t>physiologye</w:t>
            </w:r>
            <w:proofErr w:type="spellEnd"/>
            <w:r w:rsidRPr="0025705E">
              <w:rPr>
                <w:szCs w:val="20"/>
                <w:lang w:val="en-US"/>
              </w:rPr>
              <w:t xml:space="preserve">, </w:t>
            </w:r>
            <w:proofErr w:type="spellStart"/>
            <w:r w:rsidRPr="0025705E">
              <w:rPr>
                <w:szCs w:val="20"/>
                <w:lang w:val="en-US"/>
              </w:rPr>
              <w:t>physiopathologye</w:t>
            </w:r>
            <w:proofErr w:type="spellEnd"/>
            <w:r w:rsidRPr="0025705E">
              <w:rPr>
                <w:szCs w:val="20"/>
                <w:lang w:val="en-US"/>
              </w:rPr>
              <w:t xml:space="preserve">, </w:t>
            </w:r>
            <w:proofErr w:type="spellStart"/>
            <w:r w:rsidRPr="0025705E">
              <w:rPr>
                <w:szCs w:val="20"/>
                <w:lang w:val="en-US"/>
              </w:rPr>
              <w:t>pharmacologye</w:t>
            </w:r>
            <w:proofErr w:type="spellEnd"/>
            <w:r w:rsidRPr="0025705E">
              <w:rPr>
                <w:szCs w:val="20"/>
                <w:lang w:val="en-US"/>
              </w:rPr>
              <w:t>, semiology</w:t>
            </w:r>
          </w:p>
        </w:tc>
      </w:tr>
      <w:tr w:rsidR="00135259" w:rsidRPr="00BF68C1" w:rsidTr="007E0EB0">
        <w:tc>
          <w:tcPr>
            <w:tcW w:w="4972" w:type="dxa"/>
            <w:shd w:val="clear" w:color="auto" w:fill="auto"/>
          </w:tcPr>
          <w:p w:rsidR="00135259" w:rsidRPr="00BF68C1" w:rsidRDefault="00135259" w:rsidP="0096788A">
            <w:pPr>
              <w:spacing w:line="276" w:lineRule="auto"/>
              <w:rPr>
                <w:b/>
                <w:bCs/>
                <w:lang w:val="fr-FR"/>
              </w:rPr>
            </w:pPr>
            <w:r w:rsidRPr="00BF68C1">
              <w:rPr>
                <w:b/>
                <w:bCs/>
                <w:lang w:val="fr-FR"/>
              </w:rPr>
              <w:t xml:space="preserve">4.2.  </w:t>
            </w:r>
            <w:proofErr w:type="spellStart"/>
            <w:proofErr w:type="gramStart"/>
            <w:r w:rsidRPr="00BF68C1">
              <w:rPr>
                <w:b/>
                <w:bCs/>
                <w:lang w:val="fr-FR"/>
              </w:rPr>
              <w:t>competences</w:t>
            </w:r>
            <w:proofErr w:type="spellEnd"/>
            <w:proofErr w:type="gramEnd"/>
          </w:p>
        </w:tc>
        <w:tc>
          <w:tcPr>
            <w:tcW w:w="4958" w:type="dxa"/>
            <w:shd w:val="clear" w:color="auto" w:fill="auto"/>
          </w:tcPr>
          <w:p w:rsidR="00135259" w:rsidRPr="00BF68C1" w:rsidRDefault="00AC17E7" w:rsidP="0096788A">
            <w:pPr>
              <w:spacing w:line="276" w:lineRule="auto"/>
              <w:rPr>
                <w:lang w:val="it-IT"/>
              </w:rPr>
            </w:pPr>
            <w:r w:rsidRPr="00BF68C1">
              <w:rPr>
                <w:lang w:val="en-US"/>
              </w:rPr>
              <w:t>Not applicable</w:t>
            </w:r>
          </w:p>
        </w:tc>
      </w:tr>
    </w:tbl>
    <w:p w:rsidR="00135259" w:rsidRPr="00BF68C1" w:rsidRDefault="00135259" w:rsidP="00135259">
      <w:pPr>
        <w:spacing w:line="276" w:lineRule="auto"/>
        <w:rPr>
          <w:b/>
          <w:bCs/>
          <w:sz w:val="24"/>
          <w:szCs w:val="28"/>
          <w:lang w:val="it-IT"/>
        </w:rPr>
      </w:pPr>
    </w:p>
    <w:p w:rsidR="00135259" w:rsidRPr="00BF68C1" w:rsidRDefault="00135259" w:rsidP="00135259">
      <w:pPr>
        <w:numPr>
          <w:ilvl w:val="0"/>
          <w:numId w:val="4"/>
        </w:numPr>
        <w:spacing w:line="276" w:lineRule="auto"/>
        <w:rPr>
          <w:b/>
          <w:bCs/>
          <w:sz w:val="24"/>
          <w:szCs w:val="28"/>
          <w:lang w:val="it-IT"/>
        </w:rPr>
      </w:pPr>
      <w:r w:rsidRPr="00BF68C1">
        <w:rPr>
          <w:b/>
          <w:bCs/>
          <w:sz w:val="24"/>
          <w:szCs w:val="28"/>
          <w:lang w:val="it-IT"/>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4964"/>
      </w:tblGrid>
      <w:tr w:rsidR="00BF68C1" w:rsidRPr="00BF68C1" w:rsidTr="0096788A">
        <w:tc>
          <w:tcPr>
            <w:tcW w:w="5154" w:type="dxa"/>
            <w:shd w:val="clear" w:color="auto" w:fill="auto"/>
          </w:tcPr>
          <w:p w:rsidR="00135259" w:rsidRPr="00BF68C1" w:rsidRDefault="00135259" w:rsidP="0096788A">
            <w:pPr>
              <w:spacing w:line="276" w:lineRule="auto"/>
              <w:rPr>
                <w:b/>
                <w:bCs/>
                <w:lang w:val="fr-FR"/>
              </w:rPr>
            </w:pPr>
            <w:r w:rsidRPr="00BF68C1">
              <w:rPr>
                <w:b/>
                <w:bCs/>
                <w:lang w:val="fr-FR"/>
              </w:rPr>
              <w:t xml:space="preserve">5.1. </w:t>
            </w:r>
            <w:proofErr w:type="gramStart"/>
            <w:r w:rsidRPr="00BF68C1">
              <w:rPr>
                <w:b/>
                <w:bCs/>
                <w:lang w:val="fr-FR"/>
              </w:rPr>
              <w:t>for</w:t>
            </w:r>
            <w:proofErr w:type="gramEnd"/>
            <w:r w:rsidRPr="00BF68C1">
              <w:rPr>
                <w:b/>
                <w:bCs/>
                <w:lang w:val="fr-FR"/>
              </w:rPr>
              <w:t xml:space="preserve"> lecture </w:t>
            </w:r>
            <w:proofErr w:type="spellStart"/>
            <w:r w:rsidRPr="00BF68C1">
              <w:rPr>
                <w:b/>
                <w:bCs/>
                <w:lang w:val="fr-FR"/>
              </w:rPr>
              <w:t>delivery</w:t>
            </w:r>
            <w:proofErr w:type="spellEnd"/>
          </w:p>
        </w:tc>
        <w:tc>
          <w:tcPr>
            <w:tcW w:w="5155" w:type="dxa"/>
            <w:shd w:val="clear" w:color="auto" w:fill="auto"/>
          </w:tcPr>
          <w:p w:rsidR="00135259" w:rsidRPr="00BF68C1" w:rsidRDefault="00AC17E7" w:rsidP="0096788A">
            <w:pPr>
              <w:spacing w:line="276" w:lineRule="auto"/>
              <w:rPr>
                <w:lang w:val="fr-FR"/>
              </w:rPr>
            </w:pPr>
            <w:r w:rsidRPr="00BF68C1">
              <w:rPr>
                <w:lang w:val="en-US"/>
              </w:rPr>
              <w:t>Not applicable</w:t>
            </w:r>
          </w:p>
        </w:tc>
      </w:tr>
      <w:tr w:rsidR="00135259" w:rsidRPr="00BF68C1" w:rsidTr="0096788A">
        <w:tc>
          <w:tcPr>
            <w:tcW w:w="5154" w:type="dxa"/>
            <w:shd w:val="clear" w:color="auto" w:fill="auto"/>
          </w:tcPr>
          <w:p w:rsidR="00135259" w:rsidRPr="00BF68C1" w:rsidRDefault="00135259" w:rsidP="0096788A">
            <w:pPr>
              <w:spacing w:line="276" w:lineRule="auto"/>
              <w:rPr>
                <w:b/>
                <w:bCs/>
                <w:lang w:val="fr-FR"/>
              </w:rPr>
            </w:pPr>
            <w:r w:rsidRPr="00BF68C1">
              <w:rPr>
                <w:b/>
                <w:bCs/>
                <w:lang w:val="fr-FR"/>
              </w:rPr>
              <w:t xml:space="preserve">5.2. </w:t>
            </w:r>
            <w:proofErr w:type="gramStart"/>
            <w:r w:rsidRPr="00BF68C1">
              <w:rPr>
                <w:b/>
                <w:bCs/>
                <w:lang w:val="fr-FR"/>
              </w:rPr>
              <w:t>for</w:t>
            </w:r>
            <w:proofErr w:type="gramEnd"/>
            <w:r w:rsidRPr="00BF68C1">
              <w:rPr>
                <w:b/>
                <w:bCs/>
                <w:lang w:val="fr-FR"/>
              </w:rPr>
              <w:t xml:space="preserve"> </w:t>
            </w:r>
            <w:proofErr w:type="spellStart"/>
            <w:r w:rsidRPr="00BF68C1">
              <w:rPr>
                <w:b/>
                <w:bCs/>
                <w:lang w:val="fr-FR"/>
              </w:rPr>
              <w:t>seminar</w:t>
            </w:r>
            <w:proofErr w:type="spellEnd"/>
            <w:r w:rsidRPr="00BF68C1">
              <w:rPr>
                <w:b/>
                <w:bCs/>
                <w:lang w:val="fr-FR"/>
              </w:rPr>
              <w:t xml:space="preserve"> / </w:t>
            </w:r>
            <w:proofErr w:type="spellStart"/>
            <w:r w:rsidRPr="00BF68C1">
              <w:rPr>
                <w:b/>
                <w:bCs/>
                <w:lang w:val="fr-FR"/>
              </w:rPr>
              <w:t>laboratory</w:t>
            </w:r>
            <w:proofErr w:type="spellEnd"/>
            <w:r w:rsidRPr="00BF68C1">
              <w:rPr>
                <w:b/>
                <w:bCs/>
                <w:lang w:val="fr-FR"/>
              </w:rPr>
              <w:t xml:space="preserve"> </w:t>
            </w:r>
            <w:proofErr w:type="spellStart"/>
            <w:r w:rsidRPr="00BF68C1">
              <w:rPr>
                <w:b/>
                <w:bCs/>
                <w:lang w:val="fr-FR"/>
              </w:rPr>
              <w:t>delivery</w:t>
            </w:r>
            <w:proofErr w:type="spellEnd"/>
          </w:p>
        </w:tc>
        <w:tc>
          <w:tcPr>
            <w:tcW w:w="5155" w:type="dxa"/>
            <w:shd w:val="clear" w:color="auto" w:fill="auto"/>
          </w:tcPr>
          <w:p w:rsidR="00135259" w:rsidRPr="00BF68C1" w:rsidRDefault="00AC17E7" w:rsidP="0096788A">
            <w:pPr>
              <w:spacing w:line="276" w:lineRule="auto"/>
              <w:rPr>
                <w:lang w:val="fr-FR"/>
              </w:rPr>
            </w:pPr>
            <w:r w:rsidRPr="00BF68C1">
              <w:rPr>
                <w:lang w:val="en-US"/>
              </w:rPr>
              <w:t>Not applicable</w:t>
            </w:r>
          </w:p>
        </w:tc>
      </w:tr>
    </w:tbl>
    <w:p w:rsidR="00135259" w:rsidRPr="00BF68C1" w:rsidRDefault="00135259" w:rsidP="00135259">
      <w:pPr>
        <w:spacing w:line="276" w:lineRule="auto"/>
        <w:rPr>
          <w:b/>
          <w:bCs/>
          <w:sz w:val="24"/>
          <w:szCs w:val="28"/>
          <w:lang w:val="fr-FR"/>
        </w:rPr>
      </w:pPr>
    </w:p>
    <w:p w:rsidR="00135259" w:rsidRPr="00BF68C1" w:rsidRDefault="00135259" w:rsidP="00135259">
      <w:pPr>
        <w:pStyle w:val="ListParagraph"/>
        <w:numPr>
          <w:ilvl w:val="0"/>
          <w:numId w:val="4"/>
        </w:numPr>
        <w:spacing w:line="276" w:lineRule="auto"/>
        <w:rPr>
          <w:b/>
          <w:bCs/>
          <w:sz w:val="24"/>
          <w:szCs w:val="28"/>
          <w:lang w:val="fr-FR"/>
        </w:rPr>
      </w:pPr>
      <w:proofErr w:type="spellStart"/>
      <w:r w:rsidRPr="00BF68C1">
        <w:rPr>
          <w:b/>
          <w:bCs/>
          <w:sz w:val="24"/>
          <w:szCs w:val="28"/>
          <w:lang w:val="fr-FR"/>
        </w:rPr>
        <w:t>Specific</w:t>
      </w:r>
      <w:proofErr w:type="spellEnd"/>
      <w:r w:rsidRPr="00BF68C1">
        <w:rPr>
          <w:b/>
          <w:bCs/>
          <w:sz w:val="24"/>
          <w:szCs w:val="28"/>
          <w:lang w:val="fr-FR"/>
        </w:rPr>
        <w:t xml:space="preserve"> </w:t>
      </w:r>
      <w:proofErr w:type="spellStart"/>
      <w:r w:rsidRPr="00BF68C1">
        <w:rPr>
          <w:b/>
          <w:bCs/>
          <w:sz w:val="24"/>
          <w:szCs w:val="28"/>
          <w:lang w:val="fr-FR"/>
        </w:rPr>
        <w:t>Competences</w:t>
      </w:r>
      <w:proofErr w:type="spellEnd"/>
      <w:r w:rsidRPr="00BF68C1">
        <w:rPr>
          <w:b/>
          <w:bCs/>
          <w:sz w:val="24"/>
          <w:szCs w:val="28"/>
          <w:lang w:val="fr-FR"/>
        </w:rPr>
        <w:t xml:space="preserve"> </w:t>
      </w:r>
      <w:proofErr w:type="spellStart"/>
      <w:r w:rsidRPr="00BF68C1">
        <w:rPr>
          <w:b/>
          <w:bCs/>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1"/>
        <w:gridCol w:w="6689"/>
      </w:tblGrid>
      <w:tr w:rsidR="00BF68C1" w:rsidRPr="00BF68C1" w:rsidTr="0096788A">
        <w:tc>
          <w:tcPr>
            <w:tcW w:w="3348" w:type="dxa"/>
            <w:shd w:val="clear" w:color="auto" w:fill="auto"/>
          </w:tcPr>
          <w:p w:rsidR="00135259" w:rsidRPr="00BF68C1" w:rsidRDefault="00135259" w:rsidP="0096788A">
            <w:pPr>
              <w:spacing w:line="276" w:lineRule="auto"/>
              <w:rPr>
                <w:b/>
                <w:bCs/>
                <w:lang w:val="it-IT"/>
              </w:rPr>
            </w:pPr>
            <w:r w:rsidRPr="00BF68C1">
              <w:rPr>
                <w:b/>
                <w:bCs/>
                <w:lang w:val="it-IT"/>
              </w:rPr>
              <w:t>Professional Competences  (knowledge and skills)</w:t>
            </w:r>
          </w:p>
        </w:tc>
        <w:tc>
          <w:tcPr>
            <w:tcW w:w="6961" w:type="dxa"/>
            <w:shd w:val="clear" w:color="auto" w:fill="auto"/>
          </w:tcPr>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the main mechanisms of drug action;</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the basic data on drugs pharmacokinetics;</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the main indications, contraindications, adverse effects and interactions of drugs as options for clinical drug therapy;</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drugs dosage forms;</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doses and units of measure used in pharmacology;</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ability for writing prescriptions;</w:t>
            </w:r>
          </w:p>
          <w:p w:rsidR="00AF3457"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of basic data of pharmacovigilance;</w:t>
            </w:r>
          </w:p>
          <w:p w:rsidR="00135259" w:rsidRPr="00BF68C1" w:rsidRDefault="00AF3457" w:rsidP="00AF3457">
            <w:pPr>
              <w:pStyle w:val="Index"/>
              <w:numPr>
                <w:ilvl w:val="0"/>
                <w:numId w:val="5"/>
              </w:numPr>
              <w:snapToGrid w:val="0"/>
              <w:spacing w:line="276" w:lineRule="auto"/>
              <w:rPr>
                <w:rFonts w:ascii="Trebuchet MS" w:hAnsi="Trebuchet MS"/>
                <w:sz w:val="20"/>
                <w:szCs w:val="20"/>
                <w:lang w:val="ro-RO"/>
              </w:rPr>
            </w:pPr>
            <w:r w:rsidRPr="00BF68C1">
              <w:rPr>
                <w:rFonts w:ascii="Trebuchet MS" w:hAnsi="Trebuchet MS"/>
                <w:sz w:val="20"/>
                <w:szCs w:val="20"/>
                <w:lang w:val="ro-RO"/>
              </w:rPr>
              <w:t>knowledge on the particularities of main types of drug dependence.</w:t>
            </w:r>
          </w:p>
        </w:tc>
      </w:tr>
      <w:tr w:rsidR="00135259" w:rsidRPr="00BF68C1" w:rsidTr="0096788A">
        <w:tc>
          <w:tcPr>
            <w:tcW w:w="3348" w:type="dxa"/>
            <w:shd w:val="clear" w:color="auto" w:fill="auto"/>
          </w:tcPr>
          <w:p w:rsidR="00135259" w:rsidRPr="0025705E" w:rsidRDefault="00135259" w:rsidP="0096788A">
            <w:pPr>
              <w:spacing w:line="276" w:lineRule="auto"/>
              <w:rPr>
                <w:b/>
                <w:bCs/>
                <w:lang w:val="en-US"/>
              </w:rPr>
            </w:pPr>
            <w:r w:rsidRPr="0025705E">
              <w:rPr>
                <w:b/>
                <w:bCs/>
                <w:lang w:val="en-US"/>
              </w:rPr>
              <w:t xml:space="preserve">Transversal </w:t>
            </w:r>
            <w:proofErr w:type="gramStart"/>
            <w:r w:rsidRPr="0025705E">
              <w:rPr>
                <w:b/>
                <w:bCs/>
                <w:lang w:val="en-US"/>
              </w:rPr>
              <w:t>Competences  (</w:t>
            </w:r>
            <w:proofErr w:type="gramEnd"/>
            <w:r w:rsidRPr="0025705E">
              <w:rPr>
                <w:b/>
                <w:bCs/>
                <w:lang w:val="en-US"/>
              </w:rPr>
              <w:t>roles, personal and professional development)</w:t>
            </w:r>
          </w:p>
        </w:tc>
        <w:tc>
          <w:tcPr>
            <w:tcW w:w="6961" w:type="dxa"/>
            <w:shd w:val="clear" w:color="auto" w:fill="auto"/>
          </w:tcPr>
          <w:p w:rsidR="001A3BA0" w:rsidRPr="00BF68C1" w:rsidRDefault="001A3BA0" w:rsidP="001A3BA0">
            <w:pPr>
              <w:pStyle w:val="ListParagraph"/>
              <w:numPr>
                <w:ilvl w:val="0"/>
                <w:numId w:val="6"/>
              </w:numPr>
              <w:spacing w:line="276" w:lineRule="auto"/>
              <w:rPr>
                <w:bCs/>
                <w:lang w:val="it-IT"/>
              </w:rPr>
            </w:pPr>
            <w:r w:rsidRPr="00BF68C1">
              <w:rPr>
                <w:bCs/>
                <w:lang w:val="it-IT"/>
              </w:rPr>
              <w:t>knowledge on adverse effect, toxic effect, types of drug interactions;</w:t>
            </w:r>
          </w:p>
          <w:p w:rsidR="001A3BA0" w:rsidRPr="00BF68C1" w:rsidRDefault="001A3BA0" w:rsidP="001A3BA0">
            <w:pPr>
              <w:pStyle w:val="ListParagraph"/>
              <w:numPr>
                <w:ilvl w:val="0"/>
                <w:numId w:val="6"/>
              </w:numPr>
              <w:spacing w:line="276" w:lineRule="auto"/>
              <w:rPr>
                <w:bCs/>
                <w:lang w:val="it-IT"/>
              </w:rPr>
            </w:pPr>
            <w:r w:rsidRPr="00BF68C1">
              <w:rPr>
                <w:bCs/>
                <w:lang w:val="it-IT"/>
              </w:rPr>
              <w:t>knowledge of basic data on the importance of pharmacovigilence for medical practice;</w:t>
            </w:r>
          </w:p>
          <w:p w:rsidR="00135259" w:rsidRPr="00BF68C1" w:rsidRDefault="001A3BA0" w:rsidP="001A3BA0">
            <w:pPr>
              <w:pStyle w:val="ListParagraph"/>
              <w:numPr>
                <w:ilvl w:val="0"/>
                <w:numId w:val="6"/>
              </w:numPr>
              <w:spacing w:line="276" w:lineRule="auto"/>
              <w:rPr>
                <w:bCs/>
                <w:lang w:val="it-IT"/>
              </w:rPr>
            </w:pPr>
            <w:r w:rsidRPr="00BF68C1">
              <w:rPr>
                <w:bCs/>
                <w:lang w:val="it-IT"/>
              </w:rPr>
              <w:t>knowledge of general principles of treatment in various drug intoxications and non-drug intoxications.</w:t>
            </w:r>
          </w:p>
        </w:tc>
      </w:tr>
    </w:tbl>
    <w:p w:rsidR="00135259" w:rsidRPr="00BF68C1" w:rsidRDefault="00135259" w:rsidP="00135259">
      <w:pPr>
        <w:spacing w:line="276" w:lineRule="auto"/>
        <w:rPr>
          <w:b/>
          <w:bCs/>
          <w:sz w:val="24"/>
          <w:szCs w:val="28"/>
          <w:lang w:val="it-IT"/>
        </w:rPr>
      </w:pPr>
    </w:p>
    <w:p w:rsidR="00135259" w:rsidRPr="00BF68C1" w:rsidRDefault="00135259" w:rsidP="00135259">
      <w:pPr>
        <w:numPr>
          <w:ilvl w:val="0"/>
          <w:numId w:val="4"/>
        </w:numPr>
        <w:spacing w:line="276" w:lineRule="auto"/>
        <w:rPr>
          <w:b/>
          <w:bCs/>
          <w:sz w:val="24"/>
          <w:szCs w:val="28"/>
          <w:lang w:val="it-IT"/>
        </w:rPr>
      </w:pPr>
      <w:r w:rsidRPr="00BF68C1">
        <w:rPr>
          <w:rStyle w:val="ln2tpunct"/>
          <w:b/>
          <w:bCs/>
          <w:sz w:val="24"/>
          <w:szCs w:val="28"/>
          <w:lang w:val="it-IT"/>
        </w:rPr>
        <w:t xml:space="preserve">Obiectives of the Discipline (related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6611"/>
      </w:tblGrid>
      <w:tr w:rsidR="00BF68C1" w:rsidRPr="00BF68C1" w:rsidTr="0096788A">
        <w:tc>
          <w:tcPr>
            <w:tcW w:w="3438" w:type="dxa"/>
            <w:shd w:val="clear" w:color="auto" w:fill="auto"/>
          </w:tcPr>
          <w:p w:rsidR="00135259" w:rsidRPr="00BF68C1" w:rsidRDefault="00135259" w:rsidP="0096788A">
            <w:pPr>
              <w:spacing w:line="276" w:lineRule="auto"/>
              <w:rPr>
                <w:b/>
                <w:bCs/>
              </w:rPr>
            </w:pPr>
            <w:r w:rsidRPr="00BF68C1">
              <w:rPr>
                <w:b/>
                <w:bCs/>
              </w:rPr>
              <w:t>7.1. General Obiective</w:t>
            </w:r>
          </w:p>
        </w:tc>
        <w:tc>
          <w:tcPr>
            <w:tcW w:w="6871" w:type="dxa"/>
            <w:shd w:val="clear" w:color="auto" w:fill="auto"/>
          </w:tcPr>
          <w:p w:rsidR="00135259" w:rsidRPr="00BF68C1" w:rsidRDefault="001722F6" w:rsidP="0096788A">
            <w:pPr>
              <w:widowControl w:val="0"/>
              <w:autoSpaceDE w:val="0"/>
              <w:snapToGrid w:val="0"/>
              <w:spacing w:line="276" w:lineRule="auto"/>
              <w:ind w:right="62"/>
            </w:pPr>
            <w:r w:rsidRPr="00BF68C1">
              <w:t>To acquire basic concepts of pharmacology and of writing medical orders with drugs from the studied groups.</w:t>
            </w:r>
          </w:p>
        </w:tc>
      </w:tr>
      <w:tr w:rsidR="00135259" w:rsidRPr="00BF68C1" w:rsidTr="0096788A">
        <w:tc>
          <w:tcPr>
            <w:tcW w:w="3438" w:type="dxa"/>
            <w:shd w:val="clear" w:color="auto" w:fill="auto"/>
          </w:tcPr>
          <w:p w:rsidR="00135259" w:rsidRPr="00BF68C1" w:rsidRDefault="00135259" w:rsidP="0096788A">
            <w:pPr>
              <w:spacing w:line="276" w:lineRule="auto"/>
              <w:rPr>
                <w:b/>
                <w:bCs/>
              </w:rPr>
            </w:pPr>
            <w:r w:rsidRPr="00BF68C1">
              <w:rPr>
                <w:b/>
                <w:bCs/>
              </w:rPr>
              <w:t xml:space="preserve">7.2. Specific Obiectives </w:t>
            </w:r>
          </w:p>
        </w:tc>
        <w:tc>
          <w:tcPr>
            <w:tcW w:w="6871" w:type="dxa"/>
            <w:shd w:val="clear" w:color="auto" w:fill="auto"/>
          </w:tcPr>
          <w:p w:rsidR="001722F6" w:rsidRPr="00BF68C1" w:rsidRDefault="001722F6" w:rsidP="001722F6">
            <w:pPr>
              <w:spacing w:line="276" w:lineRule="auto"/>
            </w:pPr>
            <w:r w:rsidRPr="00BF68C1">
              <w:t>1. the study of the main mechanisms of action of drugs;</w:t>
            </w:r>
          </w:p>
          <w:p w:rsidR="001722F6" w:rsidRPr="00BF68C1" w:rsidRDefault="001722F6" w:rsidP="001722F6">
            <w:pPr>
              <w:spacing w:line="276" w:lineRule="auto"/>
            </w:pPr>
            <w:r w:rsidRPr="00BF68C1">
              <w:t>2. knowledge of the particularities of the pharmacokinetics of drugs in order to understand the main indications, contraindications, adverse effects and drug interactions of drugs;</w:t>
            </w:r>
          </w:p>
          <w:p w:rsidR="001722F6" w:rsidRPr="00BF68C1" w:rsidRDefault="001722F6" w:rsidP="001722F6">
            <w:pPr>
              <w:spacing w:line="276" w:lineRule="auto"/>
            </w:pPr>
            <w:r w:rsidRPr="00BF68C1">
              <w:t>3. pharmaceutical forms of drugs, the dose and the units of measurement used in pharmacology, the general rules of pharmacography;</w:t>
            </w:r>
          </w:p>
          <w:p w:rsidR="001722F6" w:rsidRPr="00BF68C1" w:rsidRDefault="001722F6" w:rsidP="001722F6">
            <w:pPr>
              <w:spacing w:line="276" w:lineRule="auto"/>
            </w:pPr>
            <w:r w:rsidRPr="00BF68C1">
              <w:t>4. presentation of differences between adverse reaction and toxic response;</w:t>
            </w:r>
          </w:p>
          <w:p w:rsidR="001722F6" w:rsidRPr="00BF68C1" w:rsidRDefault="001722F6" w:rsidP="001722F6">
            <w:pPr>
              <w:spacing w:line="276" w:lineRule="auto"/>
            </w:pPr>
            <w:r w:rsidRPr="00BF68C1">
              <w:t>5. presentation of the importance of pharmacovigilance;</w:t>
            </w:r>
          </w:p>
          <w:p w:rsidR="001722F6" w:rsidRPr="00BF68C1" w:rsidRDefault="001722F6" w:rsidP="001722F6">
            <w:pPr>
              <w:spacing w:line="276" w:lineRule="auto"/>
            </w:pPr>
            <w:r w:rsidRPr="00BF68C1">
              <w:t>6. study of the general principles of treatment in some intoxications;</w:t>
            </w:r>
          </w:p>
          <w:p w:rsidR="00135259" w:rsidRPr="00BF68C1" w:rsidRDefault="001722F6" w:rsidP="001722F6">
            <w:pPr>
              <w:spacing w:line="276" w:lineRule="auto"/>
            </w:pPr>
            <w:r w:rsidRPr="00BF68C1">
              <w:t>7. the presentation of the characteristics of the main types of drug dependence.</w:t>
            </w:r>
          </w:p>
        </w:tc>
      </w:tr>
    </w:tbl>
    <w:p w:rsidR="00135259" w:rsidRPr="00BF68C1" w:rsidRDefault="00135259" w:rsidP="00135259">
      <w:pPr>
        <w:spacing w:line="276" w:lineRule="auto"/>
        <w:rPr>
          <w:sz w:val="18"/>
        </w:rPr>
      </w:pPr>
    </w:p>
    <w:p w:rsidR="001722F6" w:rsidRPr="00BF68C1" w:rsidRDefault="001722F6" w:rsidP="00135259">
      <w:pPr>
        <w:spacing w:line="276" w:lineRule="auto"/>
        <w:rPr>
          <w:sz w:val="18"/>
        </w:rPr>
      </w:pPr>
    </w:p>
    <w:p w:rsidR="001722F6" w:rsidRPr="00BF68C1" w:rsidRDefault="001722F6" w:rsidP="00135259">
      <w:pPr>
        <w:spacing w:line="276" w:lineRule="auto"/>
        <w:rPr>
          <w:sz w:val="18"/>
        </w:rPr>
      </w:pPr>
    </w:p>
    <w:p w:rsidR="001722F6" w:rsidRPr="00BF68C1" w:rsidRDefault="001722F6" w:rsidP="00135259">
      <w:pPr>
        <w:spacing w:line="276" w:lineRule="auto"/>
        <w:rPr>
          <w:sz w:val="18"/>
        </w:rPr>
      </w:pPr>
    </w:p>
    <w:p w:rsidR="00135259" w:rsidRPr="00BF68C1" w:rsidRDefault="00135259" w:rsidP="00135259">
      <w:pPr>
        <w:numPr>
          <w:ilvl w:val="0"/>
          <w:numId w:val="4"/>
        </w:numPr>
        <w:spacing w:line="276" w:lineRule="auto"/>
        <w:rPr>
          <w:b/>
          <w:bCs/>
          <w:sz w:val="24"/>
          <w:szCs w:val="28"/>
        </w:rPr>
      </w:pPr>
      <w:r w:rsidRPr="00BF68C1">
        <w:rPr>
          <w:b/>
          <w:bCs/>
          <w:sz w:val="24"/>
          <w:szCs w:val="28"/>
        </w:rPr>
        <w:t xml:space="preserv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86"/>
        <w:gridCol w:w="2613"/>
        <w:gridCol w:w="1723"/>
      </w:tblGrid>
      <w:tr w:rsidR="00BF68C1" w:rsidRPr="00BF68C1" w:rsidTr="00EB63BE">
        <w:trPr>
          <w:trHeight w:val="485"/>
        </w:trPr>
        <w:tc>
          <w:tcPr>
            <w:tcW w:w="5594" w:type="dxa"/>
            <w:gridSpan w:val="2"/>
            <w:shd w:val="clear" w:color="auto" w:fill="auto"/>
          </w:tcPr>
          <w:p w:rsidR="00135259" w:rsidRPr="00BF68C1" w:rsidRDefault="00135259" w:rsidP="0096788A">
            <w:pPr>
              <w:spacing w:line="276" w:lineRule="auto"/>
              <w:rPr>
                <w:b/>
                <w:bCs/>
              </w:rPr>
            </w:pPr>
            <w:r w:rsidRPr="00BF68C1">
              <w:rPr>
                <w:b/>
                <w:bCs/>
              </w:rPr>
              <w:t>8.1. Lecture</w:t>
            </w:r>
          </w:p>
        </w:tc>
        <w:tc>
          <w:tcPr>
            <w:tcW w:w="2613" w:type="dxa"/>
            <w:shd w:val="clear" w:color="auto" w:fill="auto"/>
          </w:tcPr>
          <w:p w:rsidR="00135259" w:rsidRPr="00BF68C1" w:rsidRDefault="00135259" w:rsidP="0096788A">
            <w:pPr>
              <w:spacing w:line="276" w:lineRule="auto"/>
              <w:rPr>
                <w:b/>
                <w:bCs/>
              </w:rPr>
            </w:pPr>
            <w:r w:rsidRPr="00BF68C1">
              <w:rPr>
                <w:b/>
                <w:bCs/>
              </w:rPr>
              <w:t xml:space="preserve">Teaching methods </w:t>
            </w:r>
          </w:p>
        </w:tc>
        <w:tc>
          <w:tcPr>
            <w:tcW w:w="1723" w:type="dxa"/>
            <w:shd w:val="clear" w:color="auto" w:fill="auto"/>
          </w:tcPr>
          <w:p w:rsidR="00135259" w:rsidRPr="00BF68C1" w:rsidRDefault="00135259" w:rsidP="0096788A">
            <w:pPr>
              <w:spacing w:line="276" w:lineRule="auto"/>
              <w:rPr>
                <w:b/>
                <w:bCs/>
              </w:rPr>
            </w:pPr>
            <w:r w:rsidRPr="00BF68C1">
              <w:rPr>
                <w:b/>
                <w:bCs/>
              </w:rPr>
              <w:t>Comments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1. Drugs acting on central nervous system (CNS). Opioids. Cough suppressants and expectorants drugs.</w:t>
            </w:r>
          </w:p>
        </w:tc>
        <w:tc>
          <w:tcPr>
            <w:tcW w:w="2613" w:type="dxa"/>
            <w:shd w:val="clear" w:color="auto" w:fill="auto"/>
          </w:tcPr>
          <w:p w:rsidR="00EB63BE" w:rsidRPr="00BF68C1" w:rsidRDefault="00EB63BE" w:rsidP="006A6E6B">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6A6E6B">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2. Drugs acting on CNS. Anxiolytic – sedative – hypnotic drugs. Local and general anesthetics.</w:t>
            </w:r>
          </w:p>
        </w:tc>
        <w:tc>
          <w:tcPr>
            <w:tcW w:w="2613" w:type="dxa"/>
            <w:shd w:val="clear" w:color="auto" w:fill="auto"/>
          </w:tcPr>
          <w:p w:rsidR="00EB63BE" w:rsidRPr="00BF68C1" w:rsidRDefault="00EB63BE" w:rsidP="00F05B0B">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F05B0B">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3. Drugs acting on CNS. Antiseizure drugs.</w:t>
            </w:r>
          </w:p>
        </w:tc>
        <w:tc>
          <w:tcPr>
            <w:tcW w:w="2613" w:type="dxa"/>
            <w:shd w:val="clear" w:color="auto" w:fill="auto"/>
          </w:tcPr>
          <w:p w:rsidR="00EB63BE" w:rsidRPr="00BF68C1" w:rsidRDefault="00EB63BE" w:rsidP="00AB36F6">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AB36F6">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4. Drugs acting on CNS. Antipsychotic agents. Antidepressant agents. Drugs of abuse.</w:t>
            </w:r>
          </w:p>
        </w:tc>
        <w:tc>
          <w:tcPr>
            <w:tcW w:w="2613" w:type="dxa"/>
            <w:shd w:val="clear" w:color="auto" w:fill="auto"/>
          </w:tcPr>
          <w:p w:rsidR="00EB63BE" w:rsidRPr="00BF68C1" w:rsidRDefault="00EB63BE" w:rsidP="00004CDC">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004CDC">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 xml:space="preserve">5. Skeletal muscle relaxants. Pharmacologic management of parkinsonism and other movement disorders.  </w:t>
            </w:r>
          </w:p>
        </w:tc>
        <w:tc>
          <w:tcPr>
            <w:tcW w:w="2613" w:type="dxa"/>
            <w:shd w:val="clear" w:color="auto" w:fill="auto"/>
          </w:tcPr>
          <w:p w:rsidR="00EB63BE" w:rsidRPr="00BF68C1" w:rsidRDefault="00EB63BE" w:rsidP="00B51B76">
            <w:r w:rsidRPr="00BF68C1">
              <w:t xml:space="preserve">- Systematic exposure method, participatory lecture method, exposure </w:t>
            </w:r>
            <w:r w:rsidRPr="00BF68C1">
              <w:lastRenderedPageBreak/>
              <w:t>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B51B76">
            <w:r w:rsidRPr="00BF68C1">
              <w:lastRenderedPageBreak/>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6. Nonsteroidal antiinflammatory drugs (NSAIDs). Analgesic – antipyretic drugs without anti-inflammatory effect. Disease-modifying antirheumatic drugs. Drugs used in gout.</w:t>
            </w:r>
          </w:p>
        </w:tc>
        <w:tc>
          <w:tcPr>
            <w:tcW w:w="2613" w:type="dxa"/>
            <w:shd w:val="clear" w:color="auto" w:fill="auto"/>
          </w:tcPr>
          <w:p w:rsidR="00EB63BE" w:rsidRPr="00BF68C1" w:rsidRDefault="00EB63BE" w:rsidP="00E551FB">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E551FB">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7. Pharmacology of endocrine system: drugs affecting hypothalamic and pituitary gland hormones; drugs affecting adrenocortical hormones.</w:t>
            </w:r>
          </w:p>
        </w:tc>
        <w:tc>
          <w:tcPr>
            <w:tcW w:w="2613" w:type="dxa"/>
            <w:shd w:val="clear" w:color="auto" w:fill="auto"/>
          </w:tcPr>
          <w:p w:rsidR="00EB63BE" w:rsidRPr="00BF68C1" w:rsidRDefault="00EB63BE" w:rsidP="000457B0">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0457B0">
            <w:r w:rsidRPr="00BF68C1">
              <w:t xml:space="preserve">2 </w:t>
            </w:r>
            <w:r w:rsidR="00F87213" w:rsidRPr="00BF68C1">
              <w:t>hours</w:t>
            </w:r>
          </w:p>
        </w:tc>
      </w:tr>
      <w:tr w:rsidR="00BF68C1" w:rsidRPr="00BF68C1" w:rsidTr="00EB63BE">
        <w:tc>
          <w:tcPr>
            <w:tcW w:w="5594" w:type="dxa"/>
            <w:gridSpan w:val="2"/>
            <w:shd w:val="clear" w:color="auto" w:fill="auto"/>
          </w:tcPr>
          <w:p w:rsidR="00EB63BE" w:rsidRPr="00BF68C1" w:rsidRDefault="00F754FC" w:rsidP="0096788A">
            <w:pPr>
              <w:spacing w:line="276" w:lineRule="auto"/>
              <w:rPr>
                <w:szCs w:val="20"/>
              </w:rPr>
            </w:pPr>
            <w:r w:rsidRPr="00BF68C1">
              <w:rPr>
                <w:szCs w:val="20"/>
              </w:rPr>
              <w:t>8. Pharmacology of endocrine system: drugs affecting thyroid hormones; agents that influence bone mineral homeostasis; drugs affecting pancreatic hormones.</w:t>
            </w:r>
          </w:p>
        </w:tc>
        <w:tc>
          <w:tcPr>
            <w:tcW w:w="2613" w:type="dxa"/>
            <w:shd w:val="clear" w:color="auto" w:fill="auto"/>
          </w:tcPr>
          <w:p w:rsidR="00EB63BE" w:rsidRPr="00BF68C1" w:rsidRDefault="00EB63BE" w:rsidP="006D1DA4">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EB63BE" w:rsidRPr="00BF68C1" w:rsidRDefault="00EB63BE" w:rsidP="006D1DA4">
            <w:r w:rsidRPr="00BF68C1">
              <w:t xml:space="preserve">2 </w:t>
            </w:r>
            <w:r w:rsidR="00F87213" w:rsidRPr="00BF68C1">
              <w:t>hours</w:t>
            </w:r>
          </w:p>
        </w:tc>
      </w:tr>
      <w:tr w:rsidR="00BF68C1" w:rsidRPr="00BF68C1" w:rsidTr="00EB63BE">
        <w:tc>
          <w:tcPr>
            <w:tcW w:w="5594" w:type="dxa"/>
            <w:gridSpan w:val="2"/>
            <w:shd w:val="clear" w:color="auto" w:fill="auto"/>
          </w:tcPr>
          <w:p w:rsidR="00F754FC" w:rsidRPr="00BF68C1" w:rsidRDefault="00F754FC" w:rsidP="0096788A">
            <w:pPr>
              <w:spacing w:line="276" w:lineRule="auto"/>
              <w:rPr>
                <w:szCs w:val="20"/>
              </w:rPr>
            </w:pPr>
            <w:r w:rsidRPr="00BF68C1">
              <w:rPr>
                <w:szCs w:val="20"/>
              </w:rPr>
              <w:t>9. Pharmacology of endocrine system: Drugs affecting sex hormones – analogues and antagonists. Hormonal contraception.</w:t>
            </w:r>
          </w:p>
        </w:tc>
        <w:tc>
          <w:tcPr>
            <w:tcW w:w="2613" w:type="dxa"/>
            <w:shd w:val="clear" w:color="auto" w:fill="auto"/>
          </w:tcPr>
          <w:p w:rsidR="00F754FC" w:rsidRPr="00BF68C1" w:rsidRDefault="00F754FC" w:rsidP="00960978">
            <w:r w:rsidRPr="00BF68C1">
              <w:t>- Systematic exposure method, participatory lecture method, exposure to the opponent, interrogative methods, method of discussions, the method of introducing the problem, case study method, project or research topic.</w:t>
            </w:r>
          </w:p>
        </w:tc>
        <w:tc>
          <w:tcPr>
            <w:tcW w:w="1723" w:type="dxa"/>
            <w:shd w:val="clear" w:color="auto" w:fill="auto"/>
          </w:tcPr>
          <w:p w:rsidR="00F754FC" w:rsidRPr="00BF68C1" w:rsidRDefault="00F754FC" w:rsidP="00960978">
            <w:r w:rsidRPr="00BF68C1">
              <w:t xml:space="preserve">2 </w:t>
            </w:r>
            <w:r w:rsidR="00F87213" w:rsidRPr="00BF68C1">
              <w:t>hours</w:t>
            </w:r>
          </w:p>
        </w:tc>
      </w:tr>
      <w:tr w:rsidR="00BF68C1" w:rsidRPr="00BF68C1" w:rsidTr="0096788A">
        <w:tc>
          <w:tcPr>
            <w:tcW w:w="9930" w:type="dxa"/>
            <w:gridSpan w:val="4"/>
            <w:shd w:val="clear" w:color="auto" w:fill="auto"/>
          </w:tcPr>
          <w:p w:rsidR="00135259" w:rsidRPr="00BF68C1" w:rsidRDefault="00135259" w:rsidP="00135259">
            <w:pPr>
              <w:spacing w:line="276" w:lineRule="auto"/>
              <w:rPr>
                <w:b/>
                <w:bCs/>
              </w:rPr>
            </w:pPr>
            <w:r w:rsidRPr="00BF68C1">
              <w:rPr>
                <w:b/>
                <w:bCs/>
              </w:rPr>
              <w:t>Bibliography</w:t>
            </w:r>
          </w:p>
          <w:p w:rsidR="00F754FC" w:rsidRPr="00BF68C1" w:rsidRDefault="00F754FC" w:rsidP="00F754FC">
            <w:pPr>
              <w:spacing w:line="276" w:lineRule="auto"/>
              <w:rPr>
                <w:bCs/>
              </w:rPr>
            </w:pPr>
            <w:r w:rsidRPr="00BF68C1">
              <w:rPr>
                <w:bCs/>
              </w:rPr>
              <w:t xml:space="preserve">1. Brunton LL et al. </w:t>
            </w:r>
            <w:r w:rsidRPr="00BF68C1">
              <w:rPr>
                <w:bCs/>
                <w:i/>
              </w:rPr>
              <w:t>Goodman and Gilman's The Pharmacological Basis of Therapeutics,</w:t>
            </w:r>
            <w:r w:rsidRPr="00BF68C1">
              <w:rPr>
                <w:bCs/>
              </w:rPr>
              <w:t xml:space="preserve"> 12th Edition. New </w:t>
            </w:r>
            <w:r w:rsidRPr="00BF68C1">
              <w:rPr>
                <w:bCs/>
              </w:rPr>
              <w:lastRenderedPageBreak/>
              <w:t>York: McGraw-Hill, 2011.</w:t>
            </w:r>
          </w:p>
          <w:p w:rsidR="00F754FC" w:rsidRPr="00BF68C1" w:rsidRDefault="00F754FC" w:rsidP="00F754FC">
            <w:pPr>
              <w:spacing w:line="276" w:lineRule="auto"/>
              <w:rPr>
                <w:bCs/>
              </w:rPr>
            </w:pPr>
            <w:r w:rsidRPr="00BF68C1">
              <w:rPr>
                <w:bCs/>
              </w:rPr>
              <w:t xml:space="preserve">2. Cristea Aurelia Nicoleta. </w:t>
            </w:r>
            <w:r w:rsidRPr="00BF68C1">
              <w:rPr>
                <w:bCs/>
                <w:i/>
              </w:rPr>
              <w:t>Tratat de farmacologie,</w:t>
            </w:r>
            <w:r w:rsidRPr="00BF68C1">
              <w:rPr>
                <w:bCs/>
              </w:rPr>
              <w:t xml:space="preserve"> Ediţia I, Editura Medicală Bucureşti, 2013. </w:t>
            </w:r>
          </w:p>
          <w:p w:rsidR="00F754FC" w:rsidRPr="00BF68C1" w:rsidRDefault="00F754FC" w:rsidP="00F754FC">
            <w:pPr>
              <w:spacing w:line="276" w:lineRule="auto"/>
              <w:rPr>
                <w:bCs/>
              </w:rPr>
            </w:pPr>
            <w:r w:rsidRPr="00BF68C1">
              <w:rPr>
                <w:bCs/>
              </w:rPr>
              <w:t xml:space="preserve">3. Etienne-Selloum Nelly, Faure Sébastien. </w:t>
            </w:r>
            <w:r w:rsidRPr="00BF68C1">
              <w:rPr>
                <w:bCs/>
                <w:i/>
              </w:rPr>
              <w:t>Du mécanisme d'action des médicaments à la thérapeutique. Sciences du médicament,</w:t>
            </w:r>
            <w:r w:rsidRPr="00BF68C1">
              <w:rPr>
                <w:bCs/>
              </w:rPr>
              <w:t xml:space="preserve"> Collection sous la direction de Jean-Paul Belon, Elsevier Masson SAS, 2015.  </w:t>
            </w:r>
          </w:p>
          <w:p w:rsidR="00F754FC" w:rsidRPr="00BF68C1" w:rsidRDefault="00F754FC" w:rsidP="00F754FC">
            <w:pPr>
              <w:spacing w:line="276" w:lineRule="auto"/>
              <w:rPr>
                <w:bCs/>
              </w:rPr>
            </w:pPr>
            <w:r w:rsidRPr="00BF68C1">
              <w:rPr>
                <w:bCs/>
              </w:rPr>
              <w:t>4. Faure Sébastien, Guerriaud Mathieu, Clère Nicolas</w:t>
            </w:r>
            <w:r w:rsidRPr="00BF68C1">
              <w:rPr>
                <w:bCs/>
                <w:i/>
              </w:rPr>
              <w:t>. Bases fondamentales en pharmacologie: Sciences du médicament,</w:t>
            </w:r>
            <w:r w:rsidRPr="00BF68C1">
              <w:rPr>
                <w:bCs/>
              </w:rPr>
              <w:t xml:space="preserve"> Collection sous la direction de Jean-Paul Belon, Elsevier Masson SAS, 2014.   </w:t>
            </w:r>
          </w:p>
          <w:p w:rsidR="00F754FC" w:rsidRPr="00BF68C1" w:rsidRDefault="00F754FC" w:rsidP="00F754FC">
            <w:pPr>
              <w:spacing w:line="276" w:lineRule="auto"/>
              <w:rPr>
                <w:bCs/>
              </w:rPr>
            </w:pPr>
            <w:r w:rsidRPr="00BF68C1">
              <w:rPr>
                <w:bCs/>
              </w:rPr>
              <w:t>5. Fulga Ion. Farmacologie, Editura Medicală Bucureşti, 2010.</w:t>
            </w:r>
            <w:r w:rsidRPr="00BF68C1">
              <w:rPr>
                <w:bCs/>
              </w:rPr>
              <w:tab/>
            </w:r>
          </w:p>
          <w:p w:rsidR="00F754FC" w:rsidRPr="00BF68C1" w:rsidRDefault="00F754FC" w:rsidP="00F754FC">
            <w:pPr>
              <w:spacing w:line="276" w:lineRule="auto"/>
              <w:rPr>
                <w:bCs/>
              </w:rPr>
            </w:pPr>
            <w:r w:rsidRPr="00BF68C1">
              <w:rPr>
                <w:bCs/>
              </w:rPr>
              <w:t xml:space="preserve">6. Cristina Mihaela Ghiciuc. </w:t>
            </w:r>
            <w:r w:rsidRPr="00BF68C1">
              <w:rPr>
                <w:bCs/>
                <w:i/>
              </w:rPr>
              <w:t>Pharmacology,</w:t>
            </w:r>
            <w:r w:rsidRPr="00BF68C1">
              <w:rPr>
                <w:bCs/>
              </w:rPr>
              <w:t xml:space="preserve"> „Grigore T. Popa“ Publisher, U.M.F. Iaşi, 2014.</w:t>
            </w:r>
          </w:p>
          <w:p w:rsidR="00F754FC" w:rsidRPr="00BF68C1" w:rsidRDefault="00F754FC" w:rsidP="00F754FC">
            <w:pPr>
              <w:spacing w:line="276" w:lineRule="auto"/>
              <w:rPr>
                <w:bCs/>
              </w:rPr>
            </w:pPr>
            <w:r w:rsidRPr="00BF68C1">
              <w:rPr>
                <w:bCs/>
              </w:rPr>
              <w:t xml:space="preserve">7. Katzung BG, Masters BS, Trevor JA. </w:t>
            </w:r>
            <w:r w:rsidRPr="00BF68C1">
              <w:rPr>
                <w:bCs/>
                <w:i/>
              </w:rPr>
              <w:t>Basic and Clinical Pharmacology, 12th Edition,</w:t>
            </w:r>
            <w:r w:rsidRPr="00BF68C1">
              <w:rPr>
                <w:bCs/>
              </w:rPr>
              <w:t xml:space="preserve"> LANGE Basic Science. New York: McGraw-Hill, 2012. </w:t>
            </w:r>
          </w:p>
          <w:p w:rsidR="00F754FC" w:rsidRPr="00BF68C1" w:rsidRDefault="00F754FC" w:rsidP="00F754FC">
            <w:pPr>
              <w:spacing w:line="276" w:lineRule="auto"/>
              <w:rPr>
                <w:bCs/>
              </w:rPr>
            </w:pPr>
            <w:r w:rsidRPr="00BF68C1">
              <w:rPr>
                <w:bCs/>
              </w:rPr>
              <w:t xml:space="preserve">8. Lupuşoru Cătălina Elena, Cristina Mihaela Ghiciuc. </w:t>
            </w:r>
            <w:r w:rsidRPr="00BF68C1">
              <w:rPr>
                <w:bCs/>
                <w:i/>
              </w:rPr>
              <w:t>Farmacologia în „comprimate“,</w:t>
            </w:r>
            <w:r w:rsidRPr="00BF68C1">
              <w:rPr>
                <w:bCs/>
              </w:rPr>
              <w:t xml:space="preserve"> Ed. Alfa, 2009. </w:t>
            </w:r>
          </w:p>
          <w:p w:rsidR="00F754FC" w:rsidRPr="00BF68C1" w:rsidRDefault="00F754FC" w:rsidP="00F754FC">
            <w:pPr>
              <w:spacing w:line="276" w:lineRule="auto"/>
              <w:rPr>
                <w:bCs/>
              </w:rPr>
            </w:pPr>
            <w:r w:rsidRPr="00BF68C1">
              <w:rPr>
                <w:bCs/>
              </w:rPr>
              <w:t xml:space="preserve">9. Liliana Mititelu-Tarţău, Cristina Mihaela Ghiciuc. </w:t>
            </w:r>
            <w:r w:rsidRPr="00BF68C1">
              <w:rPr>
                <w:bCs/>
                <w:i/>
              </w:rPr>
              <w:t xml:space="preserve">Multiple choice questions for fourth year students Pharmacology, </w:t>
            </w:r>
            <w:r w:rsidRPr="00BF68C1">
              <w:rPr>
                <w:bCs/>
              </w:rPr>
              <w:t>Ed. Junimea, Iaşi, 2017.</w:t>
            </w:r>
            <w:r w:rsidRPr="00BF68C1">
              <w:rPr>
                <w:bCs/>
                <w:i/>
              </w:rPr>
              <w:t xml:space="preserve"> </w:t>
            </w:r>
          </w:p>
          <w:p w:rsidR="00F754FC" w:rsidRPr="00BF68C1" w:rsidRDefault="00F754FC" w:rsidP="00F754FC">
            <w:pPr>
              <w:spacing w:line="276" w:lineRule="auto"/>
              <w:rPr>
                <w:bCs/>
              </w:rPr>
            </w:pPr>
            <w:r w:rsidRPr="00BF68C1">
              <w:rPr>
                <w:bCs/>
              </w:rPr>
              <w:t xml:space="preserve">10. Liliana Mititelu-Tarţău, Cătălina Elena Lupuşoru. </w:t>
            </w:r>
            <w:r w:rsidRPr="00BF68C1">
              <w:rPr>
                <w:bCs/>
                <w:i/>
              </w:rPr>
              <w:t>Farmacologia efectelor adverse şi toxice,</w:t>
            </w:r>
            <w:r w:rsidRPr="00BF68C1">
              <w:rPr>
                <w:bCs/>
              </w:rPr>
              <w:t xml:space="preserve"> Ed. Junimea, Iaşi, 2015.</w:t>
            </w:r>
          </w:p>
          <w:p w:rsidR="00F754FC" w:rsidRPr="00BF68C1" w:rsidRDefault="00F754FC" w:rsidP="00F754FC">
            <w:pPr>
              <w:spacing w:line="276" w:lineRule="auto"/>
              <w:rPr>
                <w:bCs/>
              </w:rPr>
            </w:pPr>
            <w:r w:rsidRPr="00BF68C1">
              <w:rPr>
                <w:bCs/>
              </w:rPr>
              <w:t xml:space="preserve">11. Neal Michaël. </w:t>
            </w:r>
            <w:r w:rsidRPr="00BF68C1">
              <w:rPr>
                <w:bCs/>
                <w:i/>
              </w:rPr>
              <w:t>Pharmacologie médicale,</w:t>
            </w:r>
            <w:r w:rsidRPr="00BF68C1">
              <w:rPr>
                <w:bCs/>
              </w:rPr>
              <w:t xml:space="preserve"> 5ème Édition, De Boeck, 2013.      </w:t>
            </w:r>
          </w:p>
          <w:p w:rsidR="00F754FC" w:rsidRPr="00BF68C1" w:rsidRDefault="00F754FC" w:rsidP="00F754FC">
            <w:pPr>
              <w:spacing w:line="276" w:lineRule="auto"/>
              <w:rPr>
                <w:bCs/>
              </w:rPr>
            </w:pPr>
            <w:r w:rsidRPr="00BF68C1">
              <w:rPr>
                <w:bCs/>
              </w:rPr>
              <w:t xml:space="preserve">12. Rang HP, Ritter JM, Flower RJ, Henderson G. </w:t>
            </w:r>
            <w:r w:rsidRPr="00BF68C1">
              <w:rPr>
                <w:bCs/>
                <w:i/>
              </w:rPr>
              <w:t>Rang and Dale's Pharmacology,</w:t>
            </w:r>
            <w:r w:rsidRPr="00BF68C1">
              <w:rPr>
                <w:bCs/>
              </w:rPr>
              <w:t xml:space="preserve"> 8th Edition, Elsevier Churchill Livingstone, 2015. </w:t>
            </w:r>
          </w:p>
          <w:p w:rsidR="00F754FC" w:rsidRPr="00BF68C1" w:rsidRDefault="00F754FC" w:rsidP="00F754FC">
            <w:pPr>
              <w:spacing w:line="276" w:lineRule="auto"/>
              <w:rPr>
                <w:rFonts w:cs="Trebuchet MS"/>
                <w:bCs/>
              </w:rPr>
            </w:pPr>
            <w:r w:rsidRPr="00BF68C1">
              <w:rPr>
                <w:bCs/>
              </w:rPr>
              <w:t xml:space="preserve">13. Stahl M. Stephen. </w:t>
            </w:r>
            <w:r w:rsidRPr="00BF68C1">
              <w:rPr>
                <w:bCs/>
                <w:i/>
              </w:rPr>
              <w:t xml:space="preserve">The Prescriber </w:t>
            </w:r>
            <w:r w:rsidRPr="00BF68C1">
              <w:rPr>
                <w:rFonts w:ascii="Arial" w:hAnsi="Arial" w:cs="Arial"/>
                <w:bCs/>
                <w:i/>
              </w:rPr>
              <w:t>̓</w:t>
            </w:r>
            <w:r w:rsidRPr="00BF68C1">
              <w:rPr>
                <w:rFonts w:cs="Trebuchet MS"/>
                <w:bCs/>
                <w:i/>
              </w:rPr>
              <w:t xml:space="preserve"> s Guide Antidperessants, Stahl </w:t>
            </w:r>
            <w:r w:rsidRPr="00BF68C1">
              <w:rPr>
                <w:rFonts w:ascii="Arial" w:hAnsi="Arial" w:cs="Arial"/>
                <w:bCs/>
                <w:i/>
              </w:rPr>
              <w:t>̓</w:t>
            </w:r>
            <w:r w:rsidRPr="00BF68C1">
              <w:rPr>
                <w:rFonts w:cs="Trebuchet MS"/>
                <w:bCs/>
                <w:i/>
              </w:rPr>
              <w:t xml:space="preserve"> s Essential Psychopharmacology,</w:t>
            </w:r>
            <w:r w:rsidRPr="00BF68C1">
              <w:rPr>
                <w:rFonts w:cs="Trebuchet MS"/>
                <w:bCs/>
              </w:rPr>
              <w:t xml:space="preserve"> Fourth Edition, Cambridge University Press, 2011. </w:t>
            </w:r>
          </w:p>
          <w:p w:rsidR="00F754FC" w:rsidRPr="00BF68C1" w:rsidRDefault="00F754FC" w:rsidP="00F754FC">
            <w:pPr>
              <w:spacing w:line="276" w:lineRule="auto"/>
              <w:rPr>
                <w:b/>
                <w:bCs/>
              </w:rPr>
            </w:pPr>
            <w:r w:rsidRPr="00BF68C1">
              <w:rPr>
                <w:bCs/>
              </w:rPr>
              <w:t xml:space="preserve">*** </w:t>
            </w:r>
            <w:r w:rsidRPr="00BF68C1">
              <w:rPr>
                <w:bCs/>
                <w:i/>
              </w:rPr>
              <w:t>Le Guide des premières Ordonnance</w:t>
            </w:r>
            <w:r w:rsidRPr="00BF68C1">
              <w:rPr>
                <w:bCs/>
              </w:rPr>
              <w:t>s, Éditions de Santé, 2012.</w:t>
            </w:r>
          </w:p>
        </w:tc>
      </w:tr>
      <w:tr w:rsidR="00BF68C1" w:rsidRPr="00BF68C1" w:rsidTr="0096788A">
        <w:trPr>
          <w:trHeight w:val="485"/>
        </w:trPr>
        <w:tc>
          <w:tcPr>
            <w:tcW w:w="4608" w:type="dxa"/>
            <w:shd w:val="clear" w:color="auto" w:fill="auto"/>
          </w:tcPr>
          <w:p w:rsidR="00135259" w:rsidRPr="00BF68C1" w:rsidRDefault="00135259" w:rsidP="0096788A">
            <w:pPr>
              <w:spacing w:line="276" w:lineRule="auto"/>
              <w:rPr>
                <w:b/>
                <w:bCs/>
              </w:rPr>
            </w:pPr>
            <w:r w:rsidRPr="00BF68C1">
              <w:rPr>
                <w:b/>
                <w:bCs/>
              </w:rPr>
              <w:lastRenderedPageBreak/>
              <w:t>8.2. Seminar / Laboratory</w:t>
            </w:r>
          </w:p>
        </w:tc>
        <w:tc>
          <w:tcPr>
            <w:tcW w:w="3599" w:type="dxa"/>
            <w:gridSpan w:val="2"/>
            <w:shd w:val="clear" w:color="auto" w:fill="auto"/>
          </w:tcPr>
          <w:p w:rsidR="00135259" w:rsidRPr="00BF68C1" w:rsidRDefault="00135259" w:rsidP="0096788A">
            <w:pPr>
              <w:spacing w:line="276" w:lineRule="auto"/>
              <w:rPr>
                <w:b/>
                <w:bCs/>
              </w:rPr>
            </w:pPr>
            <w:r w:rsidRPr="00BF68C1">
              <w:rPr>
                <w:b/>
                <w:bCs/>
              </w:rPr>
              <w:t xml:space="preserve">Teaching methods </w:t>
            </w:r>
          </w:p>
        </w:tc>
        <w:tc>
          <w:tcPr>
            <w:tcW w:w="1723" w:type="dxa"/>
            <w:shd w:val="clear" w:color="auto" w:fill="auto"/>
          </w:tcPr>
          <w:p w:rsidR="00135259" w:rsidRPr="00BF68C1" w:rsidRDefault="00135259" w:rsidP="0096788A">
            <w:pPr>
              <w:spacing w:line="276" w:lineRule="auto"/>
              <w:rPr>
                <w:b/>
                <w:bCs/>
              </w:rPr>
            </w:pPr>
            <w:r w:rsidRPr="00BF68C1">
              <w:rPr>
                <w:b/>
                <w:bCs/>
              </w:rPr>
              <w:t>Comments</w:t>
            </w:r>
          </w:p>
        </w:tc>
      </w:tr>
      <w:tr w:rsidR="00BF68C1" w:rsidRPr="00BF68C1" w:rsidTr="0096788A">
        <w:tc>
          <w:tcPr>
            <w:tcW w:w="4608" w:type="dxa"/>
            <w:shd w:val="clear" w:color="auto" w:fill="auto"/>
          </w:tcPr>
          <w:p w:rsidR="00581E9F" w:rsidRPr="00BF68C1" w:rsidRDefault="00287AB4" w:rsidP="0096788A">
            <w:pPr>
              <w:spacing w:line="276" w:lineRule="auto"/>
              <w:rPr>
                <w:szCs w:val="20"/>
              </w:rPr>
            </w:pPr>
            <w:r w:rsidRPr="00BF68C1">
              <w:rPr>
                <w:i/>
                <w:szCs w:val="20"/>
              </w:rPr>
              <w:t>1. Dosage forms of drugs. Compounded and precompounded prescriptions – general rules.</w:t>
            </w:r>
            <w:r w:rsidRPr="00BF68C1">
              <w:rPr>
                <w:szCs w:val="20"/>
              </w:rPr>
              <w:t xml:space="preserve"> Compounded prescription: oral solution, syrup.</w:t>
            </w:r>
          </w:p>
        </w:tc>
        <w:tc>
          <w:tcPr>
            <w:tcW w:w="3599" w:type="dxa"/>
            <w:gridSpan w:val="2"/>
            <w:shd w:val="clear" w:color="auto" w:fill="auto"/>
          </w:tcPr>
          <w:p w:rsidR="00581E9F" w:rsidRPr="00BF68C1" w:rsidRDefault="00581E9F" w:rsidP="00724370">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724370">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4326F0" w:rsidP="0096788A">
            <w:pPr>
              <w:spacing w:line="276" w:lineRule="auto"/>
              <w:rPr>
                <w:szCs w:val="20"/>
              </w:rPr>
            </w:pPr>
            <w:r w:rsidRPr="00BF68C1">
              <w:rPr>
                <w:i/>
                <w:szCs w:val="20"/>
              </w:rPr>
              <w:t>2. Dosage forms of drugs. Compounded and precompounded prescriptions – general rules</w:t>
            </w:r>
            <w:r w:rsidRPr="00BF68C1">
              <w:rPr>
                <w:szCs w:val="20"/>
              </w:rPr>
              <w:t xml:space="preserve">. Compounded prescription: packages, cachets. </w:t>
            </w:r>
            <w:r w:rsidRPr="00BF68C1">
              <w:rPr>
                <w:i/>
                <w:szCs w:val="20"/>
              </w:rPr>
              <w:t>Discussions from lectures:</w:t>
            </w:r>
            <w:r w:rsidRPr="00BF68C1">
              <w:rPr>
                <w:szCs w:val="20"/>
              </w:rPr>
              <w:t xml:space="preserve"> pharmacodynamic particularities of opioids used in therapy. Acute </w:t>
            </w:r>
            <w:r w:rsidRPr="00BF68C1">
              <w:rPr>
                <w:i/>
                <w:szCs w:val="20"/>
              </w:rPr>
              <w:t xml:space="preserve">intoxication </w:t>
            </w:r>
            <w:r w:rsidRPr="00BF68C1">
              <w:rPr>
                <w:szCs w:val="20"/>
              </w:rPr>
              <w:t xml:space="preserve">with opioids. Addiction to opioids. </w:t>
            </w:r>
            <w:r w:rsidRPr="00BF68C1">
              <w:rPr>
                <w:i/>
                <w:szCs w:val="20"/>
              </w:rPr>
              <w:t>Experimental demonstration</w:t>
            </w:r>
            <w:r w:rsidRPr="00BF68C1">
              <w:rPr>
                <w:szCs w:val="20"/>
              </w:rPr>
              <w:t xml:space="preserve"> of analgesic effect of morphine; "trunk rigidity" induced by </w:t>
            </w:r>
            <w:r w:rsidRPr="00BF68C1">
              <w:rPr>
                <w:i/>
                <w:szCs w:val="20"/>
              </w:rPr>
              <w:t>morphine.</w:t>
            </w:r>
          </w:p>
        </w:tc>
        <w:tc>
          <w:tcPr>
            <w:tcW w:w="3599" w:type="dxa"/>
            <w:gridSpan w:val="2"/>
            <w:shd w:val="clear" w:color="auto" w:fill="auto"/>
          </w:tcPr>
          <w:p w:rsidR="00581E9F" w:rsidRPr="00BF68C1" w:rsidRDefault="00581E9F" w:rsidP="00F972DC">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F972DC">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4326F0" w:rsidP="0096788A">
            <w:pPr>
              <w:spacing w:line="276" w:lineRule="auto"/>
              <w:rPr>
                <w:szCs w:val="20"/>
              </w:rPr>
            </w:pPr>
            <w:r w:rsidRPr="00BF68C1">
              <w:rPr>
                <w:i/>
                <w:szCs w:val="20"/>
              </w:rPr>
              <w:t xml:space="preserve">3. Compounded prescriptions: </w:t>
            </w:r>
            <w:r w:rsidRPr="00BF68C1">
              <w:rPr>
                <w:szCs w:val="20"/>
              </w:rPr>
              <w:t xml:space="preserve">ointment, pessaries. Restricted regimen prescriptions. </w:t>
            </w:r>
            <w:r w:rsidRPr="00BF68C1">
              <w:rPr>
                <w:i/>
                <w:szCs w:val="20"/>
              </w:rPr>
              <w:t>Discussions from lectures:</w:t>
            </w:r>
            <w:r w:rsidRPr="00BF68C1">
              <w:rPr>
                <w:szCs w:val="20"/>
              </w:rPr>
              <w:t xml:space="preserve"> particularities of administration of anxyolytic – sedative – hypnotic drugs depending on associated diseases; adverse effects and interactions of different types of anesthetics. Acute </w:t>
            </w:r>
            <w:r w:rsidRPr="00BF68C1">
              <w:rPr>
                <w:i/>
                <w:szCs w:val="20"/>
              </w:rPr>
              <w:lastRenderedPageBreak/>
              <w:t>intoxication</w:t>
            </w:r>
            <w:r w:rsidRPr="00BF68C1">
              <w:rPr>
                <w:szCs w:val="20"/>
              </w:rPr>
              <w:t xml:space="preserve"> and addiction to benzodiazepine. Acute intoxication and addiction to barbiturates. </w:t>
            </w:r>
            <w:r w:rsidRPr="00BF68C1">
              <w:rPr>
                <w:i/>
                <w:szCs w:val="20"/>
              </w:rPr>
              <w:t>Experimental demonstration</w:t>
            </w:r>
            <w:r w:rsidRPr="00BF68C1">
              <w:rPr>
                <w:szCs w:val="20"/>
              </w:rPr>
              <w:t xml:space="preserve"> of the effects of local anesthetics and inhalatory volatile liquid general anesthetic.</w:t>
            </w:r>
          </w:p>
        </w:tc>
        <w:tc>
          <w:tcPr>
            <w:tcW w:w="3599" w:type="dxa"/>
            <w:gridSpan w:val="2"/>
            <w:shd w:val="clear" w:color="auto" w:fill="auto"/>
          </w:tcPr>
          <w:p w:rsidR="00581E9F" w:rsidRPr="00BF68C1" w:rsidRDefault="00581E9F" w:rsidP="003D0FEC">
            <w:r w:rsidRPr="00BF68C1">
              <w:lastRenderedPageBreak/>
              <w:t xml:space="preserve">- Expository methods, exposure to opponent, interrogative methods, method of discussions and debates, the method of introducing the problem, case study method, project or topic of research, the experiment, </w:t>
            </w:r>
            <w:r w:rsidRPr="00BF68C1">
              <w:lastRenderedPageBreak/>
              <w:t>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3D0FEC">
            <w:r w:rsidRPr="00BF68C1">
              <w:lastRenderedPageBreak/>
              <w:t xml:space="preserve">2 </w:t>
            </w:r>
            <w:r w:rsidR="00F87213" w:rsidRPr="00BF68C1">
              <w:t>hours</w:t>
            </w:r>
          </w:p>
        </w:tc>
      </w:tr>
      <w:tr w:rsidR="00BF68C1" w:rsidRPr="00BF68C1" w:rsidTr="0096788A">
        <w:tc>
          <w:tcPr>
            <w:tcW w:w="4608" w:type="dxa"/>
            <w:shd w:val="clear" w:color="auto" w:fill="auto"/>
          </w:tcPr>
          <w:p w:rsidR="00581E9F" w:rsidRPr="00BF68C1" w:rsidRDefault="004326F0" w:rsidP="0096788A">
            <w:pPr>
              <w:spacing w:line="276" w:lineRule="auto"/>
              <w:rPr>
                <w:szCs w:val="20"/>
              </w:rPr>
            </w:pPr>
            <w:r w:rsidRPr="00BF68C1">
              <w:rPr>
                <w:i/>
                <w:szCs w:val="20"/>
              </w:rPr>
              <w:t>4. Compounded prescriptions:</w:t>
            </w:r>
            <w:r w:rsidRPr="00BF68C1">
              <w:rPr>
                <w:szCs w:val="20"/>
              </w:rPr>
              <w:t xml:space="preserve"> enema, suppositories. Restricted regimen prescriptions. </w:t>
            </w:r>
            <w:r w:rsidRPr="00BF68C1">
              <w:rPr>
                <w:i/>
                <w:szCs w:val="20"/>
              </w:rPr>
              <w:t>Discussions from lectures:</w:t>
            </w:r>
            <w:r w:rsidRPr="00BF68C1">
              <w:rPr>
                <w:szCs w:val="20"/>
              </w:rPr>
              <w:t xml:space="preserve"> pharmacokinetics and pharmacodynamic particularities of antiseizures drugs, effects of a substance on CNS (behavioral tests). Acute and chronic </w:t>
            </w:r>
            <w:r w:rsidRPr="00BF68C1">
              <w:rPr>
                <w:i/>
                <w:szCs w:val="20"/>
              </w:rPr>
              <w:t xml:space="preserve">intoxication </w:t>
            </w:r>
            <w:r w:rsidRPr="00BF68C1">
              <w:rPr>
                <w:szCs w:val="20"/>
              </w:rPr>
              <w:t xml:space="preserve">with ethanol. Acute intoxication with methanol. </w:t>
            </w:r>
            <w:r w:rsidRPr="00BF68C1">
              <w:rPr>
                <w:i/>
                <w:szCs w:val="20"/>
              </w:rPr>
              <w:t>Experimental demonstration</w:t>
            </w:r>
            <w:r w:rsidRPr="00BF68C1">
              <w:rPr>
                <w:szCs w:val="20"/>
              </w:rPr>
              <w:t xml:space="preserve"> of the sedative-hypnotics and anticonvulsants effects of </w:t>
            </w:r>
            <w:r w:rsidRPr="00BF68C1">
              <w:rPr>
                <w:i/>
                <w:szCs w:val="20"/>
              </w:rPr>
              <w:t>phenobarbital.</w:t>
            </w:r>
          </w:p>
        </w:tc>
        <w:tc>
          <w:tcPr>
            <w:tcW w:w="3599" w:type="dxa"/>
            <w:gridSpan w:val="2"/>
            <w:shd w:val="clear" w:color="auto" w:fill="auto"/>
          </w:tcPr>
          <w:p w:rsidR="00581E9F" w:rsidRPr="00BF68C1" w:rsidRDefault="00581E9F" w:rsidP="00F56C1C">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F56C1C">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0D2F7F" w:rsidP="000D2F7F">
            <w:pPr>
              <w:spacing w:line="276" w:lineRule="auto"/>
              <w:rPr>
                <w:szCs w:val="20"/>
              </w:rPr>
            </w:pPr>
            <w:r w:rsidRPr="00BF68C1">
              <w:rPr>
                <w:i/>
                <w:szCs w:val="20"/>
              </w:rPr>
              <w:t>5. Precompounded prescriptions:</w:t>
            </w:r>
            <w:r w:rsidRPr="00BF68C1">
              <w:rPr>
                <w:szCs w:val="20"/>
              </w:rPr>
              <w:t xml:space="preserve"> tablets, capsules, dragees, syrup, solution for oral administration. </w:t>
            </w:r>
            <w:r w:rsidRPr="00BF68C1">
              <w:rPr>
                <w:i/>
                <w:szCs w:val="20"/>
              </w:rPr>
              <w:t>Discussions from lectures:</w:t>
            </w:r>
            <w:r w:rsidRPr="00BF68C1">
              <w:rPr>
                <w:szCs w:val="20"/>
              </w:rPr>
              <w:t xml:space="preserve"> indications, adverse effects and interactions of different antipsychotic drugs and of antidepressant drugs. </w:t>
            </w:r>
            <w:r w:rsidRPr="00BF68C1">
              <w:rPr>
                <w:i/>
                <w:szCs w:val="20"/>
              </w:rPr>
              <w:t xml:space="preserve">Experimental demonstration </w:t>
            </w:r>
            <w:r w:rsidRPr="00BF68C1">
              <w:rPr>
                <w:szCs w:val="20"/>
              </w:rPr>
              <w:t>of the effects of substances on the CNS. Tests of motor disability and behavioral tests.</w:t>
            </w:r>
          </w:p>
        </w:tc>
        <w:tc>
          <w:tcPr>
            <w:tcW w:w="3599" w:type="dxa"/>
            <w:gridSpan w:val="2"/>
            <w:shd w:val="clear" w:color="auto" w:fill="auto"/>
          </w:tcPr>
          <w:p w:rsidR="00581E9F" w:rsidRPr="00BF68C1" w:rsidRDefault="00581E9F" w:rsidP="00CF6850">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CF6850">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72780D" w:rsidP="0096788A">
            <w:pPr>
              <w:spacing w:line="276" w:lineRule="auto"/>
              <w:rPr>
                <w:szCs w:val="20"/>
              </w:rPr>
            </w:pPr>
            <w:r w:rsidRPr="00BF68C1">
              <w:rPr>
                <w:i/>
                <w:szCs w:val="20"/>
              </w:rPr>
              <w:t>6. Precompounded prescriptions:</w:t>
            </w:r>
            <w:r w:rsidRPr="00BF68C1">
              <w:rPr>
                <w:szCs w:val="20"/>
              </w:rPr>
              <w:t xml:space="preserve"> solution for parenteral administration. </w:t>
            </w:r>
            <w:r w:rsidRPr="00BF68C1">
              <w:rPr>
                <w:i/>
                <w:szCs w:val="20"/>
              </w:rPr>
              <w:t xml:space="preserve">Discussions from lectures: </w:t>
            </w:r>
            <w:r w:rsidRPr="00BF68C1">
              <w:rPr>
                <w:szCs w:val="20"/>
              </w:rPr>
              <w:t>therapeutic implications of mechanisms of action of skeletal muscle relaxants and of antiparkinsonian drugs.</w:t>
            </w:r>
          </w:p>
        </w:tc>
        <w:tc>
          <w:tcPr>
            <w:tcW w:w="3599" w:type="dxa"/>
            <w:gridSpan w:val="2"/>
            <w:shd w:val="clear" w:color="auto" w:fill="auto"/>
          </w:tcPr>
          <w:p w:rsidR="00581E9F" w:rsidRPr="00BF68C1" w:rsidRDefault="00581E9F" w:rsidP="00C66335">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C66335">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72780D" w:rsidP="0096788A">
            <w:pPr>
              <w:spacing w:line="276" w:lineRule="auto"/>
              <w:rPr>
                <w:szCs w:val="20"/>
              </w:rPr>
            </w:pPr>
            <w:r w:rsidRPr="00BF68C1">
              <w:rPr>
                <w:i/>
                <w:szCs w:val="20"/>
              </w:rPr>
              <w:t>7. Precompounded prescriptions:</w:t>
            </w:r>
            <w:r w:rsidRPr="00BF68C1">
              <w:rPr>
                <w:szCs w:val="20"/>
              </w:rPr>
              <w:t xml:space="preserve"> eye drops, nasal drops, ear drops, mouth washes, suppositories, pessaries. </w:t>
            </w:r>
            <w:r w:rsidRPr="00BF68C1">
              <w:rPr>
                <w:i/>
                <w:szCs w:val="20"/>
              </w:rPr>
              <w:t>Discussions from lectures:</w:t>
            </w:r>
            <w:r w:rsidRPr="00BF68C1">
              <w:rPr>
                <w:szCs w:val="20"/>
              </w:rPr>
              <w:t xml:space="preserve"> particularities of administration of NSAIDs. Acute </w:t>
            </w:r>
            <w:r w:rsidRPr="00BF68C1">
              <w:rPr>
                <w:i/>
                <w:szCs w:val="20"/>
              </w:rPr>
              <w:t>intoxication</w:t>
            </w:r>
            <w:r w:rsidRPr="00BF68C1">
              <w:rPr>
                <w:szCs w:val="20"/>
              </w:rPr>
              <w:t xml:space="preserve"> with </w:t>
            </w:r>
            <w:r w:rsidRPr="00BF68C1">
              <w:rPr>
                <w:i/>
                <w:szCs w:val="20"/>
              </w:rPr>
              <w:t>Acethylsalicilic acid.</w:t>
            </w:r>
            <w:r w:rsidRPr="00BF68C1">
              <w:rPr>
                <w:szCs w:val="20"/>
              </w:rPr>
              <w:t xml:space="preserve"> Acute intoxication with </w:t>
            </w:r>
            <w:r w:rsidRPr="00BF68C1">
              <w:rPr>
                <w:i/>
                <w:szCs w:val="20"/>
              </w:rPr>
              <w:t>Acetaminophen.</w:t>
            </w:r>
            <w:r w:rsidRPr="00BF68C1">
              <w:rPr>
                <w:szCs w:val="20"/>
              </w:rPr>
              <w:t xml:space="preserve"> </w:t>
            </w:r>
            <w:r w:rsidRPr="00BF68C1">
              <w:rPr>
                <w:i/>
                <w:szCs w:val="20"/>
              </w:rPr>
              <w:t>Experimental demonstration</w:t>
            </w:r>
            <w:r w:rsidRPr="00BF68C1">
              <w:rPr>
                <w:szCs w:val="20"/>
              </w:rPr>
              <w:t xml:space="preserve"> of analgesic and anti-inflammatory effects of NSAIDs.</w:t>
            </w:r>
          </w:p>
        </w:tc>
        <w:tc>
          <w:tcPr>
            <w:tcW w:w="3599" w:type="dxa"/>
            <w:gridSpan w:val="2"/>
            <w:shd w:val="clear" w:color="auto" w:fill="auto"/>
          </w:tcPr>
          <w:p w:rsidR="00581E9F" w:rsidRPr="00BF68C1" w:rsidRDefault="00581E9F" w:rsidP="00493085">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493085">
            <w:r w:rsidRPr="00BF68C1">
              <w:t xml:space="preserve">2 </w:t>
            </w:r>
            <w:r w:rsidR="00F87213" w:rsidRPr="00BF68C1">
              <w:t>hours</w:t>
            </w:r>
          </w:p>
        </w:tc>
      </w:tr>
      <w:tr w:rsidR="00BF68C1" w:rsidRPr="00BF68C1" w:rsidTr="0096788A">
        <w:tc>
          <w:tcPr>
            <w:tcW w:w="4608" w:type="dxa"/>
            <w:shd w:val="clear" w:color="auto" w:fill="auto"/>
          </w:tcPr>
          <w:p w:rsidR="00581E9F" w:rsidRPr="00BF68C1" w:rsidRDefault="0017730D" w:rsidP="0096788A">
            <w:pPr>
              <w:spacing w:line="276" w:lineRule="auto"/>
              <w:rPr>
                <w:szCs w:val="20"/>
              </w:rPr>
            </w:pPr>
            <w:r w:rsidRPr="00BF68C1">
              <w:rPr>
                <w:i/>
                <w:szCs w:val="20"/>
              </w:rPr>
              <w:lastRenderedPageBreak/>
              <w:t>8. Precompounded prescription:</w:t>
            </w:r>
            <w:r w:rsidRPr="00BF68C1">
              <w:rPr>
                <w:szCs w:val="20"/>
              </w:rPr>
              <w:t xml:space="preserve"> powder for parenteral use, ointment, patch transdermic, trochists. </w:t>
            </w:r>
            <w:r w:rsidRPr="00BF68C1">
              <w:rPr>
                <w:i/>
                <w:szCs w:val="20"/>
              </w:rPr>
              <w:t>Discussions from lectures:</w:t>
            </w:r>
            <w:r w:rsidRPr="00BF68C1">
              <w:rPr>
                <w:szCs w:val="20"/>
              </w:rPr>
              <w:t xml:space="preserve"> supraphysiological doses of corticosteroids – indications, contraindications, adverse effects.</w:t>
            </w:r>
          </w:p>
        </w:tc>
        <w:tc>
          <w:tcPr>
            <w:tcW w:w="3599" w:type="dxa"/>
            <w:gridSpan w:val="2"/>
            <w:shd w:val="clear" w:color="auto" w:fill="auto"/>
          </w:tcPr>
          <w:p w:rsidR="00581E9F" w:rsidRPr="00BF68C1" w:rsidRDefault="00581E9F" w:rsidP="00F168D5">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F168D5">
            <w:r w:rsidRPr="00BF68C1">
              <w:t>2</w:t>
            </w:r>
            <w:r w:rsidR="00F87213" w:rsidRPr="00BF68C1">
              <w:t xml:space="preserve"> hours</w:t>
            </w:r>
          </w:p>
        </w:tc>
      </w:tr>
      <w:tr w:rsidR="00BF68C1" w:rsidRPr="00BF68C1" w:rsidTr="0096788A">
        <w:tc>
          <w:tcPr>
            <w:tcW w:w="4608" w:type="dxa"/>
            <w:shd w:val="clear" w:color="auto" w:fill="auto"/>
          </w:tcPr>
          <w:p w:rsidR="00581E9F" w:rsidRPr="00BF68C1" w:rsidRDefault="0017730D" w:rsidP="0096788A">
            <w:pPr>
              <w:spacing w:line="276" w:lineRule="auto"/>
              <w:rPr>
                <w:szCs w:val="20"/>
              </w:rPr>
            </w:pPr>
            <w:r w:rsidRPr="00BF68C1">
              <w:rPr>
                <w:i/>
                <w:szCs w:val="20"/>
              </w:rPr>
              <w:t>9. Prescriptions: associations of drugs.</w:t>
            </w:r>
            <w:r w:rsidRPr="00BF68C1">
              <w:rPr>
                <w:szCs w:val="20"/>
              </w:rPr>
              <w:t xml:space="preserve"> Compounded and precompounded prescription - review. </w:t>
            </w:r>
            <w:r w:rsidRPr="00BF68C1">
              <w:rPr>
                <w:i/>
                <w:szCs w:val="20"/>
              </w:rPr>
              <w:t>Adverse effects and toxic effecs</w:t>
            </w:r>
            <w:r w:rsidRPr="00BF68C1">
              <w:rPr>
                <w:szCs w:val="20"/>
              </w:rPr>
              <w:t xml:space="preserve"> of drugs; pharmacovigilance report. </w:t>
            </w:r>
            <w:r w:rsidRPr="00BF68C1">
              <w:rPr>
                <w:i/>
                <w:szCs w:val="20"/>
              </w:rPr>
              <w:t>Discussions from lectures:</w:t>
            </w:r>
            <w:r w:rsidRPr="00BF68C1">
              <w:rPr>
                <w:szCs w:val="20"/>
              </w:rPr>
              <w:t xml:space="preserve"> groups of pharmacologically active agents that affect carbohydrate metabolism; adverse effects of oral contraceptives.</w:t>
            </w:r>
          </w:p>
        </w:tc>
        <w:tc>
          <w:tcPr>
            <w:tcW w:w="3599" w:type="dxa"/>
            <w:gridSpan w:val="2"/>
            <w:shd w:val="clear" w:color="auto" w:fill="auto"/>
          </w:tcPr>
          <w:p w:rsidR="00581E9F" w:rsidRPr="00BF68C1" w:rsidRDefault="00581E9F" w:rsidP="00113610">
            <w:r w:rsidRPr="00BF68C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shd w:val="clear" w:color="auto" w:fill="auto"/>
          </w:tcPr>
          <w:p w:rsidR="00581E9F" w:rsidRPr="00BF68C1" w:rsidRDefault="00581E9F" w:rsidP="00113610">
            <w:r w:rsidRPr="00BF68C1">
              <w:t xml:space="preserve">2 </w:t>
            </w:r>
            <w:r w:rsidR="00F87213" w:rsidRPr="00BF68C1">
              <w:t>hours</w:t>
            </w:r>
          </w:p>
        </w:tc>
      </w:tr>
      <w:tr w:rsidR="00135259" w:rsidRPr="00BF68C1" w:rsidTr="0096788A">
        <w:tc>
          <w:tcPr>
            <w:tcW w:w="9930" w:type="dxa"/>
            <w:gridSpan w:val="4"/>
            <w:shd w:val="clear" w:color="auto" w:fill="auto"/>
          </w:tcPr>
          <w:p w:rsidR="00135259" w:rsidRPr="00BF68C1" w:rsidRDefault="00135259" w:rsidP="00135259">
            <w:pPr>
              <w:spacing w:line="276" w:lineRule="auto"/>
              <w:rPr>
                <w:b/>
                <w:bCs/>
              </w:rPr>
            </w:pPr>
            <w:r w:rsidRPr="00BF68C1">
              <w:rPr>
                <w:b/>
                <w:bCs/>
              </w:rPr>
              <w:t>Bibliography</w:t>
            </w:r>
          </w:p>
          <w:p w:rsidR="0089100A" w:rsidRPr="00BF68C1" w:rsidRDefault="0089100A" w:rsidP="0089100A">
            <w:pPr>
              <w:spacing w:line="276" w:lineRule="auto"/>
              <w:rPr>
                <w:bCs/>
              </w:rPr>
            </w:pPr>
            <w:r w:rsidRPr="00BF68C1">
              <w:rPr>
                <w:bCs/>
              </w:rPr>
              <w:t xml:space="preserve">1. Brunton LL et al. </w:t>
            </w:r>
            <w:r w:rsidRPr="00BF68C1">
              <w:rPr>
                <w:bCs/>
                <w:i/>
              </w:rPr>
              <w:t>Goodman and Gilman's The Pharmacological Basis of Therapeutics,</w:t>
            </w:r>
            <w:r w:rsidRPr="00BF68C1">
              <w:rPr>
                <w:bCs/>
              </w:rPr>
              <w:t xml:space="preserve"> 12th Edition. New York: McGraw-Hill, 2011.</w:t>
            </w:r>
          </w:p>
          <w:p w:rsidR="0089100A" w:rsidRPr="00BF68C1" w:rsidRDefault="0089100A" w:rsidP="0089100A">
            <w:pPr>
              <w:spacing w:line="276" w:lineRule="auto"/>
              <w:rPr>
                <w:bCs/>
              </w:rPr>
            </w:pPr>
            <w:r w:rsidRPr="00BF68C1">
              <w:rPr>
                <w:bCs/>
              </w:rPr>
              <w:t xml:space="preserve">2. Cristea Aurelia Nicoleta. </w:t>
            </w:r>
            <w:r w:rsidRPr="00BF68C1">
              <w:rPr>
                <w:bCs/>
                <w:i/>
              </w:rPr>
              <w:t>Tratat de farmacologie,</w:t>
            </w:r>
            <w:r w:rsidRPr="00BF68C1">
              <w:rPr>
                <w:bCs/>
              </w:rPr>
              <w:t xml:space="preserve"> Ediţia I, Editura Medicală Bucureşti, 2013. </w:t>
            </w:r>
          </w:p>
          <w:p w:rsidR="0089100A" w:rsidRPr="00BF68C1" w:rsidRDefault="0089100A" w:rsidP="0089100A">
            <w:pPr>
              <w:spacing w:line="276" w:lineRule="auto"/>
              <w:rPr>
                <w:bCs/>
              </w:rPr>
            </w:pPr>
            <w:r w:rsidRPr="00BF68C1">
              <w:rPr>
                <w:bCs/>
              </w:rPr>
              <w:t xml:space="preserve">3. Etienne-Selloum Nelly, Faure Sébastien. </w:t>
            </w:r>
            <w:r w:rsidRPr="00BF68C1">
              <w:rPr>
                <w:bCs/>
                <w:i/>
              </w:rPr>
              <w:t>Du mécanisme d'action des médicaments à la thérapeutique. Sciences du médicament,</w:t>
            </w:r>
            <w:r w:rsidRPr="00BF68C1">
              <w:rPr>
                <w:bCs/>
              </w:rPr>
              <w:t xml:space="preserve"> Collection sous la direction de Jean-Paul Belon, Elsevier Masson SAS, 2015.  </w:t>
            </w:r>
          </w:p>
          <w:p w:rsidR="0089100A" w:rsidRPr="00BF68C1" w:rsidRDefault="0089100A" w:rsidP="0089100A">
            <w:pPr>
              <w:spacing w:line="276" w:lineRule="auto"/>
              <w:rPr>
                <w:bCs/>
              </w:rPr>
            </w:pPr>
            <w:r w:rsidRPr="00BF68C1">
              <w:rPr>
                <w:bCs/>
              </w:rPr>
              <w:t>4. Faure Sébastien, Guerriaud Mathieu, Clère Nicolas</w:t>
            </w:r>
            <w:r w:rsidRPr="00BF68C1">
              <w:rPr>
                <w:bCs/>
                <w:i/>
              </w:rPr>
              <w:t>. Bases fondamentales en pharmacologie: Sciences du médicament,</w:t>
            </w:r>
            <w:r w:rsidRPr="00BF68C1">
              <w:rPr>
                <w:bCs/>
              </w:rPr>
              <w:t xml:space="preserve"> Collection sous la direction de Jean-Paul Belon, Elsevier Masson SAS, 2014.   </w:t>
            </w:r>
          </w:p>
          <w:p w:rsidR="0089100A" w:rsidRPr="00BF68C1" w:rsidRDefault="0089100A" w:rsidP="0089100A">
            <w:pPr>
              <w:spacing w:line="276" w:lineRule="auto"/>
              <w:rPr>
                <w:bCs/>
              </w:rPr>
            </w:pPr>
            <w:r w:rsidRPr="00BF68C1">
              <w:rPr>
                <w:bCs/>
              </w:rPr>
              <w:t>5. Fulga Ion. Farmacologie, Editura Medicală Bucureşti, 2010.</w:t>
            </w:r>
            <w:r w:rsidRPr="00BF68C1">
              <w:rPr>
                <w:bCs/>
              </w:rPr>
              <w:tab/>
            </w:r>
          </w:p>
          <w:p w:rsidR="0089100A" w:rsidRPr="00BF68C1" w:rsidRDefault="0089100A" w:rsidP="0089100A">
            <w:pPr>
              <w:spacing w:line="276" w:lineRule="auto"/>
              <w:rPr>
                <w:bCs/>
              </w:rPr>
            </w:pPr>
            <w:r w:rsidRPr="00BF68C1">
              <w:rPr>
                <w:bCs/>
              </w:rPr>
              <w:t xml:space="preserve">6. Cristina Mihaela Ghiciuc. </w:t>
            </w:r>
            <w:r w:rsidRPr="00BF68C1">
              <w:rPr>
                <w:bCs/>
                <w:i/>
              </w:rPr>
              <w:t>Pharmacology,</w:t>
            </w:r>
            <w:r w:rsidRPr="00BF68C1">
              <w:rPr>
                <w:bCs/>
              </w:rPr>
              <w:t xml:space="preserve"> „Grigore T. Popa“ Publisher, U.M.F. Iaşi, 2014.</w:t>
            </w:r>
          </w:p>
          <w:p w:rsidR="0089100A" w:rsidRPr="00BF68C1" w:rsidRDefault="0089100A" w:rsidP="0089100A">
            <w:pPr>
              <w:spacing w:line="276" w:lineRule="auto"/>
              <w:rPr>
                <w:bCs/>
              </w:rPr>
            </w:pPr>
            <w:r w:rsidRPr="00BF68C1">
              <w:rPr>
                <w:bCs/>
              </w:rPr>
              <w:t xml:space="preserve">7. Katzung BG, Masters BS, Trevor JA. </w:t>
            </w:r>
            <w:r w:rsidRPr="00BF68C1">
              <w:rPr>
                <w:bCs/>
                <w:i/>
              </w:rPr>
              <w:t>Basic and Clinical Pharmacology, 12th Edition,</w:t>
            </w:r>
            <w:r w:rsidRPr="00BF68C1">
              <w:rPr>
                <w:bCs/>
              </w:rPr>
              <w:t xml:space="preserve"> LANGE Basic Science. New York: McGraw-Hill, 2012. </w:t>
            </w:r>
          </w:p>
          <w:p w:rsidR="0089100A" w:rsidRPr="00BF68C1" w:rsidRDefault="0089100A" w:rsidP="0089100A">
            <w:pPr>
              <w:spacing w:line="276" w:lineRule="auto"/>
              <w:rPr>
                <w:bCs/>
              </w:rPr>
            </w:pPr>
            <w:r w:rsidRPr="00BF68C1">
              <w:rPr>
                <w:bCs/>
              </w:rPr>
              <w:t xml:space="preserve">8. Lupuşoru Cătălina Elena, Cristina Mihaela Ghiciuc. </w:t>
            </w:r>
            <w:r w:rsidRPr="00BF68C1">
              <w:rPr>
                <w:bCs/>
                <w:i/>
              </w:rPr>
              <w:t>Farmacologia în „comprimate“,</w:t>
            </w:r>
            <w:r w:rsidRPr="00BF68C1">
              <w:rPr>
                <w:bCs/>
              </w:rPr>
              <w:t xml:space="preserve"> Ed. Alfa, 2009. </w:t>
            </w:r>
          </w:p>
          <w:p w:rsidR="0089100A" w:rsidRPr="00BF68C1" w:rsidRDefault="0089100A" w:rsidP="0089100A">
            <w:pPr>
              <w:spacing w:line="276" w:lineRule="auto"/>
              <w:rPr>
                <w:bCs/>
              </w:rPr>
            </w:pPr>
            <w:r w:rsidRPr="00BF68C1">
              <w:rPr>
                <w:bCs/>
              </w:rPr>
              <w:t xml:space="preserve">9. Liliana Mititelu-Tarţău, Cristina Mihaela Ghiciuc. </w:t>
            </w:r>
            <w:r w:rsidRPr="00BF68C1">
              <w:rPr>
                <w:bCs/>
                <w:i/>
              </w:rPr>
              <w:t xml:space="preserve">Multiple choice questions for fourth year students Pharmacology, </w:t>
            </w:r>
            <w:r w:rsidRPr="00BF68C1">
              <w:rPr>
                <w:bCs/>
              </w:rPr>
              <w:t>Ed. Junimea, Iaşi, 2017.</w:t>
            </w:r>
            <w:r w:rsidRPr="00BF68C1">
              <w:rPr>
                <w:bCs/>
                <w:i/>
              </w:rPr>
              <w:t xml:space="preserve"> </w:t>
            </w:r>
          </w:p>
          <w:p w:rsidR="0089100A" w:rsidRPr="00BF68C1" w:rsidRDefault="0089100A" w:rsidP="0089100A">
            <w:pPr>
              <w:spacing w:line="276" w:lineRule="auto"/>
              <w:rPr>
                <w:bCs/>
              </w:rPr>
            </w:pPr>
            <w:r w:rsidRPr="00BF68C1">
              <w:rPr>
                <w:bCs/>
              </w:rPr>
              <w:t xml:space="preserve">10. Liliana Mititelu-Tarţău, Cătălina Elena Lupuşoru. </w:t>
            </w:r>
            <w:r w:rsidRPr="00BF68C1">
              <w:rPr>
                <w:bCs/>
                <w:i/>
              </w:rPr>
              <w:t>Farmacologia efectelor adverse şi toxice,</w:t>
            </w:r>
            <w:r w:rsidRPr="00BF68C1">
              <w:rPr>
                <w:bCs/>
              </w:rPr>
              <w:t xml:space="preserve"> Ed. Junimea, Iaşi, 2015.</w:t>
            </w:r>
          </w:p>
          <w:p w:rsidR="0089100A" w:rsidRPr="00BF68C1" w:rsidRDefault="0089100A" w:rsidP="0089100A">
            <w:pPr>
              <w:spacing w:line="276" w:lineRule="auto"/>
              <w:rPr>
                <w:bCs/>
              </w:rPr>
            </w:pPr>
            <w:r w:rsidRPr="00BF68C1">
              <w:rPr>
                <w:bCs/>
              </w:rPr>
              <w:t xml:space="preserve">11. Neal Michaël. </w:t>
            </w:r>
            <w:r w:rsidRPr="00BF68C1">
              <w:rPr>
                <w:bCs/>
                <w:i/>
              </w:rPr>
              <w:t>Pharmacologie médicale,</w:t>
            </w:r>
            <w:r w:rsidRPr="00BF68C1">
              <w:rPr>
                <w:bCs/>
              </w:rPr>
              <w:t xml:space="preserve"> 5ème Édition, De Boeck, 2013.      </w:t>
            </w:r>
          </w:p>
          <w:p w:rsidR="0089100A" w:rsidRPr="00BF68C1" w:rsidRDefault="0089100A" w:rsidP="0089100A">
            <w:pPr>
              <w:spacing w:line="276" w:lineRule="auto"/>
              <w:rPr>
                <w:bCs/>
              </w:rPr>
            </w:pPr>
            <w:r w:rsidRPr="00BF68C1">
              <w:rPr>
                <w:bCs/>
              </w:rPr>
              <w:t xml:space="preserve">12. Rang HP, Ritter JM, Flower RJ, Henderson G. </w:t>
            </w:r>
            <w:r w:rsidRPr="00BF68C1">
              <w:rPr>
                <w:bCs/>
                <w:i/>
              </w:rPr>
              <w:t>Rang and Dale's Pharmacology,</w:t>
            </w:r>
            <w:r w:rsidRPr="00BF68C1">
              <w:rPr>
                <w:bCs/>
              </w:rPr>
              <w:t xml:space="preserve"> 8th Edition, Elsevier Churchill Livingstone, 2015. </w:t>
            </w:r>
          </w:p>
          <w:p w:rsidR="0089100A" w:rsidRPr="00BF68C1" w:rsidRDefault="0089100A" w:rsidP="0089100A">
            <w:pPr>
              <w:spacing w:line="276" w:lineRule="auto"/>
              <w:rPr>
                <w:rFonts w:cs="Trebuchet MS"/>
                <w:bCs/>
              </w:rPr>
            </w:pPr>
            <w:r w:rsidRPr="00BF68C1">
              <w:rPr>
                <w:bCs/>
              </w:rPr>
              <w:t xml:space="preserve">13. Stahl M. Stephen. </w:t>
            </w:r>
            <w:r w:rsidRPr="00BF68C1">
              <w:rPr>
                <w:bCs/>
                <w:i/>
              </w:rPr>
              <w:t xml:space="preserve">The Prescriber </w:t>
            </w:r>
            <w:r w:rsidRPr="00BF68C1">
              <w:rPr>
                <w:rFonts w:ascii="Arial" w:hAnsi="Arial" w:cs="Arial"/>
                <w:bCs/>
                <w:i/>
              </w:rPr>
              <w:t>̓</w:t>
            </w:r>
            <w:r w:rsidRPr="00BF68C1">
              <w:rPr>
                <w:rFonts w:cs="Trebuchet MS"/>
                <w:bCs/>
                <w:i/>
              </w:rPr>
              <w:t xml:space="preserve"> s Guide Antidperessants, Stahl </w:t>
            </w:r>
            <w:r w:rsidRPr="00BF68C1">
              <w:rPr>
                <w:rFonts w:ascii="Arial" w:hAnsi="Arial" w:cs="Arial"/>
                <w:bCs/>
                <w:i/>
              </w:rPr>
              <w:t>̓</w:t>
            </w:r>
            <w:r w:rsidRPr="00BF68C1">
              <w:rPr>
                <w:rFonts w:cs="Trebuchet MS"/>
                <w:bCs/>
                <w:i/>
              </w:rPr>
              <w:t xml:space="preserve"> s Essential Psychopharmacology,</w:t>
            </w:r>
            <w:r w:rsidRPr="00BF68C1">
              <w:rPr>
                <w:rFonts w:cs="Trebuchet MS"/>
                <w:bCs/>
              </w:rPr>
              <w:t xml:space="preserve"> Fourth Edition, Cambridge University Press, 2011. </w:t>
            </w:r>
          </w:p>
          <w:p w:rsidR="0089100A" w:rsidRPr="00BF68C1" w:rsidRDefault="0089100A" w:rsidP="0089100A">
            <w:pPr>
              <w:spacing w:line="276" w:lineRule="auto"/>
              <w:rPr>
                <w:sz w:val="18"/>
                <w:szCs w:val="20"/>
                <w:lang w:val="it-IT"/>
              </w:rPr>
            </w:pPr>
            <w:r w:rsidRPr="00BF68C1">
              <w:rPr>
                <w:bCs/>
              </w:rPr>
              <w:t xml:space="preserve">*** </w:t>
            </w:r>
            <w:r w:rsidRPr="00BF68C1">
              <w:rPr>
                <w:bCs/>
                <w:i/>
              </w:rPr>
              <w:t>Le Guide des premières Ordonnance</w:t>
            </w:r>
            <w:r w:rsidRPr="00BF68C1">
              <w:rPr>
                <w:bCs/>
              </w:rPr>
              <w:t>s, Éditions de Santé, 2012.</w:t>
            </w:r>
          </w:p>
        </w:tc>
      </w:tr>
    </w:tbl>
    <w:p w:rsidR="00135259" w:rsidRPr="00BF68C1" w:rsidRDefault="00135259" w:rsidP="00135259">
      <w:pPr>
        <w:spacing w:line="276" w:lineRule="auto"/>
        <w:rPr>
          <w:sz w:val="18"/>
          <w:lang w:val="es-ES_tradnl"/>
        </w:rPr>
      </w:pPr>
    </w:p>
    <w:p w:rsidR="00135259" w:rsidRPr="00BF68C1" w:rsidRDefault="00135259" w:rsidP="00135259">
      <w:pPr>
        <w:numPr>
          <w:ilvl w:val="0"/>
          <w:numId w:val="4"/>
        </w:numPr>
        <w:spacing w:line="276" w:lineRule="auto"/>
        <w:jc w:val="both"/>
        <w:rPr>
          <w:rStyle w:val="ln2tpunct"/>
          <w:b/>
          <w:bCs/>
          <w:sz w:val="24"/>
          <w:szCs w:val="28"/>
          <w:lang w:val="es-ES_tradnl"/>
        </w:rPr>
      </w:pPr>
      <w:proofErr w:type="spellStart"/>
      <w:r w:rsidRPr="00BF68C1">
        <w:rPr>
          <w:rStyle w:val="ln2tpunct"/>
          <w:b/>
          <w:bCs/>
          <w:sz w:val="24"/>
          <w:szCs w:val="28"/>
          <w:lang w:val="es-ES_tradnl"/>
        </w:rPr>
        <w:t>Correlations</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between</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the</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contents</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of</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the</w:t>
      </w:r>
      <w:proofErr w:type="spellEnd"/>
      <w:r w:rsidRPr="00BF68C1">
        <w:rPr>
          <w:rStyle w:val="ln2tpunct"/>
          <w:b/>
          <w:bCs/>
          <w:sz w:val="24"/>
          <w:szCs w:val="28"/>
          <w:lang w:val="es-ES_tradnl"/>
        </w:rPr>
        <w:t xml:space="preserve"> discipline and </w:t>
      </w:r>
      <w:proofErr w:type="spellStart"/>
      <w:r w:rsidRPr="00BF68C1">
        <w:rPr>
          <w:rStyle w:val="ln2tpunct"/>
          <w:b/>
          <w:bCs/>
          <w:sz w:val="24"/>
          <w:szCs w:val="28"/>
          <w:lang w:val="es-ES_tradnl"/>
        </w:rPr>
        <w:t>the</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expectations</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of</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the</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epistemic</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community</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of</w:t>
      </w:r>
      <w:proofErr w:type="spellEnd"/>
      <w:r w:rsidRPr="00BF68C1">
        <w:rPr>
          <w:rStyle w:val="ln2tpunct"/>
          <w:b/>
          <w:bCs/>
          <w:sz w:val="24"/>
          <w:szCs w:val="28"/>
          <w:lang w:val="es-ES_tradnl"/>
        </w:rPr>
        <w:t xml:space="preserve"> profesional </w:t>
      </w:r>
      <w:proofErr w:type="spellStart"/>
      <w:r w:rsidRPr="00BF68C1">
        <w:rPr>
          <w:rStyle w:val="ln2tpunct"/>
          <w:b/>
          <w:bCs/>
          <w:sz w:val="24"/>
          <w:szCs w:val="28"/>
          <w:lang w:val="es-ES_tradnl"/>
        </w:rPr>
        <w:t>associations</w:t>
      </w:r>
      <w:proofErr w:type="spellEnd"/>
      <w:r w:rsidRPr="00BF68C1">
        <w:rPr>
          <w:rStyle w:val="ln2tpunct"/>
          <w:b/>
          <w:bCs/>
          <w:sz w:val="24"/>
          <w:szCs w:val="28"/>
          <w:lang w:val="es-ES_tradnl"/>
        </w:rPr>
        <w:t xml:space="preserve"> and </w:t>
      </w:r>
      <w:proofErr w:type="spellStart"/>
      <w:r w:rsidRPr="00BF68C1">
        <w:rPr>
          <w:rStyle w:val="ln2tpunct"/>
          <w:b/>
          <w:bCs/>
          <w:sz w:val="24"/>
          <w:szCs w:val="28"/>
          <w:lang w:val="es-ES_tradnl"/>
        </w:rPr>
        <w:t>of</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employers</w:t>
      </w:r>
      <w:proofErr w:type="spellEnd"/>
      <w:r w:rsidRPr="00BF68C1">
        <w:rPr>
          <w:rStyle w:val="ln2tpunct"/>
          <w:b/>
          <w:bCs/>
          <w:sz w:val="24"/>
          <w:szCs w:val="28"/>
          <w:lang w:val="es-ES_tradnl"/>
        </w:rPr>
        <w:t xml:space="preserve"> in </w:t>
      </w:r>
      <w:proofErr w:type="spellStart"/>
      <w:r w:rsidRPr="00BF68C1">
        <w:rPr>
          <w:rStyle w:val="ln2tpunct"/>
          <w:b/>
          <w:bCs/>
          <w:sz w:val="24"/>
          <w:szCs w:val="28"/>
          <w:lang w:val="es-ES_tradnl"/>
        </w:rPr>
        <w:t>the</w:t>
      </w:r>
      <w:proofErr w:type="spellEnd"/>
      <w:r w:rsidRPr="00BF68C1">
        <w:rPr>
          <w:rStyle w:val="ln2tpunct"/>
          <w:b/>
          <w:bCs/>
          <w:sz w:val="24"/>
          <w:szCs w:val="28"/>
          <w:lang w:val="es-ES_tradnl"/>
        </w:rPr>
        <w:t xml:space="preserve"> </w:t>
      </w:r>
      <w:proofErr w:type="spellStart"/>
      <w:r w:rsidRPr="00BF68C1">
        <w:rPr>
          <w:rStyle w:val="ln2tpunct"/>
          <w:b/>
          <w:bCs/>
          <w:sz w:val="24"/>
          <w:szCs w:val="28"/>
          <w:lang w:val="es-ES_tradnl"/>
        </w:rPr>
        <w:t>field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135259" w:rsidRPr="00BF68C1" w:rsidTr="0096788A">
        <w:tc>
          <w:tcPr>
            <w:tcW w:w="10309" w:type="dxa"/>
            <w:shd w:val="clear" w:color="auto" w:fill="auto"/>
          </w:tcPr>
          <w:p w:rsidR="00135259" w:rsidRPr="00BF68C1" w:rsidRDefault="00D20179" w:rsidP="0096788A">
            <w:pPr>
              <w:spacing w:line="276" w:lineRule="auto"/>
              <w:jc w:val="both"/>
              <w:rPr>
                <w:b/>
                <w:bCs/>
                <w:sz w:val="24"/>
                <w:szCs w:val="28"/>
                <w:lang w:val="es-ES_tradnl"/>
              </w:rPr>
            </w:pPr>
            <w:r w:rsidRPr="00BF68C1">
              <w:rPr>
                <w:bCs/>
                <w:szCs w:val="20"/>
              </w:rPr>
              <w:t>Course content is similar with what is done in other universities in the country and abroad. Course content is adapted to meet the requirements of the labor market, being accepted by professional associations and employers in the license for the program.</w:t>
            </w:r>
          </w:p>
        </w:tc>
      </w:tr>
    </w:tbl>
    <w:p w:rsidR="00135259" w:rsidRPr="00BF68C1" w:rsidRDefault="00135259" w:rsidP="00135259">
      <w:pPr>
        <w:spacing w:line="276" w:lineRule="auto"/>
        <w:jc w:val="both"/>
        <w:rPr>
          <w:b/>
          <w:bCs/>
          <w:sz w:val="24"/>
          <w:szCs w:val="28"/>
          <w:lang w:val="es-ES_tradnl"/>
        </w:rPr>
      </w:pPr>
    </w:p>
    <w:p w:rsidR="00320A32" w:rsidRPr="00BF68C1" w:rsidRDefault="00320A32" w:rsidP="00135259">
      <w:pPr>
        <w:spacing w:line="276" w:lineRule="auto"/>
        <w:jc w:val="both"/>
        <w:rPr>
          <w:b/>
          <w:bCs/>
          <w:sz w:val="24"/>
          <w:szCs w:val="28"/>
          <w:lang w:val="es-ES_tradnl"/>
        </w:rPr>
      </w:pPr>
    </w:p>
    <w:p w:rsidR="00135259" w:rsidRPr="00BF68C1" w:rsidRDefault="00135259" w:rsidP="00135259">
      <w:pPr>
        <w:numPr>
          <w:ilvl w:val="0"/>
          <w:numId w:val="4"/>
        </w:numPr>
        <w:spacing w:line="276" w:lineRule="auto"/>
        <w:jc w:val="both"/>
        <w:rPr>
          <w:b/>
          <w:bCs/>
          <w:sz w:val="24"/>
          <w:szCs w:val="28"/>
        </w:rPr>
      </w:pPr>
      <w:r w:rsidRPr="00BF68C1">
        <w:rPr>
          <w:b/>
          <w:bCs/>
          <w:sz w:val="24"/>
          <w:szCs w:val="28"/>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3648"/>
        <w:gridCol w:w="2100"/>
        <w:gridCol w:w="1706"/>
      </w:tblGrid>
      <w:tr w:rsidR="00BF68C1" w:rsidRPr="00BF68C1" w:rsidTr="00320A32">
        <w:trPr>
          <w:trHeight w:val="1086"/>
        </w:trPr>
        <w:tc>
          <w:tcPr>
            <w:tcW w:w="2577" w:type="dxa"/>
            <w:shd w:val="clear" w:color="auto" w:fill="auto"/>
          </w:tcPr>
          <w:p w:rsidR="00135259" w:rsidRPr="00BF68C1" w:rsidRDefault="00135259" w:rsidP="0096788A">
            <w:pPr>
              <w:spacing w:line="276" w:lineRule="auto"/>
              <w:jc w:val="both"/>
              <w:rPr>
                <w:b/>
                <w:bCs/>
              </w:rPr>
            </w:pPr>
            <w:r w:rsidRPr="00BF68C1">
              <w:rPr>
                <w:b/>
                <w:bCs/>
              </w:rPr>
              <w:t xml:space="preserve">Type of activity </w:t>
            </w:r>
          </w:p>
        </w:tc>
        <w:tc>
          <w:tcPr>
            <w:tcW w:w="3831" w:type="dxa"/>
            <w:shd w:val="clear" w:color="auto" w:fill="auto"/>
          </w:tcPr>
          <w:p w:rsidR="00135259" w:rsidRPr="00BF68C1" w:rsidRDefault="00135259" w:rsidP="0096788A">
            <w:pPr>
              <w:spacing w:line="276" w:lineRule="auto"/>
              <w:jc w:val="both"/>
              <w:rPr>
                <w:b/>
                <w:bCs/>
              </w:rPr>
            </w:pPr>
            <w:r w:rsidRPr="00BF68C1">
              <w:rPr>
                <w:b/>
                <w:bCs/>
              </w:rPr>
              <w:t xml:space="preserve">10.1. Evaluation criteria: </w:t>
            </w:r>
          </w:p>
        </w:tc>
        <w:tc>
          <w:tcPr>
            <w:tcW w:w="2160" w:type="dxa"/>
            <w:shd w:val="clear" w:color="auto" w:fill="auto"/>
          </w:tcPr>
          <w:p w:rsidR="00135259" w:rsidRPr="00BF68C1" w:rsidRDefault="00135259" w:rsidP="0096788A">
            <w:pPr>
              <w:spacing w:line="276" w:lineRule="auto"/>
              <w:jc w:val="both"/>
              <w:rPr>
                <w:b/>
                <w:bCs/>
              </w:rPr>
            </w:pPr>
            <w:r w:rsidRPr="00BF68C1">
              <w:rPr>
                <w:b/>
                <w:bCs/>
              </w:rPr>
              <w:t>10.2. Methods of evaluation</w:t>
            </w:r>
          </w:p>
        </w:tc>
        <w:tc>
          <w:tcPr>
            <w:tcW w:w="1741" w:type="dxa"/>
            <w:shd w:val="clear" w:color="auto" w:fill="auto"/>
          </w:tcPr>
          <w:p w:rsidR="00135259" w:rsidRPr="00BF68C1" w:rsidRDefault="00135259" w:rsidP="0096788A">
            <w:pPr>
              <w:spacing w:line="276" w:lineRule="auto"/>
              <w:jc w:val="both"/>
              <w:rPr>
                <w:b/>
                <w:bCs/>
              </w:rPr>
            </w:pPr>
            <w:r w:rsidRPr="00BF68C1">
              <w:rPr>
                <w:b/>
                <w:bCs/>
              </w:rPr>
              <w:t>10.3. Percentage of final grade</w:t>
            </w:r>
          </w:p>
        </w:tc>
      </w:tr>
      <w:tr w:rsidR="00BF68C1" w:rsidRPr="00BF68C1" w:rsidTr="0096788A">
        <w:tc>
          <w:tcPr>
            <w:tcW w:w="2577" w:type="dxa"/>
            <w:shd w:val="clear" w:color="auto" w:fill="auto"/>
          </w:tcPr>
          <w:p w:rsidR="00135259" w:rsidRPr="00BF68C1" w:rsidRDefault="00135259" w:rsidP="0096788A">
            <w:pPr>
              <w:spacing w:line="276" w:lineRule="auto"/>
              <w:jc w:val="both"/>
              <w:rPr>
                <w:b/>
                <w:bCs/>
              </w:rPr>
            </w:pPr>
            <w:r w:rsidRPr="00BF68C1">
              <w:rPr>
                <w:b/>
                <w:bCs/>
              </w:rPr>
              <w:t>10.4. Lecture</w:t>
            </w:r>
          </w:p>
        </w:tc>
        <w:tc>
          <w:tcPr>
            <w:tcW w:w="3831" w:type="dxa"/>
            <w:shd w:val="clear" w:color="auto" w:fill="auto"/>
          </w:tcPr>
          <w:p w:rsidR="00135259" w:rsidRPr="00BF68C1" w:rsidRDefault="00135259" w:rsidP="0096788A">
            <w:pPr>
              <w:spacing w:line="276" w:lineRule="auto"/>
              <w:rPr>
                <w:bCs/>
                <w:lang w:val="it-IT"/>
              </w:rPr>
            </w:pPr>
            <w:r w:rsidRPr="00BF68C1">
              <w:rPr>
                <w:bCs/>
                <w:lang w:val="it-IT"/>
              </w:rPr>
              <w:t>Grade for multiple choice test</w:t>
            </w:r>
          </w:p>
        </w:tc>
        <w:tc>
          <w:tcPr>
            <w:tcW w:w="2160" w:type="dxa"/>
            <w:shd w:val="clear" w:color="auto" w:fill="auto"/>
          </w:tcPr>
          <w:p w:rsidR="00135259" w:rsidRPr="00BF68C1" w:rsidRDefault="00135259" w:rsidP="0096788A">
            <w:pPr>
              <w:spacing w:line="276" w:lineRule="auto"/>
              <w:jc w:val="both"/>
              <w:rPr>
                <w:bCs/>
              </w:rPr>
            </w:pPr>
            <w:r w:rsidRPr="00BF68C1">
              <w:rPr>
                <w:bCs/>
              </w:rPr>
              <w:t>standardized multiple choice test</w:t>
            </w:r>
          </w:p>
        </w:tc>
        <w:tc>
          <w:tcPr>
            <w:tcW w:w="1741" w:type="dxa"/>
            <w:shd w:val="clear" w:color="auto" w:fill="auto"/>
          </w:tcPr>
          <w:p w:rsidR="00135259" w:rsidRPr="00BF68C1" w:rsidRDefault="00135259" w:rsidP="0096788A">
            <w:pPr>
              <w:spacing w:line="276" w:lineRule="auto"/>
              <w:jc w:val="center"/>
              <w:rPr>
                <w:bCs/>
              </w:rPr>
            </w:pPr>
            <w:r w:rsidRPr="00BF68C1">
              <w:rPr>
                <w:bCs/>
              </w:rPr>
              <w:t>50%</w:t>
            </w:r>
          </w:p>
        </w:tc>
      </w:tr>
      <w:tr w:rsidR="00BF68C1" w:rsidRPr="00BF68C1" w:rsidTr="0096788A">
        <w:tc>
          <w:tcPr>
            <w:tcW w:w="2577" w:type="dxa"/>
            <w:vMerge w:val="restart"/>
            <w:shd w:val="clear" w:color="auto" w:fill="auto"/>
          </w:tcPr>
          <w:p w:rsidR="00135259" w:rsidRPr="00BF68C1" w:rsidRDefault="00135259" w:rsidP="0096788A">
            <w:pPr>
              <w:spacing w:line="276" w:lineRule="auto"/>
              <w:jc w:val="both"/>
              <w:rPr>
                <w:b/>
                <w:bCs/>
              </w:rPr>
            </w:pPr>
            <w:r w:rsidRPr="00BF68C1">
              <w:rPr>
                <w:b/>
                <w:bCs/>
              </w:rPr>
              <w:t>10.5. Seminar / Laboratory</w:t>
            </w:r>
          </w:p>
        </w:tc>
        <w:tc>
          <w:tcPr>
            <w:tcW w:w="3831" w:type="dxa"/>
            <w:shd w:val="clear" w:color="auto" w:fill="auto"/>
          </w:tcPr>
          <w:p w:rsidR="00135259" w:rsidRPr="00BF68C1" w:rsidRDefault="00135259" w:rsidP="0096788A">
            <w:pPr>
              <w:spacing w:line="276" w:lineRule="auto"/>
              <w:rPr>
                <w:bCs/>
                <w:lang w:val="es-ES_tradnl"/>
              </w:rPr>
            </w:pPr>
            <w:proofErr w:type="spellStart"/>
            <w:r w:rsidRPr="00BF68C1">
              <w:rPr>
                <w:bCs/>
                <w:lang w:val="es-ES_tradnl"/>
              </w:rPr>
              <w:t>Average</w:t>
            </w:r>
            <w:proofErr w:type="spellEnd"/>
            <w:r w:rsidRPr="00BF68C1">
              <w:rPr>
                <w:bCs/>
                <w:lang w:val="es-ES_tradnl"/>
              </w:rPr>
              <w:t xml:space="preserve"> grade </w:t>
            </w:r>
            <w:proofErr w:type="spellStart"/>
            <w:r w:rsidRPr="00BF68C1">
              <w:rPr>
                <w:bCs/>
                <w:lang w:val="es-ES_tradnl"/>
              </w:rPr>
              <w:t>of</w:t>
            </w:r>
            <w:proofErr w:type="spellEnd"/>
            <w:r w:rsidRPr="00BF68C1">
              <w:rPr>
                <w:bCs/>
                <w:lang w:val="es-ES_tradnl"/>
              </w:rPr>
              <w:t xml:space="preserve"> </w:t>
            </w:r>
            <w:proofErr w:type="spellStart"/>
            <w:r w:rsidRPr="00BF68C1">
              <w:rPr>
                <w:bCs/>
                <w:lang w:val="es-ES_tradnl"/>
              </w:rPr>
              <w:t>ongoing</w:t>
            </w:r>
            <w:proofErr w:type="spellEnd"/>
            <w:r w:rsidRPr="00BF68C1">
              <w:rPr>
                <w:bCs/>
                <w:lang w:val="es-ES_tradnl"/>
              </w:rPr>
              <w:t xml:space="preserve"> </w:t>
            </w:r>
            <w:proofErr w:type="spellStart"/>
            <w:r w:rsidRPr="00BF68C1">
              <w:rPr>
                <w:bCs/>
                <w:lang w:val="es-ES_tradnl"/>
              </w:rPr>
              <w:t>examinations</w:t>
            </w:r>
            <w:proofErr w:type="spellEnd"/>
          </w:p>
        </w:tc>
        <w:tc>
          <w:tcPr>
            <w:tcW w:w="2160" w:type="dxa"/>
            <w:shd w:val="clear" w:color="auto" w:fill="auto"/>
          </w:tcPr>
          <w:p w:rsidR="00135259" w:rsidRPr="00BF68C1" w:rsidRDefault="00135259" w:rsidP="0096788A">
            <w:pPr>
              <w:spacing w:line="276" w:lineRule="auto"/>
              <w:jc w:val="both"/>
              <w:rPr>
                <w:bCs/>
              </w:rPr>
            </w:pPr>
            <w:r w:rsidRPr="00BF68C1">
              <w:rPr>
                <w:bCs/>
              </w:rPr>
              <w:t>ongoing evaluation</w:t>
            </w:r>
          </w:p>
        </w:tc>
        <w:tc>
          <w:tcPr>
            <w:tcW w:w="1741" w:type="dxa"/>
            <w:shd w:val="clear" w:color="auto" w:fill="auto"/>
          </w:tcPr>
          <w:p w:rsidR="00135259" w:rsidRPr="00BF68C1" w:rsidRDefault="00135259" w:rsidP="0096788A">
            <w:pPr>
              <w:spacing w:line="276" w:lineRule="auto"/>
              <w:jc w:val="center"/>
              <w:rPr>
                <w:bCs/>
              </w:rPr>
            </w:pPr>
            <w:r w:rsidRPr="00BF68C1">
              <w:rPr>
                <w:bCs/>
              </w:rPr>
              <w:t>10%</w:t>
            </w:r>
          </w:p>
        </w:tc>
      </w:tr>
      <w:tr w:rsidR="00BF68C1" w:rsidRPr="00BF68C1" w:rsidTr="0096788A">
        <w:tc>
          <w:tcPr>
            <w:tcW w:w="2577" w:type="dxa"/>
            <w:vMerge/>
            <w:shd w:val="clear" w:color="auto" w:fill="auto"/>
          </w:tcPr>
          <w:p w:rsidR="00135259" w:rsidRPr="00BF68C1" w:rsidRDefault="00135259" w:rsidP="0096788A">
            <w:pPr>
              <w:spacing w:line="276" w:lineRule="auto"/>
              <w:jc w:val="both"/>
              <w:rPr>
                <w:b/>
                <w:bCs/>
              </w:rPr>
            </w:pPr>
          </w:p>
        </w:tc>
        <w:tc>
          <w:tcPr>
            <w:tcW w:w="3831" w:type="dxa"/>
            <w:shd w:val="clear" w:color="auto" w:fill="auto"/>
          </w:tcPr>
          <w:p w:rsidR="00135259" w:rsidRPr="00BF68C1" w:rsidRDefault="00135259" w:rsidP="0096788A">
            <w:pPr>
              <w:spacing w:line="276" w:lineRule="auto"/>
              <w:rPr>
                <w:bCs/>
                <w:lang w:val="es-ES_tradnl"/>
              </w:rPr>
            </w:pPr>
            <w:r w:rsidRPr="00BF68C1">
              <w:rPr>
                <w:bCs/>
                <w:lang w:val="es-ES_tradnl"/>
              </w:rPr>
              <w:t xml:space="preserve">Grade </w:t>
            </w:r>
            <w:proofErr w:type="spellStart"/>
            <w:r w:rsidRPr="00BF68C1">
              <w:rPr>
                <w:bCs/>
                <w:lang w:val="es-ES_tradnl"/>
              </w:rPr>
              <w:t>for</w:t>
            </w:r>
            <w:proofErr w:type="spellEnd"/>
            <w:r w:rsidRPr="00BF68C1">
              <w:rPr>
                <w:bCs/>
                <w:lang w:val="es-ES_tradnl"/>
              </w:rPr>
              <w:t xml:space="preserve"> </w:t>
            </w:r>
            <w:proofErr w:type="spellStart"/>
            <w:r w:rsidRPr="00BF68C1">
              <w:rPr>
                <w:bCs/>
                <w:lang w:val="es-ES_tradnl"/>
              </w:rPr>
              <w:t>practical</w:t>
            </w:r>
            <w:proofErr w:type="spellEnd"/>
            <w:r w:rsidRPr="00BF68C1">
              <w:rPr>
                <w:bCs/>
                <w:lang w:val="es-ES_tradnl"/>
              </w:rPr>
              <w:t xml:space="preserve"> </w:t>
            </w:r>
            <w:proofErr w:type="spellStart"/>
            <w:r w:rsidRPr="00BF68C1">
              <w:rPr>
                <w:bCs/>
                <w:lang w:val="es-ES_tradnl"/>
              </w:rPr>
              <w:t>examination</w:t>
            </w:r>
            <w:proofErr w:type="spellEnd"/>
          </w:p>
        </w:tc>
        <w:tc>
          <w:tcPr>
            <w:tcW w:w="2160" w:type="dxa"/>
            <w:shd w:val="clear" w:color="auto" w:fill="auto"/>
          </w:tcPr>
          <w:p w:rsidR="00135259" w:rsidRPr="00BF68C1" w:rsidRDefault="00135259" w:rsidP="0096788A">
            <w:pPr>
              <w:spacing w:line="276" w:lineRule="auto"/>
              <w:jc w:val="both"/>
              <w:rPr>
                <w:bCs/>
              </w:rPr>
            </w:pPr>
            <w:r w:rsidRPr="00BF68C1">
              <w:rPr>
                <w:bCs/>
              </w:rPr>
              <w:t>practical exam</w:t>
            </w:r>
          </w:p>
        </w:tc>
        <w:tc>
          <w:tcPr>
            <w:tcW w:w="1741" w:type="dxa"/>
            <w:shd w:val="clear" w:color="auto" w:fill="auto"/>
          </w:tcPr>
          <w:p w:rsidR="00135259" w:rsidRPr="00BF68C1" w:rsidRDefault="00135259" w:rsidP="0096788A">
            <w:pPr>
              <w:spacing w:line="276" w:lineRule="auto"/>
              <w:jc w:val="center"/>
              <w:rPr>
                <w:bCs/>
              </w:rPr>
            </w:pPr>
            <w:r w:rsidRPr="00BF68C1">
              <w:rPr>
                <w:bCs/>
              </w:rPr>
              <w:t>40%</w:t>
            </w:r>
          </w:p>
        </w:tc>
      </w:tr>
      <w:tr w:rsidR="00135259" w:rsidRPr="00BF68C1" w:rsidTr="0096788A">
        <w:tc>
          <w:tcPr>
            <w:tcW w:w="10309" w:type="dxa"/>
            <w:gridSpan w:val="4"/>
            <w:shd w:val="clear" w:color="auto" w:fill="auto"/>
          </w:tcPr>
          <w:p w:rsidR="00135259" w:rsidRPr="00BF68C1" w:rsidRDefault="00135259" w:rsidP="0096788A">
            <w:pPr>
              <w:spacing w:line="276" w:lineRule="auto"/>
              <w:jc w:val="both"/>
              <w:rPr>
                <w:b/>
                <w:bCs/>
                <w:lang w:val="it-IT"/>
              </w:rPr>
            </w:pPr>
            <w:r w:rsidRPr="00BF68C1">
              <w:rPr>
                <w:b/>
                <w:bCs/>
                <w:lang w:val="it-IT"/>
              </w:rPr>
              <w:t>Minimum standard of performance: at least grade 5 to pass the discipline</w:t>
            </w:r>
          </w:p>
        </w:tc>
      </w:tr>
    </w:tbl>
    <w:p w:rsidR="00135259" w:rsidRPr="00BF68C1" w:rsidRDefault="00135259" w:rsidP="00135259">
      <w:pPr>
        <w:spacing w:line="276" w:lineRule="auto"/>
        <w:jc w:val="both"/>
        <w:rPr>
          <w:b/>
          <w:bCs/>
          <w:sz w:val="24"/>
          <w:szCs w:val="28"/>
        </w:rPr>
      </w:pPr>
    </w:p>
    <w:p w:rsidR="002224C1" w:rsidRPr="00BF68C1" w:rsidRDefault="002224C1" w:rsidP="002224C1">
      <w:pPr>
        <w:spacing w:line="276" w:lineRule="auto"/>
        <w:jc w:val="both"/>
        <w:rPr>
          <w:b/>
          <w:bCs/>
          <w:szCs w:val="20"/>
          <w:lang w:val="pt-BR"/>
        </w:rPr>
      </w:pPr>
      <w:r w:rsidRPr="00BF68C1">
        <w:rPr>
          <w:b/>
          <w:bCs/>
          <w:szCs w:val="20"/>
          <w:lang w:val="pt-BR"/>
        </w:rPr>
        <w:t>Date: 1</w:t>
      </w:r>
      <w:r w:rsidR="00CA2017">
        <w:rPr>
          <w:b/>
          <w:bCs/>
          <w:szCs w:val="20"/>
          <w:lang w:val="pt-BR"/>
        </w:rPr>
        <w:t>1</w:t>
      </w:r>
      <w:r w:rsidRPr="00BF68C1">
        <w:rPr>
          <w:b/>
          <w:bCs/>
          <w:szCs w:val="20"/>
          <w:lang w:val="pt-BR"/>
        </w:rPr>
        <w:t>.10.201</w:t>
      </w:r>
      <w:r w:rsidR="00CA2017">
        <w:rPr>
          <w:b/>
          <w:bCs/>
          <w:szCs w:val="20"/>
          <w:lang w:val="pt-BR"/>
        </w:rPr>
        <w:t>9</w:t>
      </w:r>
      <w:bookmarkStart w:id="0" w:name="_GoBack"/>
      <w:bookmarkEnd w:id="0"/>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t>Signature of Didactic Coordinator,</w:t>
      </w:r>
    </w:p>
    <w:p w:rsidR="002224C1" w:rsidRPr="00BF68C1" w:rsidRDefault="002224C1" w:rsidP="002224C1">
      <w:pPr>
        <w:spacing w:line="276" w:lineRule="auto"/>
        <w:ind w:left="4248" w:firstLine="708"/>
        <w:jc w:val="both"/>
        <w:rPr>
          <w:b/>
          <w:bCs/>
          <w:szCs w:val="20"/>
          <w:lang w:val="pt-BR"/>
        </w:rPr>
      </w:pPr>
      <w:r w:rsidRPr="00BF68C1">
        <w:rPr>
          <w:b/>
          <w:bCs/>
          <w:szCs w:val="20"/>
          <w:lang w:val="pt-BR"/>
        </w:rPr>
        <w:t xml:space="preserve">Prof. </w:t>
      </w:r>
      <w:r w:rsidR="00CA2017">
        <w:rPr>
          <w:b/>
          <w:bCs/>
          <w:szCs w:val="20"/>
          <w:lang w:val="pt-BR"/>
        </w:rPr>
        <w:t>Dr. Radu Iliescu</w:t>
      </w:r>
    </w:p>
    <w:p w:rsidR="002224C1" w:rsidRPr="00BF68C1" w:rsidRDefault="002224C1" w:rsidP="002224C1">
      <w:pPr>
        <w:spacing w:line="276" w:lineRule="auto"/>
        <w:jc w:val="both"/>
        <w:rPr>
          <w:b/>
          <w:bCs/>
          <w:szCs w:val="20"/>
          <w:lang w:val="pt-BR"/>
        </w:rPr>
      </w:pPr>
      <w:r w:rsidRPr="00BF68C1">
        <w:rPr>
          <w:b/>
          <w:bCs/>
          <w:szCs w:val="20"/>
          <w:lang w:val="pt-BR"/>
        </w:rPr>
        <w:tab/>
      </w:r>
    </w:p>
    <w:p w:rsidR="002224C1" w:rsidRPr="00BF68C1" w:rsidRDefault="002224C1" w:rsidP="002224C1">
      <w:pPr>
        <w:spacing w:line="276" w:lineRule="auto"/>
        <w:jc w:val="both"/>
        <w:rPr>
          <w:b/>
          <w:bCs/>
          <w:szCs w:val="20"/>
          <w:lang w:val="pt-BR"/>
        </w:rPr>
      </w:pPr>
      <w:r w:rsidRPr="00BF68C1">
        <w:rPr>
          <w:b/>
          <w:bCs/>
          <w:szCs w:val="20"/>
          <w:lang w:val="pt-BR"/>
        </w:rPr>
        <w:t xml:space="preserve">             </w:t>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t xml:space="preserve">Signature of Department Director,  </w:t>
      </w:r>
      <w:r w:rsidRPr="00BF68C1">
        <w:rPr>
          <w:b/>
          <w:bCs/>
          <w:szCs w:val="20"/>
          <w:lang w:val="pt-BR"/>
        </w:rPr>
        <w:tab/>
      </w:r>
    </w:p>
    <w:p w:rsidR="002224C1" w:rsidRPr="00BF68C1" w:rsidRDefault="002224C1" w:rsidP="002224C1">
      <w:pPr>
        <w:spacing w:line="276" w:lineRule="auto"/>
        <w:jc w:val="both"/>
        <w:rPr>
          <w:b/>
          <w:bCs/>
          <w:szCs w:val="20"/>
          <w:lang w:val="pt-BR"/>
        </w:rPr>
      </w:pPr>
      <w:r w:rsidRPr="00BF68C1">
        <w:rPr>
          <w:b/>
          <w:bCs/>
          <w:szCs w:val="20"/>
          <w:lang w:val="pt-BR"/>
        </w:rPr>
        <w:t xml:space="preserve">              </w:t>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t xml:space="preserve">Prof. Carmen Elena Cotrutz, MD, Ph.D </w:t>
      </w:r>
    </w:p>
    <w:p w:rsidR="00135259" w:rsidRPr="00BF68C1" w:rsidRDefault="00135259" w:rsidP="00135259">
      <w:pPr>
        <w:spacing w:line="276" w:lineRule="auto"/>
        <w:jc w:val="both"/>
        <w:rPr>
          <w:b/>
          <w:bCs/>
          <w:szCs w:val="20"/>
          <w:lang w:val="pt-BR"/>
        </w:rPr>
      </w:pP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r w:rsidRPr="00BF68C1">
        <w:rPr>
          <w:b/>
          <w:bCs/>
          <w:szCs w:val="20"/>
          <w:lang w:val="pt-BR"/>
        </w:rPr>
        <w:tab/>
      </w:r>
    </w:p>
    <w:p w:rsidR="005F0B70" w:rsidRPr="00BF68C1" w:rsidRDefault="005F0B70" w:rsidP="00135259">
      <w:pPr>
        <w:rPr>
          <w:szCs w:val="20"/>
        </w:rPr>
      </w:pPr>
    </w:p>
    <w:sectPr w:rsidR="005F0B70" w:rsidRPr="00BF68C1"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C4" w:rsidRDefault="00697DC4" w:rsidP="003620AC">
      <w:pPr>
        <w:spacing w:line="240" w:lineRule="auto"/>
      </w:pPr>
      <w:r>
        <w:separator/>
      </w:r>
    </w:p>
  </w:endnote>
  <w:endnote w:type="continuationSeparator" w:id="0">
    <w:p w:rsidR="00697DC4" w:rsidRDefault="00697DC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B1" w:rsidRDefault="00697DC4">
    <w:pPr>
      <w:pStyle w:val="Footer"/>
    </w:pPr>
    <w:r>
      <w:rPr>
        <w:noProof/>
        <w:lang w:val="en-US"/>
      </w:rPr>
      <w:pict>
        <v:shapetype id="_x0000_t202" coordsize="21600,21600" o:spt="202" path="m,l,21600r21600,l21600,xe">
          <v:stroke joinstyle="miter"/>
          <v:path gradientshapeok="t" o:connecttype="rect"/>
        </v:shapetype>
        <v:shape id="Casetă text 19" o:spid="_x0000_s2055" type="#_x0000_t202" style="position:absolute;margin-left:479.1pt;margin-top:811.4pt;width:81.05pt;height:15.75pt;z-index:251659776;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00B74C32" w:rsidRPr="00A314B1">
                  <w:rPr>
                    <w:color w:val="7F7F7F" w:themeColor="text1" w:themeTint="80"/>
                  </w:rPr>
                  <w:fldChar w:fldCharType="begin"/>
                </w:r>
                <w:r w:rsidRPr="00A314B1">
                  <w:rPr>
                    <w:color w:val="7F7F7F" w:themeColor="text1" w:themeTint="80"/>
                  </w:rPr>
                  <w:instrText xml:space="preserve"> PAGE   \* MERGEFORMAT </w:instrText>
                </w:r>
                <w:r w:rsidR="00B74C32" w:rsidRPr="00A314B1">
                  <w:rPr>
                    <w:color w:val="7F7F7F" w:themeColor="text1" w:themeTint="80"/>
                  </w:rPr>
                  <w:fldChar w:fldCharType="separate"/>
                </w:r>
                <w:r w:rsidR="00BF68C1">
                  <w:rPr>
                    <w:noProof/>
                    <w:color w:val="7F7F7F" w:themeColor="text1" w:themeTint="80"/>
                  </w:rPr>
                  <w:t>7</w:t>
                </w:r>
                <w:r w:rsidR="00B74C32" w:rsidRPr="00A314B1">
                  <w:rPr>
                    <w:color w:val="7F7F7F" w:themeColor="text1" w:themeTint="80"/>
                  </w:rPr>
                  <w:fldChar w:fldCharType="end"/>
                </w:r>
                <w:r>
                  <w:t xml:space="preserve"> din </w:t>
                </w:r>
                <w:r w:rsidR="00697DC4">
                  <w:fldChar w:fldCharType="begin"/>
                </w:r>
                <w:r w:rsidR="00697DC4">
                  <w:instrText xml:space="preserve"> NUMPAGES   \* MERGEFORMAT </w:instrText>
                </w:r>
                <w:r w:rsidR="00697DC4">
                  <w:fldChar w:fldCharType="separate"/>
                </w:r>
                <w:r w:rsidR="00BF68C1">
                  <w:rPr>
                    <w:noProof/>
                  </w:rPr>
                  <w:t>8</w:t>
                </w:r>
                <w:r w:rsidR="00697DC4">
                  <w:rPr>
                    <w:noProof/>
                  </w:rPr>
                  <w:fldChar w:fldCharType="end"/>
                </w:r>
              </w:p>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8C" w:rsidRDefault="00BB08CD">
    <w:pPr>
      <w:pStyle w:val="Footer"/>
    </w:pPr>
    <w:r>
      <w:rPr>
        <w:noProof/>
        <w:lang w:val="en-US"/>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anchor>
      </w:drawing>
    </w:r>
    <w:r w:rsidR="00697DC4">
      <w:rPr>
        <w:noProof/>
        <w:lang w:val="en-US"/>
      </w:rPr>
      <w:pict>
        <v:shapetype id="_x0000_t202" coordsize="21600,21600" o:spt="202" path="m,l,21600r21600,l21600,xe">
          <v:stroke joinstyle="miter"/>
          <v:path gradientshapeok="t" o:connecttype="rect"/>
        </v:shapetype>
        <v:shape id="Casetă text 17" o:spid="_x0000_s2051" type="#_x0000_t202" style="position:absolute;margin-left:479.2pt;margin-top:811.45pt;width:81.05pt;height:15.75pt;z-index:25165619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B74C32" w:rsidRPr="00A314B1">
                  <w:rPr>
                    <w:color w:val="7F7F7F" w:themeColor="text1" w:themeTint="80"/>
                  </w:rPr>
                  <w:fldChar w:fldCharType="begin"/>
                </w:r>
                <w:r w:rsidR="00A314B1" w:rsidRPr="00A314B1">
                  <w:rPr>
                    <w:color w:val="7F7F7F" w:themeColor="text1" w:themeTint="80"/>
                  </w:rPr>
                  <w:instrText xml:space="preserve"> PAGE   \* MERGEFORMAT </w:instrText>
                </w:r>
                <w:r w:rsidR="00B74C32" w:rsidRPr="00A314B1">
                  <w:rPr>
                    <w:color w:val="7F7F7F" w:themeColor="text1" w:themeTint="80"/>
                  </w:rPr>
                  <w:fldChar w:fldCharType="separate"/>
                </w:r>
                <w:r w:rsidR="00BF68C1">
                  <w:rPr>
                    <w:noProof/>
                    <w:color w:val="7F7F7F" w:themeColor="text1" w:themeTint="80"/>
                  </w:rPr>
                  <w:t>1</w:t>
                </w:r>
                <w:r w:rsidR="00B74C32" w:rsidRPr="00A314B1">
                  <w:rPr>
                    <w:color w:val="7F7F7F" w:themeColor="text1" w:themeTint="80"/>
                  </w:rPr>
                  <w:fldChar w:fldCharType="end"/>
                </w:r>
                <w:r>
                  <w:t xml:space="preserve"> din </w:t>
                </w:r>
                <w:r w:rsidR="00697DC4">
                  <w:fldChar w:fldCharType="begin"/>
                </w:r>
                <w:r w:rsidR="00697DC4">
                  <w:instrText xml:space="preserve"> NUMPAGES   \* MERGEFORMAT </w:instrText>
                </w:r>
                <w:r w:rsidR="00697DC4">
                  <w:fldChar w:fldCharType="separate"/>
                </w:r>
                <w:r w:rsidR="00BF68C1">
                  <w:rPr>
                    <w:noProof/>
                  </w:rPr>
                  <w:t>8</w:t>
                </w:r>
                <w:r w:rsidR="00697DC4">
                  <w:rPr>
                    <w:noProof/>
                  </w:rPr>
                  <w:fldChar w:fldCharType="end"/>
                </w:r>
              </w:p>
            </w:txbxContent>
          </v:textbox>
          <w10:wrap anchorx="page" anchory="page"/>
          <w10:anchorlock/>
        </v:shape>
      </w:pict>
    </w:r>
    <w:r w:rsidR="00697DC4">
      <w:rPr>
        <w:noProof/>
        <w:lang w:val="en-US"/>
      </w:rPr>
      <w:pict>
        <v:rect id="Dreptunghi 12" o:spid="_x0000_s2050" style="position:absolute;margin-left:-1.35pt;margin-top:-100.95pt;width:498.75pt;height:11.05pt;z-index:251654144;visibility:visible;mso-wrap-distance-top:14.2pt;mso-wrap-distance-bottom:85.05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w:r>
    <w:r w:rsidR="00697DC4">
      <w:rPr>
        <w:noProof/>
        <w:lang w:val="en-US"/>
      </w:rPr>
      <w:pict>
        <v:shape id="Casetă text 14" o:spid="_x0000_s2049" type="#_x0000_t202" style="position:absolute;margin-left:195.4pt;margin-top:726.85pt;width:221.6pt;height:46.75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C4" w:rsidRDefault="00697DC4" w:rsidP="003620AC">
      <w:pPr>
        <w:spacing w:line="240" w:lineRule="auto"/>
      </w:pPr>
      <w:r>
        <w:separator/>
      </w:r>
    </w:p>
  </w:footnote>
  <w:footnote w:type="continuationSeparator" w:id="0">
    <w:p w:rsidR="00697DC4" w:rsidRDefault="00697DC4"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AC" w:rsidRDefault="00697DC4">
    <w:pPr>
      <w:pStyle w:val="Header"/>
    </w:pPr>
    <w:r>
      <w:rPr>
        <w:noProof/>
        <w:lang w:val="en-US"/>
      </w:rPr>
      <w:pict>
        <v:rect id="Dreptunghi 13" o:spid="_x0000_s2054" style="position:absolute;margin-left:75.7pt;margin-top:169.05pt;width:474.5pt;height:8.75pt;z-index:251660800;visibility:visible;mso-wrap-distance-top:141.75pt;mso-wrap-distance-bottom:14.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3" type="#_x0000_t202" style="position:absolute;margin-left:75.05pt;margin-top:42.55pt;width:479.95pt;height:14.5pt;z-index:25165875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w:r>
    <w:r w:rsidR="00BB08CD">
      <w:rPr>
        <w:noProof/>
        <w:lang w:val="en-US"/>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73FE4"/>
    <w:multiLevelType w:val="hybridMultilevel"/>
    <w:tmpl w:val="A40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D86146"/>
    <w:multiLevelType w:val="hybridMultilevel"/>
    <w:tmpl w:val="0B0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AC"/>
    <w:rsid w:val="00017AEA"/>
    <w:rsid w:val="00035066"/>
    <w:rsid w:val="000D2F7F"/>
    <w:rsid w:val="000F303F"/>
    <w:rsid w:val="000F6B2B"/>
    <w:rsid w:val="00135259"/>
    <w:rsid w:val="00156155"/>
    <w:rsid w:val="00171AC8"/>
    <w:rsid w:val="001722F6"/>
    <w:rsid w:val="0017730D"/>
    <w:rsid w:val="00193145"/>
    <w:rsid w:val="001A3BA0"/>
    <w:rsid w:val="002119F9"/>
    <w:rsid w:val="002165F1"/>
    <w:rsid w:val="002224C1"/>
    <w:rsid w:val="002258C8"/>
    <w:rsid w:val="00243745"/>
    <w:rsid w:val="0025705E"/>
    <w:rsid w:val="0028770E"/>
    <w:rsid w:val="00287AB4"/>
    <w:rsid w:val="00294FE2"/>
    <w:rsid w:val="002A017F"/>
    <w:rsid w:val="002B6DE7"/>
    <w:rsid w:val="002F6BE9"/>
    <w:rsid w:val="00320A32"/>
    <w:rsid w:val="0033068E"/>
    <w:rsid w:val="0033665D"/>
    <w:rsid w:val="003620AC"/>
    <w:rsid w:val="00377456"/>
    <w:rsid w:val="003C4B48"/>
    <w:rsid w:val="003C4D7F"/>
    <w:rsid w:val="003F30FC"/>
    <w:rsid w:val="00416344"/>
    <w:rsid w:val="004326F0"/>
    <w:rsid w:val="00440601"/>
    <w:rsid w:val="00455179"/>
    <w:rsid w:val="004838BF"/>
    <w:rsid w:val="0049528C"/>
    <w:rsid w:val="00495EB6"/>
    <w:rsid w:val="004F1E5B"/>
    <w:rsid w:val="00501283"/>
    <w:rsid w:val="00515E80"/>
    <w:rsid w:val="005650A3"/>
    <w:rsid w:val="00567187"/>
    <w:rsid w:val="0057272D"/>
    <w:rsid w:val="00577576"/>
    <w:rsid w:val="00581E9F"/>
    <w:rsid w:val="005C015F"/>
    <w:rsid w:val="005C3FCC"/>
    <w:rsid w:val="005D1148"/>
    <w:rsid w:val="005E5618"/>
    <w:rsid w:val="005F0B70"/>
    <w:rsid w:val="00652E98"/>
    <w:rsid w:val="00653586"/>
    <w:rsid w:val="00656F82"/>
    <w:rsid w:val="0066791B"/>
    <w:rsid w:val="00684780"/>
    <w:rsid w:val="00697DC4"/>
    <w:rsid w:val="007151AC"/>
    <w:rsid w:val="0072780D"/>
    <w:rsid w:val="0078171F"/>
    <w:rsid w:val="007A1848"/>
    <w:rsid w:val="007B3259"/>
    <w:rsid w:val="007E0EB0"/>
    <w:rsid w:val="00846758"/>
    <w:rsid w:val="00881DB3"/>
    <w:rsid w:val="0089100A"/>
    <w:rsid w:val="00895764"/>
    <w:rsid w:val="008C278B"/>
    <w:rsid w:val="00973D0F"/>
    <w:rsid w:val="00990FC7"/>
    <w:rsid w:val="009D0FEF"/>
    <w:rsid w:val="009E7357"/>
    <w:rsid w:val="00A31453"/>
    <w:rsid w:val="00A314B1"/>
    <w:rsid w:val="00A66247"/>
    <w:rsid w:val="00A7511A"/>
    <w:rsid w:val="00A85CED"/>
    <w:rsid w:val="00AB6A28"/>
    <w:rsid w:val="00AC0143"/>
    <w:rsid w:val="00AC0DE9"/>
    <w:rsid w:val="00AC17E7"/>
    <w:rsid w:val="00AF3457"/>
    <w:rsid w:val="00B00395"/>
    <w:rsid w:val="00B74C32"/>
    <w:rsid w:val="00BB08CD"/>
    <w:rsid w:val="00BC3F1D"/>
    <w:rsid w:val="00BF68C1"/>
    <w:rsid w:val="00C062FD"/>
    <w:rsid w:val="00C104F8"/>
    <w:rsid w:val="00C37DCE"/>
    <w:rsid w:val="00C77790"/>
    <w:rsid w:val="00CA2017"/>
    <w:rsid w:val="00CA74B5"/>
    <w:rsid w:val="00CB7F7E"/>
    <w:rsid w:val="00CC03B3"/>
    <w:rsid w:val="00D20179"/>
    <w:rsid w:val="00D26F3D"/>
    <w:rsid w:val="00D60259"/>
    <w:rsid w:val="00D72560"/>
    <w:rsid w:val="00D83C38"/>
    <w:rsid w:val="00DC2B2B"/>
    <w:rsid w:val="00DC5658"/>
    <w:rsid w:val="00DD2BC5"/>
    <w:rsid w:val="00E10ED7"/>
    <w:rsid w:val="00E503AF"/>
    <w:rsid w:val="00E53BAF"/>
    <w:rsid w:val="00E846BB"/>
    <w:rsid w:val="00EB0691"/>
    <w:rsid w:val="00EB5461"/>
    <w:rsid w:val="00EB63BE"/>
    <w:rsid w:val="00F46A26"/>
    <w:rsid w:val="00F722E0"/>
    <w:rsid w:val="00F754FC"/>
    <w:rsid w:val="00F87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24FF1D9"/>
  <w15:docId w15:val="{E2BCCB31-1065-421E-B013-69E5A40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styleId="CommentReference">
    <w:name w:val="annotation reference"/>
    <w:basedOn w:val="DefaultParagraphFont"/>
    <w:uiPriority w:val="99"/>
    <w:semiHidden/>
    <w:unhideWhenUsed/>
    <w:rsid w:val="007E0EB0"/>
    <w:rPr>
      <w:sz w:val="16"/>
      <w:szCs w:val="16"/>
    </w:rPr>
  </w:style>
  <w:style w:type="paragraph" w:styleId="CommentText">
    <w:name w:val="annotation text"/>
    <w:basedOn w:val="Normal"/>
    <w:link w:val="CommentTextChar"/>
    <w:uiPriority w:val="99"/>
    <w:semiHidden/>
    <w:unhideWhenUsed/>
    <w:rsid w:val="007E0EB0"/>
    <w:pPr>
      <w:spacing w:line="240" w:lineRule="auto"/>
    </w:pPr>
    <w:rPr>
      <w:szCs w:val="20"/>
    </w:rPr>
  </w:style>
  <w:style w:type="character" w:customStyle="1" w:styleId="CommentTextChar">
    <w:name w:val="Comment Text Char"/>
    <w:basedOn w:val="DefaultParagraphFont"/>
    <w:link w:val="CommentText"/>
    <w:uiPriority w:val="99"/>
    <w:semiHidden/>
    <w:rsid w:val="007E0EB0"/>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E0EB0"/>
    <w:rPr>
      <w:b/>
      <w:bCs/>
    </w:rPr>
  </w:style>
  <w:style w:type="character" w:customStyle="1" w:styleId="CommentSubjectChar">
    <w:name w:val="Comment Subject Char"/>
    <w:basedOn w:val="CommentTextChar"/>
    <w:link w:val="CommentSubject"/>
    <w:uiPriority w:val="99"/>
    <w:semiHidden/>
    <w:rsid w:val="007E0EB0"/>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MACCJ7WAEWV6-711768695-221</_dlc_DocId>
    <_dlc_DocIdUrl xmlns="4c155583-69f9-458b-843e-56574a4bdc09">
      <Url>https://www.umfiasi.ro/ro/academic/facultati/medicina-generala/_layouts/15/DocIdRedir.aspx?ID=MACCJ7WAEWV6-711768695-221</Url>
      <Description>MACCJ7WAEWV6-711768695-221</Description>
    </_dlc_DocIdUrl>
  </documentManagement>
</p:properties>
</file>

<file path=customXml/itemProps1.xml><?xml version="1.0" encoding="utf-8"?>
<ds:datastoreItem xmlns:ds="http://schemas.openxmlformats.org/officeDocument/2006/customXml" ds:itemID="{4864278E-2A26-4DC9-BEF3-FCC08E5ECFD4}"/>
</file>

<file path=customXml/itemProps2.xml><?xml version="1.0" encoding="utf-8"?>
<ds:datastoreItem xmlns:ds="http://schemas.openxmlformats.org/officeDocument/2006/customXml" ds:itemID="{BF0C3A61-D685-4DB8-AE6E-A2B976DE0796}"/>
</file>

<file path=customXml/itemProps3.xml><?xml version="1.0" encoding="utf-8"?>
<ds:datastoreItem xmlns:ds="http://schemas.openxmlformats.org/officeDocument/2006/customXml" ds:itemID="{1BADD0B4-BD55-45EF-9114-E3E66A89423B}"/>
</file>

<file path=customXml/itemProps4.xml><?xml version="1.0" encoding="utf-8"?>
<ds:datastoreItem xmlns:ds="http://schemas.openxmlformats.org/officeDocument/2006/customXml" ds:itemID="{951223B0-4644-49CF-8523-1F48D4E50D20}"/>
</file>

<file path=docProps/app.xml><?xml version="1.0" encoding="utf-8"?>
<Properties xmlns="http://schemas.openxmlformats.org/officeDocument/2006/extended-properties" xmlns:vt="http://schemas.openxmlformats.org/officeDocument/2006/docPropsVTypes">
  <Template>Normal.dotm</Template>
  <TotalTime>11</TotalTime>
  <Pages>8</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home</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Radu Iliescu</cp:lastModifiedBy>
  <cp:revision>10</cp:revision>
  <cp:lastPrinted>2016-10-20T06:03:00Z</cp:lastPrinted>
  <dcterms:created xsi:type="dcterms:W3CDTF">2017-11-16T09:28:00Z</dcterms:created>
  <dcterms:modified xsi:type="dcterms:W3CDTF">2019-11-28T10:05:00Z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583787d6-ba27-44a9-808b-a53ea096f46d</vt:lpwstr>
  </property>
</Properties>
</file>