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03" w:rsidRDefault="00E41203" w:rsidP="00135259">
      <w:pPr>
        <w:spacing w:line="276" w:lineRule="auto"/>
        <w:jc w:val="center"/>
        <w:rPr>
          <w:b/>
          <w:bCs/>
          <w:sz w:val="24"/>
          <w:szCs w:val="24"/>
        </w:rPr>
      </w:pPr>
      <w:r>
        <w:rPr>
          <w:b/>
          <w:bCs/>
          <w:sz w:val="24"/>
          <w:szCs w:val="24"/>
        </w:rPr>
        <w:t>SYLLABUS</w:t>
      </w:r>
    </w:p>
    <w:p w:rsidR="00E41203" w:rsidRPr="00DD2BC5" w:rsidRDefault="00E41203" w:rsidP="00135259">
      <w:pPr>
        <w:spacing w:line="276" w:lineRule="auto"/>
        <w:jc w:val="center"/>
        <w:rPr>
          <w:b/>
          <w:bCs/>
          <w:sz w:val="24"/>
          <w:szCs w:val="24"/>
        </w:rPr>
      </w:pPr>
    </w:p>
    <w:p w:rsidR="00E41203" w:rsidRPr="00DD2BC5" w:rsidRDefault="00E41203" w:rsidP="00135259">
      <w:pPr>
        <w:numPr>
          <w:ilvl w:val="0"/>
          <w:numId w:val="3"/>
        </w:numPr>
        <w:spacing w:line="276" w:lineRule="auto"/>
        <w:jc w:val="both"/>
        <w:rPr>
          <w:b/>
          <w:bCs/>
          <w:sz w:val="24"/>
          <w:szCs w:val="24"/>
        </w:rPr>
      </w:pPr>
      <w:r>
        <w:rPr>
          <w:b/>
          <w:bCs/>
          <w:sz w:val="24"/>
          <w:szCs w:val="24"/>
        </w:rPr>
        <w:t>Programme Details</w:t>
      </w:r>
    </w:p>
    <w:tbl>
      <w:tblPr>
        <w:tblW w:w="106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990"/>
        <w:gridCol w:w="630"/>
        <w:gridCol w:w="1620"/>
        <w:gridCol w:w="720"/>
        <w:gridCol w:w="1800"/>
        <w:gridCol w:w="900"/>
        <w:gridCol w:w="1440"/>
        <w:gridCol w:w="1425"/>
      </w:tblGrid>
      <w:tr w:rsidR="00E41203" w:rsidRPr="003A2500" w:rsidTr="00AF6CD6">
        <w:tc>
          <w:tcPr>
            <w:tcW w:w="1154" w:type="dxa"/>
            <w:vAlign w:val="center"/>
          </w:tcPr>
          <w:p w:rsidR="00E41203" w:rsidRPr="003A2500" w:rsidRDefault="00E41203" w:rsidP="0096788A">
            <w:pPr>
              <w:spacing w:line="276" w:lineRule="auto"/>
              <w:jc w:val="center"/>
              <w:rPr>
                <w:b/>
                <w:bCs/>
              </w:rPr>
            </w:pPr>
            <w:r w:rsidRPr="003A2500">
              <w:rPr>
                <w:b/>
                <w:bCs/>
              </w:rPr>
              <w:t>1.1.</w:t>
            </w:r>
          </w:p>
        </w:tc>
        <w:tc>
          <w:tcPr>
            <w:tcW w:w="9525" w:type="dxa"/>
            <w:gridSpan w:val="8"/>
            <w:vAlign w:val="center"/>
          </w:tcPr>
          <w:p w:rsidR="00E41203" w:rsidRPr="003A2500" w:rsidRDefault="00E41203" w:rsidP="00CC202C">
            <w:pPr>
              <w:spacing w:line="276" w:lineRule="auto"/>
              <w:rPr>
                <w:b/>
                <w:bCs/>
              </w:rPr>
            </w:pPr>
            <w:r w:rsidRPr="003A2500">
              <w:rPr>
                <w:b/>
                <w:bCs/>
              </w:rPr>
              <w:t>GRIGORE T. POPA UNIVERSITY OF MEDICINE AND PHARMACY IASI</w:t>
            </w:r>
          </w:p>
        </w:tc>
      </w:tr>
      <w:tr w:rsidR="00E41203" w:rsidRPr="003A2500" w:rsidTr="00AF6CD6">
        <w:tc>
          <w:tcPr>
            <w:tcW w:w="1154" w:type="dxa"/>
            <w:vAlign w:val="center"/>
          </w:tcPr>
          <w:p w:rsidR="00E41203" w:rsidRPr="003A2500" w:rsidRDefault="00E41203" w:rsidP="0096788A">
            <w:pPr>
              <w:spacing w:line="276" w:lineRule="auto"/>
              <w:jc w:val="center"/>
              <w:rPr>
                <w:b/>
                <w:bCs/>
              </w:rPr>
            </w:pPr>
            <w:r w:rsidRPr="003A2500">
              <w:rPr>
                <w:b/>
                <w:bCs/>
              </w:rPr>
              <w:t xml:space="preserve">1.2. </w:t>
            </w:r>
          </w:p>
        </w:tc>
        <w:tc>
          <w:tcPr>
            <w:tcW w:w="9525" w:type="dxa"/>
            <w:gridSpan w:val="8"/>
            <w:vAlign w:val="center"/>
          </w:tcPr>
          <w:p w:rsidR="00E41203" w:rsidRPr="003A2500" w:rsidRDefault="00E41203" w:rsidP="00CC202C">
            <w:pPr>
              <w:spacing w:line="276" w:lineRule="auto"/>
              <w:rPr>
                <w:b/>
                <w:bCs/>
                <w:lang w:val="it-IT"/>
              </w:rPr>
            </w:pPr>
            <w:r w:rsidRPr="003A2500">
              <w:rPr>
                <w:b/>
                <w:bCs/>
              </w:rPr>
              <w:t>FACULTY : MEDICINE / DEPARTMENT: MEDICALE 2</w:t>
            </w:r>
          </w:p>
        </w:tc>
      </w:tr>
      <w:tr w:rsidR="00E41203" w:rsidRPr="003A2500" w:rsidTr="00AF6CD6">
        <w:tc>
          <w:tcPr>
            <w:tcW w:w="1154" w:type="dxa"/>
            <w:vAlign w:val="center"/>
          </w:tcPr>
          <w:p w:rsidR="00E41203" w:rsidRPr="003A2500" w:rsidRDefault="00E41203" w:rsidP="0096788A">
            <w:pPr>
              <w:spacing w:line="276" w:lineRule="auto"/>
              <w:jc w:val="center"/>
              <w:rPr>
                <w:b/>
                <w:bCs/>
              </w:rPr>
            </w:pPr>
            <w:r w:rsidRPr="003A2500">
              <w:rPr>
                <w:b/>
                <w:bCs/>
              </w:rPr>
              <w:t>1.3.</w:t>
            </w:r>
          </w:p>
        </w:tc>
        <w:tc>
          <w:tcPr>
            <w:tcW w:w="9525" w:type="dxa"/>
            <w:gridSpan w:val="8"/>
            <w:vAlign w:val="center"/>
          </w:tcPr>
          <w:p w:rsidR="00E41203" w:rsidRPr="003A2500" w:rsidRDefault="00E41203" w:rsidP="00CC202C">
            <w:pPr>
              <w:spacing w:line="276" w:lineRule="auto"/>
              <w:rPr>
                <w:b/>
                <w:bCs/>
              </w:rPr>
            </w:pPr>
            <w:r w:rsidRPr="003A2500">
              <w:rPr>
                <w:b/>
                <w:bCs/>
              </w:rPr>
              <w:t>DISCIPLINE: PALLIATIVE CARE</w:t>
            </w:r>
          </w:p>
        </w:tc>
      </w:tr>
      <w:tr w:rsidR="00E41203" w:rsidRPr="003A2500" w:rsidTr="00AF6CD6">
        <w:tc>
          <w:tcPr>
            <w:tcW w:w="1154" w:type="dxa"/>
            <w:vAlign w:val="center"/>
          </w:tcPr>
          <w:p w:rsidR="00E41203" w:rsidRPr="003A2500" w:rsidRDefault="00E41203" w:rsidP="0096788A">
            <w:pPr>
              <w:spacing w:line="276" w:lineRule="auto"/>
              <w:jc w:val="center"/>
              <w:rPr>
                <w:b/>
                <w:bCs/>
              </w:rPr>
            </w:pPr>
            <w:r w:rsidRPr="003A2500">
              <w:rPr>
                <w:b/>
                <w:bCs/>
              </w:rPr>
              <w:t xml:space="preserve">1.4. </w:t>
            </w:r>
          </w:p>
        </w:tc>
        <w:tc>
          <w:tcPr>
            <w:tcW w:w="9525" w:type="dxa"/>
            <w:gridSpan w:val="8"/>
            <w:vAlign w:val="center"/>
          </w:tcPr>
          <w:p w:rsidR="00E41203" w:rsidRPr="003A2500" w:rsidRDefault="00E41203" w:rsidP="00CC202C">
            <w:pPr>
              <w:spacing w:line="276" w:lineRule="auto"/>
              <w:rPr>
                <w:b/>
                <w:bCs/>
              </w:rPr>
            </w:pPr>
            <w:r w:rsidRPr="003A2500">
              <w:rPr>
                <w:b/>
                <w:bCs/>
              </w:rPr>
              <w:t>FIELD of STUDY:</w:t>
            </w:r>
            <w:r w:rsidRPr="00781FDE">
              <w:rPr>
                <w:rFonts w:ascii="Times New Roman" w:hAnsi="Times New Roman" w:cs="Times New Roman"/>
                <w:b/>
                <w:bCs/>
                <w:sz w:val="22"/>
                <w:szCs w:val="22"/>
              </w:rPr>
              <w:t xml:space="preserve"> </w:t>
            </w:r>
            <w:r w:rsidRPr="003A2500">
              <w:rPr>
                <w:b/>
                <w:bCs/>
              </w:rPr>
              <w:t>MEDICINE</w:t>
            </w:r>
          </w:p>
        </w:tc>
      </w:tr>
      <w:tr w:rsidR="00E41203" w:rsidRPr="003A2500" w:rsidTr="00AF6CD6">
        <w:tc>
          <w:tcPr>
            <w:tcW w:w="1154" w:type="dxa"/>
            <w:vAlign w:val="center"/>
          </w:tcPr>
          <w:p w:rsidR="00E41203" w:rsidRPr="003A2500" w:rsidRDefault="00E41203" w:rsidP="0096788A">
            <w:pPr>
              <w:spacing w:line="276" w:lineRule="auto"/>
              <w:jc w:val="center"/>
              <w:rPr>
                <w:b/>
                <w:bCs/>
              </w:rPr>
            </w:pPr>
            <w:r w:rsidRPr="003A2500">
              <w:rPr>
                <w:b/>
                <w:bCs/>
              </w:rPr>
              <w:t>1.5.</w:t>
            </w:r>
          </w:p>
        </w:tc>
        <w:tc>
          <w:tcPr>
            <w:tcW w:w="9525" w:type="dxa"/>
            <w:gridSpan w:val="8"/>
            <w:vAlign w:val="center"/>
          </w:tcPr>
          <w:p w:rsidR="00E41203" w:rsidRPr="003A2500" w:rsidRDefault="00E41203" w:rsidP="00CC202C">
            <w:pPr>
              <w:spacing w:line="276" w:lineRule="auto"/>
              <w:rPr>
                <w:b/>
                <w:bCs/>
              </w:rPr>
            </w:pPr>
            <w:r w:rsidRPr="003A2500">
              <w:rPr>
                <w:b/>
                <w:bCs/>
              </w:rPr>
              <w:t>STUDY CYCLE: BACHELOR</w:t>
            </w:r>
          </w:p>
        </w:tc>
      </w:tr>
      <w:tr w:rsidR="00E41203" w:rsidRPr="003A2500" w:rsidTr="00AF6CD6">
        <w:tc>
          <w:tcPr>
            <w:tcW w:w="1154" w:type="dxa"/>
            <w:vAlign w:val="center"/>
          </w:tcPr>
          <w:p w:rsidR="00E41203" w:rsidRPr="003A2500" w:rsidRDefault="00E41203" w:rsidP="0096788A">
            <w:pPr>
              <w:spacing w:line="276" w:lineRule="auto"/>
              <w:jc w:val="center"/>
              <w:rPr>
                <w:b/>
                <w:bCs/>
              </w:rPr>
            </w:pPr>
            <w:r w:rsidRPr="003A2500">
              <w:rPr>
                <w:b/>
                <w:bCs/>
              </w:rPr>
              <w:t>1.6.</w:t>
            </w:r>
          </w:p>
        </w:tc>
        <w:tc>
          <w:tcPr>
            <w:tcW w:w="9525" w:type="dxa"/>
            <w:gridSpan w:val="8"/>
            <w:vAlign w:val="center"/>
          </w:tcPr>
          <w:p w:rsidR="00E41203" w:rsidRPr="003A2500" w:rsidRDefault="00E41203" w:rsidP="00CC202C">
            <w:pPr>
              <w:spacing w:line="276" w:lineRule="auto"/>
              <w:rPr>
                <w:b/>
                <w:bCs/>
              </w:rPr>
            </w:pPr>
            <w:r w:rsidRPr="003A2500">
              <w:rPr>
                <w:b/>
                <w:bCs/>
              </w:rPr>
              <w:t>PROGRAMME of STUDY: Medicine - English</w:t>
            </w:r>
          </w:p>
        </w:tc>
      </w:tr>
      <w:tr w:rsidR="00E41203" w:rsidRPr="003A2500" w:rsidTr="00AF6CD6">
        <w:tc>
          <w:tcPr>
            <w:tcW w:w="10679" w:type="dxa"/>
            <w:gridSpan w:val="9"/>
            <w:tcBorders>
              <w:left w:val="nil"/>
              <w:right w:val="nil"/>
            </w:tcBorders>
          </w:tcPr>
          <w:p w:rsidR="00E41203" w:rsidRPr="003A2500" w:rsidRDefault="00E41203" w:rsidP="0096788A">
            <w:pPr>
              <w:spacing w:line="276" w:lineRule="auto"/>
              <w:rPr>
                <w:b/>
                <w:bCs/>
                <w:sz w:val="24"/>
                <w:szCs w:val="24"/>
              </w:rPr>
            </w:pPr>
          </w:p>
          <w:p w:rsidR="00E41203" w:rsidRPr="003A2500" w:rsidRDefault="00E41203" w:rsidP="0096788A">
            <w:pPr>
              <w:numPr>
                <w:ilvl w:val="0"/>
                <w:numId w:val="3"/>
              </w:numPr>
              <w:spacing w:line="276" w:lineRule="auto"/>
              <w:rPr>
                <w:b/>
                <w:bCs/>
                <w:sz w:val="24"/>
                <w:szCs w:val="24"/>
              </w:rPr>
            </w:pPr>
            <w:r w:rsidRPr="003A2500">
              <w:rPr>
                <w:b/>
                <w:bCs/>
                <w:sz w:val="24"/>
                <w:szCs w:val="24"/>
              </w:rPr>
              <w:t>Discipline Details</w:t>
            </w:r>
          </w:p>
        </w:tc>
      </w:tr>
      <w:tr w:rsidR="00E41203" w:rsidRPr="003A2500" w:rsidTr="00AF6CD6">
        <w:tc>
          <w:tcPr>
            <w:tcW w:w="1154" w:type="dxa"/>
          </w:tcPr>
          <w:p w:rsidR="00E41203" w:rsidRPr="003A2500" w:rsidRDefault="00E41203" w:rsidP="0096788A">
            <w:pPr>
              <w:spacing w:line="276" w:lineRule="auto"/>
              <w:jc w:val="both"/>
              <w:rPr>
                <w:b/>
                <w:bCs/>
              </w:rPr>
            </w:pPr>
            <w:r w:rsidRPr="003A2500">
              <w:rPr>
                <w:b/>
                <w:bCs/>
              </w:rPr>
              <w:t>2.1.</w:t>
            </w:r>
          </w:p>
        </w:tc>
        <w:tc>
          <w:tcPr>
            <w:tcW w:w="9525" w:type="dxa"/>
            <w:gridSpan w:val="8"/>
          </w:tcPr>
          <w:p w:rsidR="00E41203" w:rsidRPr="003A2500" w:rsidRDefault="00E41203" w:rsidP="0096788A">
            <w:pPr>
              <w:spacing w:line="276" w:lineRule="auto"/>
              <w:jc w:val="both"/>
            </w:pPr>
            <w:r w:rsidRPr="003A2500">
              <w:rPr>
                <w:b/>
                <w:bCs/>
              </w:rPr>
              <w:t>Name of the Discipline:  PALLIATIVE CARE</w:t>
            </w:r>
          </w:p>
        </w:tc>
      </w:tr>
      <w:tr w:rsidR="00E41203" w:rsidRPr="003A2500" w:rsidTr="00AF6CD6">
        <w:tc>
          <w:tcPr>
            <w:tcW w:w="1154" w:type="dxa"/>
          </w:tcPr>
          <w:p w:rsidR="00E41203" w:rsidRPr="003A2500" w:rsidRDefault="00E41203" w:rsidP="0096788A">
            <w:pPr>
              <w:spacing w:line="276" w:lineRule="auto"/>
              <w:jc w:val="both"/>
              <w:rPr>
                <w:b/>
                <w:bCs/>
              </w:rPr>
            </w:pPr>
            <w:r w:rsidRPr="003A2500">
              <w:rPr>
                <w:b/>
                <w:bCs/>
              </w:rPr>
              <w:t>2.2.</w:t>
            </w:r>
          </w:p>
        </w:tc>
        <w:tc>
          <w:tcPr>
            <w:tcW w:w="9525" w:type="dxa"/>
            <w:gridSpan w:val="8"/>
          </w:tcPr>
          <w:p w:rsidR="00E41203" w:rsidRPr="003A2500" w:rsidRDefault="00E41203" w:rsidP="00CB49A8">
            <w:pPr>
              <w:spacing w:line="276" w:lineRule="auto"/>
              <w:ind w:left="708" w:hanging="708"/>
              <w:jc w:val="both"/>
              <w:rPr>
                <w:b/>
                <w:bCs/>
              </w:rPr>
            </w:pPr>
            <w:r w:rsidRPr="003A2500">
              <w:rPr>
                <w:b/>
                <w:bCs/>
              </w:rPr>
              <w:t>Teaching staff in charge with lectures: Associate Professor VLADIMIR POROCH</w:t>
            </w:r>
          </w:p>
        </w:tc>
      </w:tr>
      <w:tr w:rsidR="00E41203" w:rsidRPr="003A2500" w:rsidTr="00AF6CD6">
        <w:trPr>
          <w:trHeight w:val="413"/>
        </w:trPr>
        <w:tc>
          <w:tcPr>
            <w:tcW w:w="1154" w:type="dxa"/>
          </w:tcPr>
          <w:p w:rsidR="00E41203" w:rsidRPr="003A2500" w:rsidRDefault="00E41203" w:rsidP="0096788A">
            <w:pPr>
              <w:spacing w:line="276" w:lineRule="auto"/>
              <w:jc w:val="both"/>
              <w:rPr>
                <w:b/>
                <w:bCs/>
              </w:rPr>
            </w:pPr>
            <w:r w:rsidRPr="003A2500">
              <w:rPr>
                <w:b/>
                <w:bCs/>
              </w:rPr>
              <w:t>2.3.</w:t>
            </w:r>
          </w:p>
        </w:tc>
        <w:tc>
          <w:tcPr>
            <w:tcW w:w="9525" w:type="dxa"/>
            <w:gridSpan w:val="8"/>
          </w:tcPr>
          <w:p w:rsidR="00E41203" w:rsidRPr="003A2500" w:rsidRDefault="00E41203" w:rsidP="00CB49A8">
            <w:pPr>
              <w:spacing w:line="276" w:lineRule="auto"/>
              <w:jc w:val="both"/>
              <w:rPr>
                <w:b/>
                <w:bCs/>
              </w:rPr>
            </w:pPr>
            <w:r w:rsidRPr="003A2500">
              <w:rPr>
                <w:b/>
                <w:bCs/>
              </w:rPr>
              <w:t>Teaching staff in charge with seminar activities: Associate Professor VLADIMIR POROCH</w:t>
            </w:r>
          </w:p>
        </w:tc>
      </w:tr>
      <w:tr w:rsidR="00E41203" w:rsidRPr="003A2500" w:rsidTr="00AF6CD6">
        <w:tc>
          <w:tcPr>
            <w:tcW w:w="2144" w:type="dxa"/>
            <w:gridSpan w:val="2"/>
          </w:tcPr>
          <w:p w:rsidR="00E41203" w:rsidRPr="003A2500" w:rsidRDefault="00E41203" w:rsidP="0096788A">
            <w:pPr>
              <w:spacing w:line="276" w:lineRule="auto"/>
              <w:jc w:val="both"/>
              <w:rPr>
                <w:b/>
                <w:bCs/>
              </w:rPr>
            </w:pPr>
            <w:r w:rsidRPr="003A2500">
              <w:rPr>
                <w:b/>
                <w:bCs/>
              </w:rPr>
              <w:t xml:space="preserve">2.4. Year </w:t>
            </w:r>
          </w:p>
        </w:tc>
        <w:tc>
          <w:tcPr>
            <w:tcW w:w="630" w:type="dxa"/>
          </w:tcPr>
          <w:p w:rsidR="00E41203" w:rsidRPr="003A2500" w:rsidRDefault="00E41203" w:rsidP="0096788A">
            <w:pPr>
              <w:spacing w:line="276" w:lineRule="auto"/>
              <w:jc w:val="center"/>
              <w:rPr>
                <w:b/>
                <w:bCs/>
              </w:rPr>
            </w:pPr>
            <w:r w:rsidRPr="003A2500">
              <w:rPr>
                <w:b/>
                <w:bCs/>
              </w:rPr>
              <w:t>III</w:t>
            </w:r>
          </w:p>
        </w:tc>
        <w:tc>
          <w:tcPr>
            <w:tcW w:w="1620" w:type="dxa"/>
          </w:tcPr>
          <w:p w:rsidR="00E41203" w:rsidRPr="003A2500" w:rsidRDefault="00E41203" w:rsidP="0096788A">
            <w:pPr>
              <w:spacing w:line="276" w:lineRule="auto"/>
              <w:jc w:val="both"/>
              <w:rPr>
                <w:b/>
                <w:bCs/>
              </w:rPr>
            </w:pPr>
            <w:r w:rsidRPr="003A2500">
              <w:rPr>
                <w:b/>
                <w:bCs/>
              </w:rPr>
              <w:t>2.5. Semester</w:t>
            </w:r>
          </w:p>
        </w:tc>
        <w:tc>
          <w:tcPr>
            <w:tcW w:w="720" w:type="dxa"/>
          </w:tcPr>
          <w:p w:rsidR="00E41203" w:rsidRPr="003A2500" w:rsidRDefault="00E41203" w:rsidP="0096788A">
            <w:pPr>
              <w:spacing w:line="276" w:lineRule="auto"/>
              <w:jc w:val="center"/>
              <w:rPr>
                <w:b/>
                <w:bCs/>
              </w:rPr>
            </w:pPr>
            <w:r w:rsidRPr="003A2500">
              <w:rPr>
                <w:b/>
                <w:bCs/>
              </w:rPr>
              <w:t>I/II</w:t>
            </w:r>
          </w:p>
        </w:tc>
        <w:tc>
          <w:tcPr>
            <w:tcW w:w="1800" w:type="dxa"/>
          </w:tcPr>
          <w:p w:rsidR="00E41203" w:rsidRPr="003A2500" w:rsidRDefault="00E41203" w:rsidP="0096788A">
            <w:pPr>
              <w:spacing w:line="276" w:lineRule="auto"/>
              <w:jc w:val="both"/>
              <w:rPr>
                <w:b/>
                <w:bCs/>
              </w:rPr>
            </w:pPr>
            <w:r w:rsidRPr="003A2500">
              <w:rPr>
                <w:b/>
                <w:bCs/>
              </w:rPr>
              <w:t xml:space="preserve">2.6. Type of evaluation </w:t>
            </w:r>
          </w:p>
        </w:tc>
        <w:tc>
          <w:tcPr>
            <w:tcW w:w="900" w:type="dxa"/>
          </w:tcPr>
          <w:p w:rsidR="00E41203" w:rsidRPr="003A2500" w:rsidRDefault="00E41203" w:rsidP="0096788A">
            <w:pPr>
              <w:spacing w:line="276" w:lineRule="auto"/>
              <w:jc w:val="both"/>
            </w:pPr>
            <w:r w:rsidRPr="003A2500">
              <w:t>C1/C2</w:t>
            </w:r>
          </w:p>
        </w:tc>
        <w:tc>
          <w:tcPr>
            <w:tcW w:w="1440" w:type="dxa"/>
          </w:tcPr>
          <w:p w:rsidR="00E41203" w:rsidRPr="003A2500" w:rsidRDefault="00E41203" w:rsidP="0096788A">
            <w:pPr>
              <w:spacing w:line="276" w:lineRule="auto"/>
              <w:jc w:val="both"/>
              <w:rPr>
                <w:b/>
                <w:bCs/>
              </w:rPr>
            </w:pPr>
            <w:r w:rsidRPr="003A2500">
              <w:rPr>
                <w:b/>
                <w:bCs/>
              </w:rPr>
              <w:t xml:space="preserve">2.7. Discipline regimen </w:t>
            </w:r>
          </w:p>
        </w:tc>
        <w:tc>
          <w:tcPr>
            <w:tcW w:w="1425" w:type="dxa"/>
          </w:tcPr>
          <w:p w:rsidR="00E41203" w:rsidRPr="003A2500" w:rsidRDefault="00E41203" w:rsidP="0096788A">
            <w:pPr>
              <w:spacing w:line="276" w:lineRule="auto"/>
              <w:jc w:val="both"/>
            </w:pPr>
            <w:r w:rsidRPr="003A2500">
              <w:rPr>
                <w:b/>
                <w:bCs/>
              </w:rPr>
              <w:t>Mandatory</w:t>
            </w:r>
          </w:p>
        </w:tc>
      </w:tr>
    </w:tbl>
    <w:p w:rsidR="00E41203" w:rsidRPr="00DD2BC5" w:rsidRDefault="00E41203" w:rsidP="00135259">
      <w:pPr>
        <w:spacing w:line="276" w:lineRule="auto"/>
        <w:rPr>
          <w:sz w:val="18"/>
          <w:szCs w:val="18"/>
        </w:rPr>
      </w:pPr>
    </w:p>
    <w:p w:rsidR="00E41203" w:rsidRPr="00DD2BC5" w:rsidRDefault="00E41203" w:rsidP="00135259">
      <w:pPr>
        <w:numPr>
          <w:ilvl w:val="0"/>
          <w:numId w:val="3"/>
        </w:numPr>
        <w:spacing w:line="276" w:lineRule="auto"/>
        <w:rPr>
          <w:b/>
          <w:bCs/>
          <w:color w:val="FF0000"/>
          <w:sz w:val="24"/>
          <w:szCs w:val="24"/>
          <w:lang w:val="fr-FR"/>
        </w:rPr>
      </w:pPr>
      <w:r>
        <w:rPr>
          <w:b/>
          <w:bCs/>
          <w:sz w:val="24"/>
          <w:szCs w:val="24"/>
        </w:rPr>
        <w:t>Overall Time Estimates (hours</w:t>
      </w:r>
      <w:r w:rsidRPr="00DD2BC5">
        <w:rPr>
          <w:b/>
          <w:bCs/>
          <w:sz w:val="24"/>
          <w:szCs w:val="24"/>
        </w:rPr>
        <w:t>/seme</w:t>
      </w:r>
      <w:proofErr w:type="spellStart"/>
      <w:r w:rsidRPr="00DD2BC5">
        <w:rPr>
          <w:b/>
          <w:bCs/>
          <w:sz w:val="24"/>
          <w:szCs w:val="24"/>
          <w:lang w:val="fr-FR"/>
        </w:rPr>
        <w:t>st</w:t>
      </w:r>
      <w:r>
        <w:rPr>
          <w:b/>
          <w:bCs/>
          <w:sz w:val="24"/>
          <w:szCs w:val="24"/>
          <w:lang w:val="fr-FR"/>
        </w:rPr>
        <w:t>er</w:t>
      </w:r>
      <w:proofErr w:type="spellEnd"/>
      <w:r>
        <w:rPr>
          <w:b/>
          <w:bCs/>
          <w:sz w:val="24"/>
          <w:szCs w:val="24"/>
          <w:lang w:val="fr-FR"/>
        </w:rPr>
        <w:t xml:space="preserve"> of </w:t>
      </w:r>
      <w:proofErr w:type="spellStart"/>
      <w:r>
        <w:rPr>
          <w:b/>
          <w:bCs/>
          <w:sz w:val="24"/>
          <w:szCs w:val="24"/>
          <w:lang w:val="fr-FR"/>
        </w:rPr>
        <w:t>didactic</w:t>
      </w:r>
      <w:proofErr w:type="spellEnd"/>
      <w:r>
        <w:rPr>
          <w:b/>
          <w:bCs/>
          <w:sz w:val="24"/>
          <w:szCs w:val="24"/>
          <w:lang w:val="fr-FR"/>
        </w:rPr>
        <w:t xml:space="preserve"> </w:t>
      </w:r>
      <w:proofErr w:type="spellStart"/>
      <w:r>
        <w:rPr>
          <w:b/>
          <w:bCs/>
          <w:sz w:val="24"/>
          <w:szCs w:val="24"/>
          <w:lang w:val="fr-FR"/>
        </w:rPr>
        <w:t>activity</w:t>
      </w:r>
      <w:proofErr w:type="spellEnd"/>
      <w:r w:rsidRPr="00DD2BC5">
        <w:rPr>
          <w:b/>
          <w:bCs/>
          <w:sz w:val="24"/>
          <w:szCs w:val="24"/>
          <w:lang w:val="fr-FR"/>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8"/>
        <w:gridCol w:w="1122"/>
        <w:gridCol w:w="1037"/>
        <w:gridCol w:w="1052"/>
        <w:gridCol w:w="1216"/>
        <w:gridCol w:w="2121"/>
        <w:gridCol w:w="1256"/>
      </w:tblGrid>
      <w:tr w:rsidR="00E41203" w:rsidRPr="003A2500" w:rsidTr="00AF6CD6">
        <w:tc>
          <w:tcPr>
            <w:tcW w:w="2738" w:type="dxa"/>
          </w:tcPr>
          <w:p w:rsidR="00E41203" w:rsidRPr="003A2500" w:rsidRDefault="00E41203" w:rsidP="0096788A">
            <w:pPr>
              <w:numPr>
                <w:ilvl w:val="1"/>
                <w:numId w:val="3"/>
              </w:numPr>
              <w:spacing w:line="276" w:lineRule="auto"/>
              <w:rPr>
                <w:b/>
                <w:bCs/>
                <w:lang w:val="fr-FR"/>
              </w:rPr>
            </w:pPr>
            <w:proofErr w:type="spellStart"/>
            <w:r w:rsidRPr="003A2500">
              <w:rPr>
                <w:b/>
                <w:bCs/>
                <w:lang w:val="fr-FR"/>
              </w:rPr>
              <w:t>Number</w:t>
            </w:r>
            <w:proofErr w:type="spellEnd"/>
            <w:r w:rsidRPr="003A2500">
              <w:rPr>
                <w:b/>
                <w:bCs/>
                <w:lang w:val="fr-FR"/>
              </w:rPr>
              <w:t xml:space="preserve"> of </w:t>
            </w:r>
            <w:proofErr w:type="spellStart"/>
            <w:r w:rsidRPr="003A2500">
              <w:rPr>
                <w:b/>
                <w:bCs/>
                <w:lang w:val="fr-FR"/>
              </w:rPr>
              <w:t>hours</w:t>
            </w:r>
            <w:proofErr w:type="spellEnd"/>
            <w:r w:rsidRPr="003A2500">
              <w:rPr>
                <w:b/>
                <w:bCs/>
                <w:lang w:val="fr-FR"/>
              </w:rPr>
              <w:t xml:space="preserve"> per </w:t>
            </w:r>
            <w:proofErr w:type="spellStart"/>
            <w:r w:rsidRPr="003A2500">
              <w:rPr>
                <w:b/>
                <w:bCs/>
                <w:lang w:val="fr-FR"/>
              </w:rPr>
              <w:t>week</w:t>
            </w:r>
            <w:proofErr w:type="spellEnd"/>
          </w:p>
        </w:tc>
        <w:tc>
          <w:tcPr>
            <w:tcW w:w="1122" w:type="dxa"/>
          </w:tcPr>
          <w:p w:rsidR="00E41203" w:rsidRPr="003A2500" w:rsidRDefault="00E41203" w:rsidP="0096788A">
            <w:pPr>
              <w:spacing w:line="276" w:lineRule="auto"/>
              <w:jc w:val="center"/>
              <w:rPr>
                <w:lang w:val="fr-FR"/>
              </w:rPr>
            </w:pPr>
            <w:r w:rsidRPr="003A2500">
              <w:rPr>
                <w:lang w:val="fr-FR"/>
              </w:rPr>
              <w:t>4</w:t>
            </w:r>
          </w:p>
        </w:tc>
        <w:tc>
          <w:tcPr>
            <w:tcW w:w="2089" w:type="dxa"/>
            <w:gridSpan w:val="2"/>
          </w:tcPr>
          <w:p w:rsidR="00E41203" w:rsidRPr="003A2500" w:rsidRDefault="00E41203" w:rsidP="0096788A">
            <w:pPr>
              <w:spacing w:line="276" w:lineRule="auto"/>
              <w:rPr>
                <w:b/>
                <w:bCs/>
                <w:lang w:val="fr-FR"/>
              </w:rPr>
            </w:pPr>
            <w:r w:rsidRPr="003A2500">
              <w:rPr>
                <w:b/>
                <w:bCs/>
                <w:lang w:val="fr-FR"/>
              </w:rPr>
              <w:t xml:space="preserve">Of </w:t>
            </w:r>
            <w:proofErr w:type="spellStart"/>
            <w:r w:rsidRPr="003A2500">
              <w:rPr>
                <w:b/>
                <w:bCs/>
                <w:lang w:val="fr-FR"/>
              </w:rPr>
              <w:t>which</w:t>
            </w:r>
            <w:proofErr w:type="spellEnd"/>
            <w:r w:rsidRPr="003A2500">
              <w:rPr>
                <w:b/>
                <w:bCs/>
                <w:lang w:val="fr-FR"/>
              </w:rPr>
              <w:t>: 3.2.  lectures</w:t>
            </w:r>
          </w:p>
        </w:tc>
        <w:tc>
          <w:tcPr>
            <w:tcW w:w="1216" w:type="dxa"/>
          </w:tcPr>
          <w:p w:rsidR="00E41203" w:rsidRPr="003A2500" w:rsidRDefault="00E41203" w:rsidP="0096788A">
            <w:pPr>
              <w:spacing w:line="276" w:lineRule="auto"/>
              <w:jc w:val="center"/>
              <w:rPr>
                <w:lang w:val="fr-FR"/>
              </w:rPr>
            </w:pPr>
            <w:r w:rsidRPr="003A2500">
              <w:rPr>
                <w:lang w:val="fr-FR"/>
              </w:rPr>
              <w:t>2</w:t>
            </w:r>
          </w:p>
        </w:tc>
        <w:tc>
          <w:tcPr>
            <w:tcW w:w="2121" w:type="dxa"/>
          </w:tcPr>
          <w:p w:rsidR="00E41203" w:rsidRPr="003A2500" w:rsidRDefault="00E41203" w:rsidP="0096788A">
            <w:pPr>
              <w:numPr>
                <w:ilvl w:val="1"/>
                <w:numId w:val="4"/>
              </w:numPr>
              <w:spacing w:line="276" w:lineRule="auto"/>
              <w:rPr>
                <w:b/>
                <w:bCs/>
                <w:lang w:val="fr-FR"/>
              </w:rPr>
            </w:pPr>
            <w:proofErr w:type="spellStart"/>
            <w:r w:rsidRPr="003A2500">
              <w:rPr>
                <w:b/>
                <w:bCs/>
                <w:lang w:val="fr-FR"/>
              </w:rPr>
              <w:t>seminar</w:t>
            </w:r>
            <w:proofErr w:type="spellEnd"/>
            <w:r w:rsidRPr="003A2500">
              <w:rPr>
                <w:b/>
                <w:bCs/>
                <w:lang w:val="fr-FR"/>
              </w:rPr>
              <w:t xml:space="preserve">/ </w:t>
            </w:r>
            <w:proofErr w:type="spellStart"/>
            <w:r w:rsidRPr="003A2500">
              <w:rPr>
                <w:b/>
                <w:bCs/>
                <w:lang w:val="fr-FR"/>
              </w:rPr>
              <w:t>laboratory</w:t>
            </w:r>
            <w:proofErr w:type="spellEnd"/>
          </w:p>
        </w:tc>
        <w:tc>
          <w:tcPr>
            <w:tcW w:w="1256" w:type="dxa"/>
          </w:tcPr>
          <w:p w:rsidR="00E41203" w:rsidRPr="003A2500" w:rsidRDefault="00E41203" w:rsidP="0096788A">
            <w:pPr>
              <w:spacing w:line="276" w:lineRule="auto"/>
              <w:jc w:val="center"/>
              <w:rPr>
                <w:lang w:val="fr-FR"/>
              </w:rPr>
            </w:pPr>
            <w:r w:rsidRPr="003A2500">
              <w:rPr>
                <w:lang w:val="fr-FR"/>
              </w:rPr>
              <w:t>2</w:t>
            </w:r>
          </w:p>
        </w:tc>
      </w:tr>
      <w:tr w:rsidR="00E41203" w:rsidRPr="003A2500" w:rsidTr="00AF6CD6">
        <w:tc>
          <w:tcPr>
            <w:tcW w:w="2738" w:type="dxa"/>
          </w:tcPr>
          <w:p w:rsidR="00E41203" w:rsidRPr="003A2500" w:rsidRDefault="00E41203" w:rsidP="0096788A">
            <w:pPr>
              <w:numPr>
                <w:ilvl w:val="1"/>
                <w:numId w:val="4"/>
              </w:numPr>
              <w:spacing w:line="276" w:lineRule="auto"/>
              <w:rPr>
                <w:b/>
                <w:bCs/>
                <w:lang w:val="fr-FR"/>
              </w:rPr>
            </w:pPr>
            <w:r w:rsidRPr="003A2500">
              <w:rPr>
                <w:b/>
                <w:bCs/>
                <w:lang w:val="fr-FR"/>
              </w:rPr>
              <w:t xml:space="preserve">Total </w:t>
            </w:r>
            <w:proofErr w:type="spellStart"/>
            <w:r w:rsidRPr="003A2500">
              <w:rPr>
                <w:b/>
                <w:bCs/>
                <w:lang w:val="fr-FR"/>
              </w:rPr>
              <w:t>hours</w:t>
            </w:r>
            <w:proofErr w:type="spellEnd"/>
            <w:r w:rsidRPr="003A2500">
              <w:rPr>
                <w:b/>
                <w:bCs/>
                <w:lang w:val="fr-FR"/>
              </w:rPr>
              <w:t xml:space="preserve"> in the curriculum</w:t>
            </w:r>
          </w:p>
        </w:tc>
        <w:tc>
          <w:tcPr>
            <w:tcW w:w="1122" w:type="dxa"/>
          </w:tcPr>
          <w:p w:rsidR="00E41203" w:rsidRPr="003A2500" w:rsidRDefault="00E41203" w:rsidP="0096788A">
            <w:pPr>
              <w:spacing w:line="276" w:lineRule="auto"/>
              <w:jc w:val="center"/>
              <w:rPr>
                <w:lang w:val="fr-FR"/>
              </w:rPr>
            </w:pPr>
            <w:r w:rsidRPr="003A2500">
              <w:rPr>
                <w:lang w:val="fr-FR"/>
              </w:rPr>
              <w:t>18</w:t>
            </w:r>
          </w:p>
        </w:tc>
        <w:tc>
          <w:tcPr>
            <w:tcW w:w="2089" w:type="dxa"/>
            <w:gridSpan w:val="2"/>
          </w:tcPr>
          <w:p w:rsidR="00E41203" w:rsidRPr="003A2500" w:rsidRDefault="00E41203" w:rsidP="0096788A">
            <w:pPr>
              <w:spacing w:line="276" w:lineRule="auto"/>
              <w:rPr>
                <w:b/>
                <w:bCs/>
                <w:lang w:val="fr-FR"/>
              </w:rPr>
            </w:pPr>
            <w:r w:rsidRPr="003A2500">
              <w:rPr>
                <w:b/>
                <w:bCs/>
                <w:lang w:val="fr-FR"/>
              </w:rPr>
              <w:t xml:space="preserve">Of </w:t>
            </w:r>
            <w:proofErr w:type="spellStart"/>
            <w:r w:rsidRPr="003A2500">
              <w:rPr>
                <w:b/>
                <w:bCs/>
                <w:lang w:val="fr-FR"/>
              </w:rPr>
              <w:t>which</w:t>
            </w:r>
            <w:proofErr w:type="spellEnd"/>
            <w:r w:rsidRPr="003A2500">
              <w:rPr>
                <w:b/>
                <w:bCs/>
                <w:lang w:val="fr-FR"/>
              </w:rPr>
              <w:t>: 3.5. lectures</w:t>
            </w:r>
          </w:p>
        </w:tc>
        <w:tc>
          <w:tcPr>
            <w:tcW w:w="1216" w:type="dxa"/>
          </w:tcPr>
          <w:p w:rsidR="00E41203" w:rsidRPr="003A2500" w:rsidRDefault="00E41203" w:rsidP="0096788A">
            <w:pPr>
              <w:spacing w:line="276" w:lineRule="auto"/>
              <w:jc w:val="center"/>
              <w:rPr>
                <w:lang w:val="fr-FR"/>
              </w:rPr>
            </w:pPr>
            <w:r w:rsidRPr="003A2500">
              <w:rPr>
                <w:lang w:val="fr-FR"/>
              </w:rPr>
              <w:t>4</w:t>
            </w:r>
          </w:p>
        </w:tc>
        <w:tc>
          <w:tcPr>
            <w:tcW w:w="2121" w:type="dxa"/>
          </w:tcPr>
          <w:p w:rsidR="00E41203" w:rsidRPr="003A2500" w:rsidRDefault="00E41203" w:rsidP="0096788A">
            <w:pPr>
              <w:spacing w:line="276" w:lineRule="auto"/>
              <w:rPr>
                <w:b/>
                <w:bCs/>
                <w:lang w:val="fr-FR"/>
              </w:rPr>
            </w:pPr>
            <w:r w:rsidRPr="003A2500">
              <w:rPr>
                <w:b/>
                <w:bCs/>
                <w:lang w:val="fr-FR"/>
              </w:rPr>
              <w:t xml:space="preserve">3.6. </w:t>
            </w:r>
            <w:proofErr w:type="spellStart"/>
            <w:r w:rsidRPr="003A2500">
              <w:rPr>
                <w:b/>
                <w:bCs/>
                <w:lang w:val="fr-FR"/>
              </w:rPr>
              <w:t>seminar</w:t>
            </w:r>
            <w:proofErr w:type="spellEnd"/>
            <w:r w:rsidRPr="003A2500">
              <w:rPr>
                <w:b/>
                <w:bCs/>
                <w:lang w:val="fr-FR"/>
              </w:rPr>
              <w:t xml:space="preserve">/ </w:t>
            </w:r>
            <w:proofErr w:type="spellStart"/>
            <w:r w:rsidRPr="003A2500">
              <w:rPr>
                <w:b/>
                <w:bCs/>
                <w:lang w:val="fr-FR"/>
              </w:rPr>
              <w:t>laboratory</w:t>
            </w:r>
            <w:proofErr w:type="spellEnd"/>
          </w:p>
        </w:tc>
        <w:tc>
          <w:tcPr>
            <w:tcW w:w="1256" w:type="dxa"/>
          </w:tcPr>
          <w:p w:rsidR="00E41203" w:rsidRPr="003A2500" w:rsidRDefault="00E41203" w:rsidP="0096788A">
            <w:pPr>
              <w:spacing w:line="276" w:lineRule="auto"/>
              <w:jc w:val="center"/>
              <w:rPr>
                <w:lang w:val="fr-FR"/>
              </w:rPr>
            </w:pPr>
            <w:r w:rsidRPr="003A2500">
              <w:rPr>
                <w:lang w:val="fr-FR"/>
              </w:rPr>
              <w:t>14</w:t>
            </w:r>
          </w:p>
        </w:tc>
      </w:tr>
      <w:tr w:rsidR="00E41203" w:rsidRPr="003A2500" w:rsidTr="00AF6CD6">
        <w:tc>
          <w:tcPr>
            <w:tcW w:w="2738" w:type="dxa"/>
          </w:tcPr>
          <w:p w:rsidR="00E41203" w:rsidRPr="003A2500" w:rsidRDefault="00E41203" w:rsidP="0096788A">
            <w:pPr>
              <w:spacing w:line="276" w:lineRule="auto"/>
              <w:rPr>
                <w:b/>
                <w:bCs/>
                <w:lang w:val="fr-FR"/>
              </w:rPr>
            </w:pPr>
            <w:r w:rsidRPr="003A2500">
              <w:rPr>
                <w:b/>
                <w:bCs/>
                <w:lang w:val="fr-FR"/>
              </w:rPr>
              <w:t xml:space="preserve">Distribution of time </w:t>
            </w:r>
          </w:p>
        </w:tc>
        <w:tc>
          <w:tcPr>
            <w:tcW w:w="1122" w:type="dxa"/>
          </w:tcPr>
          <w:p w:rsidR="00E41203" w:rsidRPr="003A2500" w:rsidRDefault="00E41203" w:rsidP="0096788A">
            <w:pPr>
              <w:spacing w:line="276" w:lineRule="auto"/>
              <w:rPr>
                <w:b/>
                <w:bCs/>
                <w:lang w:val="fr-FR"/>
              </w:rPr>
            </w:pPr>
          </w:p>
        </w:tc>
        <w:tc>
          <w:tcPr>
            <w:tcW w:w="2089" w:type="dxa"/>
            <w:gridSpan w:val="2"/>
          </w:tcPr>
          <w:p w:rsidR="00E41203" w:rsidRPr="003A2500" w:rsidRDefault="00E41203" w:rsidP="0096788A">
            <w:pPr>
              <w:spacing w:line="276" w:lineRule="auto"/>
              <w:rPr>
                <w:b/>
                <w:bCs/>
                <w:lang w:val="fr-FR"/>
              </w:rPr>
            </w:pPr>
          </w:p>
        </w:tc>
        <w:tc>
          <w:tcPr>
            <w:tcW w:w="1216" w:type="dxa"/>
          </w:tcPr>
          <w:p w:rsidR="00E41203" w:rsidRPr="003A2500" w:rsidRDefault="00E41203" w:rsidP="0096788A">
            <w:pPr>
              <w:spacing w:line="276" w:lineRule="auto"/>
              <w:rPr>
                <w:lang w:val="fr-FR"/>
              </w:rPr>
            </w:pPr>
          </w:p>
        </w:tc>
        <w:tc>
          <w:tcPr>
            <w:tcW w:w="2121" w:type="dxa"/>
          </w:tcPr>
          <w:p w:rsidR="00E41203" w:rsidRPr="003A2500" w:rsidRDefault="00E41203" w:rsidP="0096788A">
            <w:pPr>
              <w:spacing w:line="276" w:lineRule="auto"/>
              <w:rPr>
                <w:lang w:val="fr-FR"/>
              </w:rPr>
            </w:pPr>
          </w:p>
        </w:tc>
        <w:tc>
          <w:tcPr>
            <w:tcW w:w="1256" w:type="dxa"/>
          </w:tcPr>
          <w:p w:rsidR="00E41203" w:rsidRPr="003A2500" w:rsidRDefault="00E41203" w:rsidP="0096788A">
            <w:pPr>
              <w:spacing w:line="276" w:lineRule="auto"/>
              <w:jc w:val="center"/>
              <w:rPr>
                <w:lang w:val="fr-FR"/>
              </w:rPr>
            </w:pPr>
            <w:proofErr w:type="spellStart"/>
            <w:r w:rsidRPr="003A2500">
              <w:rPr>
                <w:lang w:val="fr-FR"/>
              </w:rPr>
              <w:t>Hours</w:t>
            </w:r>
            <w:proofErr w:type="spellEnd"/>
          </w:p>
        </w:tc>
      </w:tr>
      <w:tr w:rsidR="00E41203" w:rsidRPr="003A2500" w:rsidTr="00AF6CD6">
        <w:tc>
          <w:tcPr>
            <w:tcW w:w="9286" w:type="dxa"/>
            <w:gridSpan w:val="6"/>
          </w:tcPr>
          <w:p w:rsidR="00E41203" w:rsidRPr="003A2500" w:rsidRDefault="00E41203" w:rsidP="0096788A">
            <w:pPr>
              <w:spacing w:line="276" w:lineRule="auto"/>
              <w:rPr>
                <w:b/>
                <w:bCs/>
                <w:lang w:val="fr-FR"/>
              </w:rPr>
            </w:pPr>
            <w:proofErr w:type="spellStart"/>
            <w:r w:rsidRPr="003A2500">
              <w:rPr>
                <w:b/>
                <w:bCs/>
                <w:lang w:val="fr-FR"/>
              </w:rPr>
              <w:t>Study</w:t>
            </w:r>
            <w:proofErr w:type="spellEnd"/>
            <w:r w:rsidRPr="003A2500">
              <w:rPr>
                <w:b/>
                <w:bCs/>
                <w:lang w:val="fr-FR"/>
              </w:rPr>
              <w:t xml:space="preserve"> time </w:t>
            </w:r>
            <w:proofErr w:type="spellStart"/>
            <w:r w:rsidRPr="003A2500">
              <w:rPr>
                <w:b/>
                <w:bCs/>
                <w:lang w:val="fr-FR"/>
              </w:rPr>
              <w:t>using</w:t>
            </w:r>
            <w:proofErr w:type="spellEnd"/>
            <w:r w:rsidRPr="003A2500">
              <w:rPr>
                <w:b/>
                <w:bCs/>
                <w:lang w:val="fr-FR"/>
              </w:rPr>
              <w:t xml:space="preserve"> </w:t>
            </w:r>
            <w:proofErr w:type="spellStart"/>
            <w:r w:rsidRPr="003A2500">
              <w:rPr>
                <w:b/>
                <w:bCs/>
                <w:lang w:val="fr-FR"/>
              </w:rPr>
              <w:t>coursebook</w:t>
            </w:r>
            <w:proofErr w:type="spellEnd"/>
            <w:r w:rsidRPr="003A2500">
              <w:rPr>
                <w:b/>
                <w:bCs/>
                <w:lang w:val="fr-FR"/>
              </w:rPr>
              <w:t xml:space="preserve"> </w:t>
            </w:r>
            <w:proofErr w:type="spellStart"/>
            <w:r w:rsidRPr="003A2500">
              <w:rPr>
                <w:b/>
                <w:bCs/>
                <w:lang w:val="fr-FR"/>
              </w:rPr>
              <w:t>materials</w:t>
            </w:r>
            <w:proofErr w:type="spellEnd"/>
            <w:r w:rsidRPr="003A2500">
              <w:rPr>
                <w:b/>
                <w:bCs/>
                <w:lang w:val="fr-FR"/>
              </w:rPr>
              <w:t xml:space="preserve">, </w:t>
            </w:r>
            <w:proofErr w:type="spellStart"/>
            <w:r w:rsidRPr="003A2500">
              <w:rPr>
                <w:b/>
                <w:bCs/>
                <w:lang w:val="fr-FR"/>
              </w:rPr>
              <w:t>bibliography</w:t>
            </w:r>
            <w:proofErr w:type="spellEnd"/>
            <w:r w:rsidRPr="003A2500">
              <w:rPr>
                <w:b/>
                <w:bCs/>
                <w:lang w:val="fr-FR"/>
              </w:rPr>
              <w:t xml:space="preserve"> and notes </w:t>
            </w:r>
          </w:p>
        </w:tc>
        <w:tc>
          <w:tcPr>
            <w:tcW w:w="1256" w:type="dxa"/>
          </w:tcPr>
          <w:p w:rsidR="00E41203" w:rsidRPr="003A2500" w:rsidRDefault="00E41203" w:rsidP="0096788A">
            <w:pPr>
              <w:spacing w:line="276" w:lineRule="auto"/>
              <w:jc w:val="center"/>
              <w:rPr>
                <w:lang w:val="fr-FR"/>
              </w:rPr>
            </w:pPr>
            <w:r w:rsidRPr="003A2500">
              <w:rPr>
                <w:lang w:val="fr-FR"/>
              </w:rPr>
              <w:t>15</w:t>
            </w:r>
          </w:p>
        </w:tc>
      </w:tr>
      <w:tr w:rsidR="00E41203" w:rsidRPr="003A2500" w:rsidTr="00AF6CD6">
        <w:tc>
          <w:tcPr>
            <w:tcW w:w="9286" w:type="dxa"/>
            <w:gridSpan w:val="6"/>
          </w:tcPr>
          <w:p w:rsidR="00E41203" w:rsidRPr="003A2500" w:rsidRDefault="00E41203" w:rsidP="0096788A">
            <w:pPr>
              <w:spacing w:line="276" w:lineRule="auto"/>
              <w:rPr>
                <w:b/>
                <w:bCs/>
                <w:lang w:val="fr-FR"/>
              </w:rPr>
            </w:pPr>
            <w:proofErr w:type="spellStart"/>
            <w:r w:rsidRPr="003A2500">
              <w:rPr>
                <w:b/>
                <w:bCs/>
                <w:lang w:val="fr-FR"/>
              </w:rPr>
              <w:t>Further</w:t>
            </w:r>
            <w:proofErr w:type="spellEnd"/>
            <w:r w:rsidRPr="003A2500">
              <w:rPr>
                <w:b/>
                <w:bCs/>
                <w:lang w:val="fr-FR"/>
              </w:rPr>
              <w:t xml:space="preserve"> </w:t>
            </w:r>
            <w:proofErr w:type="spellStart"/>
            <w:r w:rsidRPr="003A2500">
              <w:rPr>
                <w:b/>
                <w:bCs/>
                <w:lang w:val="fr-FR"/>
              </w:rPr>
              <w:t>study</w:t>
            </w:r>
            <w:proofErr w:type="spellEnd"/>
            <w:r w:rsidRPr="003A2500">
              <w:rPr>
                <w:b/>
                <w:bCs/>
                <w:lang w:val="fr-FR"/>
              </w:rPr>
              <w:t xml:space="preserve"> time in the </w:t>
            </w:r>
            <w:proofErr w:type="spellStart"/>
            <w:r w:rsidRPr="003A2500">
              <w:rPr>
                <w:b/>
                <w:bCs/>
                <w:lang w:val="fr-FR"/>
              </w:rPr>
              <w:t>libray</w:t>
            </w:r>
            <w:proofErr w:type="spellEnd"/>
            <w:r w:rsidRPr="003A2500">
              <w:rPr>
                <w:b/>
                <w:bCs/>
                <w:lang w:val="fr-FR"/>
              </w:rPr>
              <w:t xml:space="preserve">, online and in the </w:t>
            </w:r>
            <w:proofErr w:type="spellStart"/>
            <w:r w:rsidRPr="003A2500">
              <w:rPr>
                <w:b/>
                <w:bCs/>
                <w:lang w:val="fr-FR"/>
              </w:rPr>
              <w:t>field</w:t>
            </w:r>
            <w:proofErr w:type="spellEnd"/>
          </w:p>
        </w:tc>
        <w:tc>
          <w:tcPr>
            <w:tcW w:w="1256" w:type="dxa"/>
          </w:tcPr>
          <w:p w:rsidR="00E41203" w:rsidRPr="003A2500" w:rsidRDefault="00E41203" w:rsidP="0096788A">
            <w:pPr>
              <w:spacing w:line="276" w:lineRule="auto"/>
              <w:jc w:val="center"/>
              <w:rPr>
                <w:lang w:val="fr-FR"/>
              </w:rPr>
            </w:pPr>
            <w:r w:rsidRPr="003A2500">
              <w:rPr>
                <w:lang w:val="fr-FR"/>
              </w:rPr>
              <w:t>5</w:t>
            </w:r>
          </w:p>
        </w:tc>
      </w:tr>
      <w:tr w:rsidR="00E41203" w:rsidRPr="003A2500" w:rsidTr="00AF6CD6">
        <w:tc>
          <w:tcPr>
            <w:tcW w:w="9286" w:type="dxa"/>
            <w:gridSpan w:val="6"/>
          </w:tcPr>
          <w:p w:rsidR="00E41203" w:rsidRPr="003A2500" w:rsidRDefault="00E41203" w:rsidP="0096788A">
            <w:pPr>
              <w:spacing w:line="276" w:lineRule="auto"/>
              <w:rPr>
                <w:b/>
                <w:bCs/>
                <w:lang w:val="it-IT"/>
              </w:rPr>
            </w:pPr>
            <w:r w:rsidRPr="003A2500">
              <w:rPr>
                <w:b/>
                <w:bCs/>
                <w:lang w:val="it-IT"/>
              </w:rPr>
              <w:t>Preparation time for seminars / laboratories, homework, reports, portfolios and essays</w:t>
            </w:r>
          </w:p>
        </w:tc>
        <w:tc>
          <w:tcPr>
            <w:tcW w:w="1256" w:type="dxa"/>
          </w:tcPr>
          <w:p w:rsidR="00E41203" w:rsidRPr="003A2500" w:rsidRDefault="00E41203" w:rsidP="0096788A">
            <w:pPr>
              <w:spacing w:line="276" w:lineRule="auto"/>
              <w:jc w:val="center"/>
              <w:rPr>
                <w:lang w:val="it-IT"/>
              </w:rPr>
            </w:pPr>
            <w:r>
              <w:rPr>
                <w:lang w:val="it-IT"/>
              </w:rPr>
              <w:t>10</w:t>
            </w:r>
          </w:p>
        </w:tc>
      </w:tr>
      <w:tr w:rsidR="00E41203" w:rsidRPr="003A2500" w:rsidTr="00AF6CD6">
        <w:tc>
          <w:tcPr>
            <w:tcW w:w="9286" w:type="dxa"/>
            <w:gridSpan w:val="6"/>
          </w:tcPr>
          <w:p w:rsidR="00E41203" w:rsidRPr="003A2500" w:rsidRDefault="00E41203" w:rsidP="0096788A">
            <w:pPr>
              <w:spacing w:line="276" w:lineRule="auto"/>
              <w:rPr>
                <w:b/>
                <w:bCs/>
                <w:lang w:val="fr-FR"/>
              </w:rPr>
            </w:pPr>
            <w:proofErr w:type="spellStart"/>
            <w:r w:rsidRPr="003A2500">
              <w:rPr>
                <w:b/>
                <w:bCs/>
                <w:lang w:val="fr-FR"/>
              </w:rPr>
              <w:t>Tutoring</w:t>
            </w:r>
            <w:proofErr w:type="spellEnd"/>
          </w:p>
        </w:tc>
        <w:tc>
          <w:tcPr>
            <w:tcW w:w="1256" w:type="dxa"/>
          </w:tcPr>
          <w:p w:rsidR="00E41203" w:rsidRPr="003A2500" w:rsidRDefault="00E41203" w:rsidP="0096788A">
            <w:pPr>
              <w:spacing w:line="276" w:lineRule="auto"/>
              <w:jc w:val="center"/>
              <w:rPr>
                <w:lang w:val="fr-FR"/>
              </w:rPr>
            </w:pPr>
            <w:r w:rsidRPr="003A2500">
              <w:rPr>
                <w:lang w:val="fr-FR"/>
              </w:rPr>
              <w:t>2</w:t>
            </w:r>
          </w:p>
        </w:tc>
      </w:tr>
      <w:tr w:rsidR="00E41203" w:rsidRPr="003A2500" w:rsidTr="00AF6CD6">
        <w:tc>
          <w:tcPr>
            <w:tcW w:w="9286" w:type="dxa"/>
            <w:gridSpan w:val="6"/>
          </w:tcPr>
          <w:p w:rsidR="00E41203" w:rsidRPr="003A2500" w:rsidRDefault="00E41203" w:rsidP="0096788A">
            <w:pPr>
              <w:spacing w:line="276" w:lineRule="auto"/>
              <w:rPr>
                <w:b/>
                <w:bCs/>
                <w:lang w:val="fr-FR"/>
              </w:rPr>
            </w:pPr>
            <w:proofErr w:type="spellStart"/>
            <w:r w:rsidRPr="003A2500">
              <w:rPr>
                <w:b/>
                <w:bCs/>
                <w:lang w:val="fr-FR"/>
              </w:rPr>
              <w:t>Examinations</w:t>
            </w:r>
            <w:proofErr w:type="spellEnd"/>
          </w:p>
        </w:tc>
        <w:tc>
          <w:tcPr>
            <w:tcW w:w="1256" w:type="dxa"/>
          </w:tcPr>
          <w:p w:rsidR="00E41203" w:rsidRPr="003A2500" w:rsidRDefault="00E41203" w:rsidP="0096788A">
            <w:pPr>
              <w:spacing w:line="276" w:lineRule="auto"/>
              <w:jc w:val="center"/>
              <w:rPr>
                <w:lang w:val="fr-FR"/>
              </w:rPr>
            </w:pPr>
            <w:r>
              <w:rPr>
                <w:lang w:val="fr-FR"/>
              </w:rPr>
              <w:t>2</w:t>
            </w:r>
          </w:p>
        </w:tc>
      </w:tr>
      <w:tr w:rsidR="00E41203" w:rsidRPr="003A2500" w:rsidTr="00AF6CD6">
        <w:tc>
          <w:tcPr>
            <w:tcW w:w="9286" w:type="dxa"/>
            <w:gridSpan w:val="6"/>
          </w:tcPr>
          <w:p w:rsidR="00E41203" w:rsidRPr="003A2500" w:rsidRDefault="00E41203" w:rsidP="0096788A">
            <w:pPr>
              <w:spacing w:line="276" w:lineRule="auto"/>
              <w:rPr>
                <w:b/>
                <w:bCs/>
                <w:lang w:val="fr-FR"/>
              </w:rPr>
            </w:pPr>
            <w:proofErr w:type="spellStart"/>
            <w:r w:rsidRPr="003A2500">
              <w:rPr>
                <w:b/>
                <w:bCs/>
                <w:lang w:val="fr-FR"/>
              </w:rPr>
              <w:t>Other</w:t>
            </w:r>
            <w:proofErr w:type="spellEnd"/>
            <w:r w:rsidRPr="003A2500">
              <w:rPr>
                <w:b/>
                <w:bCs/>
                <w:lang w:val="fr-FR"/>
              </w:rPr>
              <w:t xml:space="preserve"> </w:t>
            </w:r>
            <w:proofErr w:type="spellStart"/>
            <w:r w:rsidRPr="003A2500">
              <w:rPr>
                <w:b/>
                <w:bCs/>
                <w:lang w:val="fr-FR"/>
              </w:rPr>
              <w:t>activities</w:t>
            </w:r>
            <w:proofErr w:type="spellEnd"/>
          </w:p>
        </w:tc>
        <w:tc>
          <w:tcPr>
            <w:tcW w:w="1256" w:type="dxa"/>
          </w:tcPr>
          <w:p w:rsidR="00E41203" w:rsidRPr="003A2500" w:rsidRDefault="00E41203" w:rsidP="0096788A">
            <w:pPr>
              <w:spacing w:line="276" w:lineRule="auto"/>
              <w:jc w:val="center"/>
              <w:rPr>
                <w:lang w:val="fr-FR"/>
              </w:rPr>
            </w:pPr>
            <w:r>
              <w:rPr>
                <w:lang w:val="fr-FR"/>
              </w:rPr>
              <w:t>-</w:t>
            </w:r>
          </w:p>
        </w:tc>
      </w:tr>
      <w:tr w:rsidR="00E41203" w:rsidRPr="003A2500" w:rsidTr="00AF6CD6">
        <w:tc>
          <w:tcPr>
            <w:tcW w:w="4897" w:type="dxa"/>
            <w:gridSpan w:val="3"/>
          </w:tcPr>
          <w:p w:rsidR="00E41203" w:rsidRPr="003A2500" w:rsidRDefault="00E41203" w:rsidP="0096788A">
            <w:pPr>
              <w:spacing w:line="276" w:lineRule="auto"/>
              <w:rPr>
                <w:b/>
                <w:bCs/>
                <w:lang w:val="es-ES_tradnl"/>
              </w:rPr>
            </w:pPr>
            <w:r w:rsidRPr="003A2500">
              <w:rPr>
                <w:b/>
                <w:bCs/>
                <w:lang w:val="es-ES_tradnl"/>
              </w:rPr>
              <w:t xml:space="preserve">3.7. Total </w:t>
            </w:r>
            <w:proofErr w:type="spellStart"/>
            <w:r w:rsidRPr="003A2500">
              <w:rPr>
                <w:b/>
                <w:bCs/>
                <w:lang w:val="es-ES_tradnl"/>
              </w:rPr>
              <w:t>hours</w:t>
            </w:r>
            <w:proofErr w:type="spellEnd"/>
            <w:r w:rsidRPr="003A2500">
              <w:rPr>
                <w:b/>
                <w:bCs/>
                <w:lang w:val="es-ES_tradnl"/>
              </w:rPr>
              <w:t xml:space="preserve"> of individual </w:t>
            </w:r>
            <w:proofErr w:type="spellStart"/>
            <w:r w:rsidRPr="003A2500">
              <w:rPr>
                <w:b/>
                <w:bCs/>
                <w:lang w:val="es-ES_tradnl"/>
              </w:rPr>
              <w:t>study</w:t>
            </w:r>
            <w:proofErr w:type="spellEnd"/>
          </w:p>
        </w:tc>
        <w:tc>
          <w:tcPr>
            <w:tcW w:w="4389" w:type="dxa"/>
            <w:gridSpan w:val="3"/>
          </w:tcPr>
          <w:p w:rsidR="00E41203" w:rsidRPr="003A2500" w:rsidRDefault="00E41203" w:rsidP="0096788A">
            <w:pPr>
              <w:spacing w:line="276" w:lineRule="auto"/>
              <w:jc w:val="center"/>
              <w:rPr>
                <w:lang w:val="es-ES_tradnl"/>
              </w:rPr>
            </w:pPr>
          </w:p>
        </w:tc>
        <w:tc>
          <w:tcPr>
            <w:tcW w:w="1256" w:type="dxa"/>
          </w:tcPr>
          <w:p w:rsidR="00E41203" w:rsidRPr="003A2500" w:rsidRDefault="00E41203" w:rsidP="0096788A">
            <w:pPr>
              <w:spacing w:line="276" w:lineRule="auto"/>
              <w:jc w:val="center"/>
            </w:pPr>
            <w:r>
              <w:t>32</w:t>
            </w:r>
          </w:p>
        </w:tc>
      </w:tr>
      <w:tr w:rsidR="00E41203" w:rsidRPr="003A2500" w:rsidTr="00AF6CD6">
        <w:tc>
          <w:tcPr>
            <w:tcW w:w="4897" w:type="dxa"/>
            <w:gridSpan w:val="3"/>
          </w:tcPr>
          <w:p w:rsidR="00E41203" w:rsidRPr="003A2500" w:rsidRDefault="00E41203" w:rsidP="0096788A">
            <w:pPr>
              <w:spacing w:line="276" w:lineRule="auto"/>
              <w:rPr>
                <w:b/>
                <w:bCs/>
                <w:lang w:val="fr-FR"/>
              </w:rPr>
            </w:pPr>
            <w:r w:rsidRPr="003A2500">
              <w:rPr>
                <w:b/>
                <w:bCs/>
                <w:lang w:val="fr-FR"/>
              </w:rPr>
              <w:t xml:space="preserve">3.8. Total </w:t>
            </w:r>
            <w:proofErr w:type="spellStart"/>
            <w:r w:rsidRPr="003A2500">
              <w:rPr>
                <w:b/>
                <w:bCs/>
                <w:lang w:val="fr-FR"/>
              </w:rPr>
              <w:t>hours</w:t>
            </w:r>
            <w:proofErr w:type="spellEnd"/>
            <w:r w:rsidRPr="003A2500">
              <w:rPr>
                <w:b/>
                <w:bCs/>
                <w:lang w:val="fr-FR"/>
              </w:rPr>
              <w:t xml:space="preserve"> / </w:t>
            </w:r>
            <w:proofErr w:type="spellStart"/>
            <w:r w:rsidRPr="003A2500">
              <w:rPr>
                <w:b/>
                <w:bCs/>
                <w:lang w:val="fr-FR"/>
              </w:rPr>
              <w:t>semester</w:t>
            </w:r>
            <w:proofErr w:type="spellEnd"/>
          </w:p>
        </w:tc>
        <w:tc>
          <w:tcPr>
            <w:tcW w:w="4389" w:type="dxa"/>
            <w:gridSpan w:val="3"/>
          </w:tcPr>
          <w:p w:rsidR="00E41203" w:rsidRPr="003A2500" w:rsidRDefault="00E41203" w:rsidP="0096788A">
            <w:pPr>
              <w:spacing w:line="276" w:lineRule="auto"/>
              <w:jc w:val="center"/>
              <w:rPr>
                <w:lang w:val="fr-FR"/>
              </w:rPr>
            </w:pPr>
          </w:p>
        </w:tc>
        <w:tc>
          <w:tcPr>
            <w:tcW w:w="1256" w:type="dxa"/>
          </w:tcPr>
          <w:p w:rsidR="00E41203" w:rsidRPr="003A2500" w:rsidRDefault="00E41203" w:rsidP="0096788A">
            <w:pPr>
              <w:spacing w:line="276" w:lineRule="auto"/>
              <w:jc w:val="center"/>
              <w:rPr>
                <w:lang w:val="fr-FR"/>
              </w:rPr>
            </w:pPr>
            <w:r>
              <w:rPr>
                <w:lang w:val="fr-FR"/>
              </w:rPr>
              <w:t>50</w:t>
            </w:r>
          </w:p>
        </w:tc>
      </w:tr>
      <w:tr w:rsidR="00E41203" w:rsidRPr="003A2500" w:rsidTr="00AF6CD6">
        <w:tc>
          <w:tcPr>
            <w:tcW w:w="4897" w:type="dxa"/>
            <w:gridSpan w:val="3"/>
          </w:tcPr>
          <w:p w:rsidR="00E41203" w:rsidRPr="003A2500" w:rsidRDefault="00E41203" w:rsidP="0096788A">
            <w:pPr>
              <w:spacing w:line="276" w:lineRule="auto"/>
              <w:rPr>
                <w:b/>
                <w:bCs/>
                <w:lang w:val="fr-FR"/>
              </w:rPr>
            </w:pPr>
            <w:r w:rsidRPr="003A2500">
              <w:rPr>
                <w:b/>
                <w:bCs/>
                <w:lang w:val="fr-FR"/>
              </w:rPr>
              <w:t xml:space="preserve">3.9. </w:t>
            </w:r>
            <w:proofErr w:type="spellStart"/>
            <w:r w:rsidRPr="003A2500">
              <w:rPr>
                <w:b/>
                <w:bCs/>
                <w:lang w:val="fr-FR"/>
              </w:rPr>
              <w:t>Number</w:t>
            </w:r>
            <w:proofErr w:type="spellEnd"/>
            <w:r w:rsidRPr="003A2500">
              <w:rPr>
                <w:b/>
                <w:bCs/>
                <w:lang w:val="fr-FR"/>
              </w:rPr>
              <w:t xml:space="preserve"> of </w:t>
            </w:r>
            <w:proofErr w:type="spellStart"/>
            <w:r w:rsidRPr="003A2500">
              <w:rPr>
                <w:b/>
                <w:bCs/>
                <w:lang w:val="fr-FR"/>
              </w:rPr>
              <w:t>credits</w:t>
            </w:r>
            <w:proofErr w:type="spellEnd"/>
            <w:r w:rsidRPr="003A2500">
              <w:rPr>
                <w:b/>
                <w:bCs/>
                <w:lang w:val="fr-FR"/>
              </w:rPr>
              <w:t xml:space="preserve"> </w:t>
            </w:r>
          </w:p>
        </w:tc>
        <w:tc>
          <w:tcPr>
            <w:tcW w:w="4389" w:type="dxa"/>
            <w:gridSpan w:val="3"/>
          </w:tcPr>
          <w:p w:rsidR="00E41203" w:rsidRPr="003A2500" w:rsidRDefault="00E41203" w:rsidP="0096788A">
            <w:pPr>
              <w:spacing w:line="276" w:lineRule="auto"/>
              <w:jc w:val="center"/>
              <w:rPr>
                <w:lang w:val="fr-FR"/>
              </w:rPr>
            </w:pPr>
          </w:p>
        </w:tc>
        <w:tc>
          <w:tcPr>
            <w:tcW w:w="1256" w:type="dxa"/>
          </w:tcPr>
          <w:p w:rsidR="00E41203" w:rsidRPr="003A2500" w:rsidRDefault="00E41203" w:rsidP="00781FDE">
            <w:pPr>
              <w:spacing w:line="276" w:lineRule="auto"/>
              <w:jc w:val="center"/>
              <w:rPr>
                <w:lang w:val="fr-FR"/>
              </w:rPr>
            </w:pPr>
            <w:r w:rsidRPr="003A2500">
              <w:rPr>
                <w:lang w:val="fr-FR"/>
              </w:rPr>
              <w:t>2</w:t>
            </w:r>
          </w:p>
        </w:tc>
      </w:tr>
    </w:tbl>
    <w:p w:rsidR="00E41203" w:rsidRPr="00DD2BC5" w:rsidRDefault="00E41203" w:rsidP="00135259">
      <w:pPr>
        <w:spacing w:line="276" w:lineRule="auto"/>
        <w:rPr>
          <w:sz w:val="18"/>
          <w:szCs w:val="18"/>
          <w:lang w:val="fr-FR"/>
        </w:rPr>
      </w:pPr>
    </w:p>
    <w:p w:rsidR="00E41203" w:rsidRPr="00DD2BC5" w:rsidRDefault="00E41203" w:rsidP="00135259">
      <w:pPr>
        <w:numPr>
          <w:ilvl w:val="0"/>
          <w:numId w:val="4"/>
        </w:numPr>
        <w:spacing w:line="276" w:lineRule="auto"/>
        <w:rPr>
          <w:b/>
          <w:bCs/>
          <w:sz w:val="24"/>
          <w:szCs w:val="24"/>
          <w:lang w:val="it-IT"/>
        </w:rPr>
      </w:pPr>
      <w:r w:rsidRPr="00DD2BC5">
        <w:rPr>
          <w:b/>
          <w:bCs/>
          <w:sz w:val="24"/>
          <w:szCs w:val="24"/>
          <w:lang w:val="it-IT"/>
        </w:rPr>
        <w:lastRenderedPageBreak/>
        <w:t>Pre</w:t>
      </w:r>
      <w:r>
        <w:rPr>
          <w:b/>
          <w:bCs/>
          <w:sz w:val="24"/>
          <w:szCs w:val="24"/>
          <w:lang w:val="it-IT"/>
        </w:rPr>
        <w:t xml:space="preserve">requisites (where applicable)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5013"/>
      </w:tblGrid>
      <w:tr w:rsidR="00E41203" w:rsidRPr="003A2500" w:rsidTr="00AF6CD6">
        <w:tc>
          <w:tcPr>
            <w:tcW w:w="5529" w:type="dxa"/>
          </w:tcPr>
          <w:p w:rsidR="00E41203" w:rsidRPr="003A2500" w:rsidRDefault="00E41203" w:rsidP="0096788A">
            <w:pPr>
              <w:spacing w:line="276" w:lineRule="auto"/>
              <w:rPr>
                <w:b/>
                <w:bCs/>
                <w:lang w:val="fr-FR"/>
              </w:rPr>
            </w:pPr>
            <w:r w:rsidRPr="003A2500">
              <w:rPr>
                <w:b/>
                <w:bCs/>
                <w:lang w:val="fr-FR"/>
              </w:rPr>
              <w:t>4.1.  curriculum</w:t>
            </w:r>
          </w:p>
        </w:tc>
        <w:tc>
          <w:tcPr>
            <w:tcW w:w="5013" w:type="dxa"/>
          </w:tcPr>
          <w:p w:rsidR="00E41203" w:rsidRPr="003A2500" w:rsidRDefault="00E41203" w:rsidP="0096788A">
            <w:pPr>
              <w:spacing w:line="276" w:lineRule="auto"/>
              <w:rPr>
                <w:lang w:val="fr-FR"/>
              </w:rPr>
            </w:pPr>
            <w:r w:rsidRPr="003A2500">
              <w:rPr>
                <w:lang w:val="en-US"/>
              </w:rPr>
              <w:t>Not applicable</w:t>
            </w:r>
          </w:p>
        </w:tc>
      </w:tr>
      <w:tr w:rsidR="00E41203" w:rsidRPr="003A2500" w:rsidTr="00AF6CD6">
        <w:tc>
          <w:tcPr>
            <w:tcW w:w="5529" w:type="dxa"/>
          </w:tcPr>
          <w:p w:rsidR="00E41203" w:rsidRPr="003A2500" w:rsidRDefault="00E41203" w:rsidP="0096788A">
            <w:pPr>
              <w:spacing w:line="276" w:lineRule="auto"/>
              <w:rPr>
                <w:b/>
                <w:bCs/>
                <w:lang w:val="fr-FR"/>
              </w:rPr>
            </w:pPr>
            <w:r w:rsidRPr="003A2500">
              <w:rPr>
                <w:b/>
                <w:bCs/>
                <w:lang w:val="fr-FR"/>
              </w:rPr>
              <w:t xml:space="preserve">4.2.  </w:t>
            </w:r>
            <w:proofErr w:type="spellStart"/>
            <w:r w:rsidRPr="003A2500">
              <w:rPr>
                <w:b/>
                <w:bCs/>
                <w:lang w:val="fr-FR"/>
              </w:rPr>
              <w:t>competences</w:t>
            </w:r>
            <w:proofErr w:type="spellEnd"/>
          </w:p>
        </w:tc>
        <w:tc>
          <w:tcPr>
            <w:tcW w:w="5013" w:type="dxa"/>
          </w:tcPr>
          <w:p w:rsidR="00E41203" w:rsidRPr="003A2500" w:rsidRDefault="00E41203" w:rsidP="0096788A">
            <w:pPr>
              <w:spacing w:line="276" w:lineRule="auto"/>
              <w:rPr>
                <w:lang w:val="it-IT"/>
              </w:rPr>
            </w:pPr>
            <w:r w:rsidRPr="003A2500">
              <w:rPr>
                <w:lang w:val="en-US"/>
              </w:rPr>
              <w:t>Not applicable</w:t>
            </w:r>
          </w:p>
        </w:tc>
      </w:tr>
    </w:tbl>
    <w:p w:rsidR="00E41203" w:rsidRPr="00DD2BC5" w:rsidRDefault="00E41203" w:rsidP="00135259">
      <w:pPr>
        <w:spacing w:line="276" w:lineRule="auto"/>
        <w:rPr>
          <w:b/>
          <w:bCs/>
          <w:sz w:val="24"/>
          <w:szCs w:val="24"/>
          <w:lang w:val="it-IT"/>
        </w:rPr>
      </w:pPr>
    </w:p>
    <w:p w:rsidR="00E41203" w:rsidRPr="00DD2BC5" w:rsidRDefault="00E41203" w:rsidP="00135259">
      <w:pPr>
        <w:numPr>
          <w:ilvl w:val="0"/>
          <w:numId w:val="4"/>
        </w:numPr>
        <w:spacing w:line="276" w:lineRule="auto"/>
        <w:rPr>
          <w:b/>
          <w:bCs/>
          <w:sz w:val="24"/>
          <w:szCs w:val="24"/>
          <w:lang w:val="it-IT"/>
        </w:rPr>
      </w:pPr>
      <w:r w:rsidRPr="00DD2BC5">
        <w:rPr>
          <w:b/>
          <w:bCs/>
          <w:sz w:val="24"/>
          <w:szCs w:val="24"/>
          <w:lang w:val="it-IT"/>
        </w:rPr>
        <w:t>Condi</w:t>
      </w:r>
      <w:r>
        <w:rPr>
          <w:b/>
          <w:bCs/>
          <w:sz w:val="24"/>
          <w:szCs w:val="24"/>
          <w:lang w:val="it-IT"/>
        </w:rPr>
        <w:t>tions (where applicable)</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5018"/>
      </w:tblGrid>
      <w:tr w:rsidR="00E41203" w:rsidRPr="003A2500" w:rsidTr="00AF6CD6">
        <w:tc>
          <w:tcPr>
            <w:tcW w:w="5524" w:type="dxa"/>
          </w:tcPr>
          <w:p w:rsidR="00E41203" w:rsidRPr="003A2500" w:rsidRDefault="00E41203" w:rsidP="0096788A">
            <w:pPr>
              <w:spacing w:line="276" w:lineRule="auto"/>
              <w:rPr>
                <w:b/>
                <w:bCs/>
                <w:lang w:val="fr-FR"/>
              </w:rPr>
            </w:pPr>
            <w:r w:rsidRPr="003A2500">
              <w:rPr>
                <w:b/>
                <w:bCs/>
                <w:lang w:val="fr-FR"/>
              </w:rPr>
              <w:t xml:space="preserve">5.1. for lecture </w:t>
            </w:r>
            <w:proofErr w:type="spellStart"/>
            <w:r w:rsidRPr="003A2500">
              <w:rPr>
                <w:b/>
                <w:bCs/>
                <w:lang w:val="fr-FR"/>
              </w:rPr>
              <w:t>delivery</w:t>
            </w:r>
            <w:proofErr w:type="spellEnd"/>
          </w:p>
        </w:tc>
        <w:tc>
          <w:tcPr>
            <w:tcW w:w="5018" w:type="dxa"/>
          </w:tcPr>
          <w:p w:rsidR="00E41203" w:rsidRPr="003A2500" w:rsidRDefault="00E41203" w:rsidP="0096788A">
            <w:pPr>
              <w:spacing w:line="276" w:lineRule="auto"/>
              <w:rPr>
                <w:lang w:val="fr-FR"/>
              </w:rPr>
            </w:pPr>
            <w:r w:rsidRPr="003A2500">
              <w:rPr>
                <w:lang w:val="en-US"/>
              </w:rPr>
              <w:t>Not applicable</w:t>
            </w:r>
          </w:p>
        </w:tc>
      </w:tr>
      <w:tr w:rsidR="00E41203" w:rsidRPr="003A2500" w:rsidTr="00AF6CD6">
        <w:tc>
          <w:tcPr>
            <w:tcW w:w="5524" w:type="dxa"/>
          </w:tcPr>
          <w:p w:rsidR="00E41203" w:rsidRPr="003A2500" w:rsidRDefault="00E41203" w:rsidP="0096788A">
            <w:pPr>
              <w:spacing w:line="276" w:lineRule="auto"/>
              <w:rPr>
                <w:b/>
                <w:bCs/>
                <w:lang w:val="fr-FR"/>
              </w:rPr>
            </w:pPr>
            <w:r w:rsidRPr="003A2500">
              <w:rPr>
                <w:b/>
                <w:bCs/>
                <w:lang w:val="fr-FR"/>
              </w:rPr>
              <w:t xml:space="preserve">5.2. for </w:t>
            </w:r>
            <w:proofErr w:type="spellStart"/>
            <w:r w:rsidRPr="003A2500">
              <w:rPr>
                <w:b/>
                <w:bCs/>
                <w:lang w:val="fr-FR"/>
              </w:rPr>
              <w:t>seminar</w:t>
            </w:r>
            <w:proofErr w:type="spellEnd"/>
            <w:r w:rsidRPr="003A2500">
              <w:rPr>
                <w:b/>
                <w:bCs/>
                <w:lang w:val="fr-FR"/>
              </w:rPr>
              <w:t xml:space="preserve"> / </w:t>
            </w:r>
            <w:proofErr w:type="spellStart"/>
            <w:r w:rsidRPr="003A2500">
              <w:rPr>
                <w:b/>
                <w:bCs/>
                <w:lang w:val="fr-FR"/>
              </w:rPr>
              <w:t>laboratory</w:t>
            </w:r>
            <w:proofErr w:type="spellEnd"/>
            <w:r w:rsidRPr="003A2500">
              <w:rPr>
                <w:b/>
                <w:bCs/>
                <w:lang w:val="fr-FR"/>
              </w:rPr>
              <w:t xml:space="preserve"> </w:t>
            </w:r>
            <w:proofErr w:type="spellStart"/>
            <w:r w:rsidRPr="003A2500">
              <w:rPr>
                <w:b/>
                <w:bCs/>
                <w:lang w:val="fr-FR"/>
              </w:rPr>
              <w:t>delivery</w:t>
            </w:r>
            <w:proofErr w:type="spellEnd"/>
          </w:p>
        </w:tc>
        <w:tc>
          <w:tcPr>
            <w:tcW w:w="5018" w:type="dxa"/>
          </w:tcPr>
          <w:p w:rsidR="00E41203" w:rsidRPr="003A2500" w:rsidRDefault="00E41203" w:rsidP="0096788A">
            <w:pPr>
              <w:spacing w:line="276" w:lineRule="auto"/>
              <w:rPr>
                <w:lang w:val="fr-FR"/>
              </w:rPr>
            </w:pPr>
            <w:r w:rsidRPr="003A2500">
              <w:rPr>
                <w:lang w:val="en-US"/>
              </w:rPr>
              <w:t>Not applicable</w:t>
            </w:r>
          </w:p>
        </w:tc>
      </w:tr>
    </w:tbl>
    <w:p w:rsidR="00E41203" w:rsidRDefault="00E41203" w:rsidP="00135259">
      <w:pPr>
        <w:spacing w:line="276" w:lineRule="auto"/>
        <w:rPr>
          <w:b/>
          <w:bCs/>
          <w:sz w:val="24"/>
          <w:szCs w:val="24"/>
          <w:lang w:val="fr-FR"/>
        </w:rPr>
      </w:pPr>
    </w:p>
    <w:p w:rsidR="00E41203" w:rsidRPr="00DD2BC5" w:rsidRDefault="00E41203" w:rsidP="00135259">
      <w:pPr>
        <w:pStyle w:val="ListParagraph"/>
        <w:numPr>
          <w:ilvl w:val="0"/>
          <w:numId w:val="4"/>
        </w:numPr>
        <w:spacing w:line="276" w:lineRule="auto"/>
        <w:rPr>
          <w:b/>
          <w:bCs/>
          <w:sz w:val="24"/>
          <w:szCs w:val="24"/>
          <w:lang w:val="fr-FR"/>
        </w:rPr>
      </w:pPr>
      <w:proofErr w:type="spellStart"/>
      <w:r>
        <w:rPr>
          <w:b/>
          <w:bCs/>
          <w:sz w:val="24"/>
          <w:szCs w:val="24"/>
          <w:lang w:val="fr-FR"/>
        </w:rPr>
        <w:t>Specific</w:t>
      </w:r>
      <w:proofErr w:type="spellEnd"/>
      <w:r>
        <w:rPr>
          <w:b/>
          <w:bCs/>
          <w:sz w:val="24"/>
          <w:szCs w:val="24"/>
          <w:lang w:val="fr-FR"/>
        </w:rPr>
        <w:t xml:space="preserve"> </w:t>
      </w:r>
      <w:proofErr w:type="spellStart"/>
      <w:r w:rsidRPr="00DD2BC5">
        <w:rPr>
          <w:b/>
          <w:bCs/>
          <w:sz w:val="24"/>
          <w:szCs w:val="24"/>
          <w:lang w:val="fr-FR"/>
        </w:rPr>
        <w:t>Competen</w:t>
      </w:r>
      <w:r>
        <w:rPr>
          <w:b/>
          <w:bCs/>
          <w:sz w:val="24"/>
          <w:szCs w:val="24"/>
          <w:lang w:val="fr-FR"/>
        </w:rPr>
        <w:t>ces</w:t>
      </w:r>
      <w:proofErr w:type="spellEnd"/>
      <w:r>
        <w:rPr>
          <w:b/>
          <w:bCs/>
          <w:sz w:val="24"/>
          <w:szCs w:val="24"/>
          <w:lang w:val="fr-FR"/>
        </w:rPr>
        <w:t xml:space="preserve"> </w:t>
      </w:r>
      <w:proofErr w:type="spellStart"/>
      <w:r>
        <w:rPr>
          <w:b/>
          <w:bCs/>
          <w:sz w:val="24"/>
          <w:szCs w:val="24"/>
          <w:lang w:val="fr-FR"/>
        </w:rPr>
        <w:t>Acquired</w:t>
      </w:r>
      <w:proofErr w:type="spellEnd"/>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8"/>
        <w:gridCol w:w="6764"/>
      </w:tblGrid>
      <w:tr w:rsidR="00E41203" w:rsidRPr="003A2500" w:rsidTr="00AF6CD6">
        <w:tc>
          <w:tcPr>
            <w:tcW w:w="3778" w:type="dxa"/>
          </w:tcPr>
          <w:p w:rsidR="00E41203" w:rsidRPr="003A2500" w:rsidRDefault="00E41203" w:rsidP="0096788A">
            <w:pPr>
              <w:spacing w:line="276" w:lineRule="auto"/>
              <w:rPr>
                <w:b/>
                <w:bCs/>
                <w:lang w:val="it-IT"/>
              </w:rPr>
            </w:pPr>
            <w:r w:rsidRPr="003A2500">
              <w:rPr>
                <w:b/>
                <w:bCs/>
                <w:lang w:val="it-IT"/>
              </w:rPr>
              <w:t>Professional Competences  (knowledge and skills)</w:t>
            </w:r>
          </w:p>
        </w:tc>
        <w:tc>
          <w:tcPr>
            <w:tcW w:w="6764" w:type="dxa"/>
          </w:tcPr>
          <w:p w:rsidR="00E41203" w:rsidRPr="00781FDE" w:rsidRDefault="00E41203" w:rsidP="00781FDE">
            <w:pPr>
              <w:pStyle w:val="Index"/>
              <w:numPr>
                <w:ilvl w:val="0"/>
                <w:numId w:val="5"/>
              </w:numPr>
              <w:snapToGrid w:val="0"/>
              <w:spacing w:line="276" w:lineRule="auto"/>
              <w:rPr>
                <w:rFonts w:ascii="Trebuchet MS" w:hAnsi="Trebuchet MS" w:cs="Trebuchet MS"/>
                <w:sz w:val="20"/>
                <w:szCs w:val="20"/>
              </w:rPr>
            </w:pPr>
            <w:r w:rsidRPr="00781FDE">
              <w:rPr>
                <w:rFonts w:ascii="Trebuchet MS" w:hAnsi="Trebuchet MS" w:cs="Trebuchet MS"/>
                <w:sz w:val="20"/>
                <w:szCs w:val="20"/>
              </w:rPr>
              <w:t>Drawing up the list of issues for patients in palliative care follo</w:t>
            </w:r>
            <w:r>
              <w:rPr>
                <w:rFonts w:ascii="Trebuchet MS" w:hAnsi="Trebuchet MS" w:cs="Trebuchet MS"/>
                <w:sz w:val="20"/>
                <w:szCs w:val="20"/>
              </w:rPr>
              <w:t xml:space="preserve">wing a holistic evaluation and </w:t>
            </w:r>
            <w:r w:rsidRPr="00781FDE">
              <w:rPr>
                <w:rFonts w:ascii="Trebuchet MS" w:hAnsi="Trebuchet MS" w:cs="Trebuchet MS"/>
                <w:sz w:val="20"/>
                <w:szCs w:val="20"/>
              </w:rPr>
              <w:t>the completion of their management</w:t>
            </w:r>
          </w:p>
          <w:p w:rsidR="00E41203" w:rsidRPr="00781FDE" w:rsidRDefault="00E41203" w:rsidP="00781FDE">
            <w:pPr>
              <w:pStyle w:val="Index"/>
              <w:numPr>
                <w:ilvl w:val="0"/>
                <w:numId w:val="5"/>
              </w:numPr>
              <w:snapToGrid w:val="0"/>
              <w:spacing w:line="276" w:lineRule="auto"/>
              <w:rPr>
                <w:rFonts w:ascii="Trebuchet MS" w:hAnsi="Trebuchet MS" w:cs="Trebuchet MS"/>
                <w:sz w:val="20"/>
                <w:szCs w:val="20"/>
              </w:rPr>
            </w:pPr>
            <w:r w:rsidRPr="00781FDE">
              <w:rPr>
                <w:rFonts w:ascii="Trebuchet MS" w:hAnsi="Trebuchet MS" w:cs="Trebuchet MS"/>
                <w:sz w:val="20"/>
                <w:szCs w:val="20"/>
              </w:rPr>
              <w:t xml:space="preserve">The correct evaluation of pain and of its main treatment methods </w:t>
            </w:r>
          </w:p>
          <w:p w:rsidR="00E41203" w:rsidRPr="00781FDE" w:rsidRDefault="00E41203" w:rsidP="00781FDE">
            <w:pPr>
              <w:pStyle w:val="Index"/>
              <w:numPr>
                <w:ilvl w:val="0"/>
                <w:numId w:val="5"/>
              </w:numPr>
              <w:snapToGrid w:val="0"/>
              <w:spacing w:line="276" w:lineRule="auto"/>
              <w:rPr>
                <w:rFonts w:ascii="Trebuchet MS" w:hAnsi="Trebuchet MS" w:cs="Trebuchet MS"/>
                <w:sz w:val="20"/>
                <w:szCs w:val="20"/>
              </w:rPr>
            </w:pPr>
            <w:r w:rsidRPr="00781FDE">
              <w:rPr>
                <w:rFonts w:ascii="Trebuchet MS" w:hAnsi="Trebuchet MS" w:cs="Trebuchet MS"/>
                <w:sz w:val="20"/>
                <w:szCs w:val="20"/>
              </w:rPr>
              <w:t>The use of drugs which are representative for each step of the WHO analgesic ladder</w:t>
            </w:r>
          </w:p>
          <w:p w:rsidR="00E41203" w:rsidRPr="00781FDE" w:rsidRDefault="00E41203" w:rsidP="00781FDE">
            <w:pPr>
              <w:pStyle w:val="Index"/>
              <w:numPr>
                <w:ilvl w:val="0"/>
                <w:numId w:val="5"/>
              </w:numPr>
              <w:snapToGrid w:val="0"/>
              <w:spacing w:line="276" w:lineRule="auto"/>
              <w:rPr>
                <w:rFonts w:ascii="Trebuchet MS" w:hAnsi="Trebuchet MS" w:cs="Trebuchet MS"/>
                <w:sz w:val="20"/>
                <w:szCs w:val="20"/>
              </w:rPr>
            </w:pPr>
            <w:r w:rsidRPr="00781FDE">
              <w:rPr>
                <w:rFonts w:ascii="Trebuchet MS" w:hAnsi="Trebuchet MS" w:cs="Trebuchet MS"/>
                <w:sz w:val="20"/>
                <w:szCs w:val="20"/>
              </w:rPr>
              <w:t>Addressing the main symptoms in palliative care</w:t>
            </w:r>
          </w:p>
          <w:p w:rsidR="00E41203" w:rsidRPr="00781FDE" w:rsidRDefault="00E41203" w:rsidP="00781FDE">
            <w:pPr>
              <w:pStyle w:val="Index"/>
              <w:numPr>
                <w:ilvl w:val="0"/>
                <w:numId w:val="5"/>
              </w:numPr>
              <w:snapToGrid w:val="0"/>
              <w:spacing w:line="276" w:lineRule="auto"/>
              <w:rPr>
                <w:rFonts w:ascii="Trebuchet MS" w:hAnsi="Trebuchet MS" w:cs="Trebuchet MS"/>
                <w:sz w:val="20"/>
                <w:szCs w:val="20"/>
              </w:rPr>
            </w:pPr>
            <w:r w:rsidRPr="00781FDE">
              <w:rPr>
                <w:rFonts w:ascii="Trebuchet MS" w:hAnsi="Trebuchet MS" w:cs="Trebuchet MS"/>
                <w:sz w:val="20"/>
                <w:szCs w:val="20"/>
              </w:rPr>
              <w:t>Applying the algorithm for breaking bad news</w:t>
            </w:r>
          </w:p>
          <w:p w:rsidR="00E41203" w:rsidRPr="00781FDE" w:rsidRDefault="00E41203" w:rsidP="00781FDE">
            <w:pPr>
              <w:pStyle w:val="Index"/>
              <w:numPr>
                <w:ilvl w:val="0"/>
                <w:numId w:val="5"/>
              </w:numPr>
              <w:snapToGrid w:val="0"/>
              <w:spacing w:line="276" w:lineRule="auto"/>
              <w:rPr>
                <w:sz w:val="22"/>
                <w:szCs w:val="22"/>
              </w:rPr>
            </w:pPr>
            <w:r w:rsidRPr="00781FDE">
              <w:rPr>
                <w:rFonts w:ascii="Trebuchet MS" w:hAnsi="Trebuchet MS" w:cs="Trebuchet MS"/>
                <w:sz w:val="20"/>
                <w:szCs w:val="20"/>
                <w:lang w:val="ro-RO"/>
              </w:rPr>
              <w:t>The terminal phase protocol application</w:t>
            </w:r>
          </w:p>
        </w:tc>
      </w:tr>
      <w:tr w:rsidR="00E41203" w:rsidRPr="003A2500" w:rsidTr="00AF6CD6">
        <w:tc>
          <w:tcPr>
            <w:tcW w:w="3778" w:type="dxa"/>
          </w:tcPr>
          <w:p w:rsidR="00E41203" w:rsidRPr="003A2500" w:rsidRDefault="00E41203" w:rsidP="0096788A">
            <w:pPr>
              <w:spacing w:line="276" w:lineRule="auto"/>
              <w:rPr>
                <w:b/>
                <w:bCs/>
                <w:lang w:val="fr-FR"/>
              </w:rPr>
            </w:pPr>
            <w:r w:rsidRPr="003A2500">
              <w:rPr>
                <w:b/>
                <w:bCs/>
                <w:lang w:val="fr-FR"/>
              </w:rPr>
              <w:t xml:space="preserve">Transversal </w:t>
            </w:r>
            <w:proofErr w:type="spellStart"/>
            <w:r w:rsidRPr="003A2500">
              <w:rPr>
                <w:b/>
                <w:bCs/>
                <w:lang w:val="fr-FR"/>
              </w:rPr>
              <w:t>Competences</w:t>
            </w:r>
            <w:proofErr w:type="spellEnd"/>
            <w:r w:rsidRPr="003A2500">
              <w:rPr>
                <w:b/>
                <w:bCs/>
                <w:lang w:val="fr-FR"/>
              </w:rPr>
              <w:t xml:space="preserve">  (</w:t>
            </w:r>
            <w:proofErr w:type="spellStart"/>
            <w:r w:rsidRPr="003A2500">
              <w:rPr>
                <w:b/>
                <w:bCs/>
                <w:lang w:val="fr-FR"/>
              </w:rPr>
              <w:t>roles</w:t>
            </w:r>
            <w:proofErr w:type="spellEnd"/>
            <w:r w:rsidRPr="003A2500">
              <w:rPr>
                <w:b/>
                <w:bCs/>
                <w:lang w:val="fr-FR"/>
              </w:rPr>
              <w:t xml:space="preserve">, </w:t>
            </w:r>
            <w:proofErr w:type="spellStart"/>
            <w:r w:rsidRPr="003A2500">
              <w:rPr>
                <w:b/>
                <w:bCs/>
                <w:lang w:val="fr-FR"/>
              </w:rPr>
              <w:t>personal</w:t>
            </w:r>
            <w:proofErr w:type="spellEnd"/>
            <w:r w:rsidRPr="003A2500">
              <w:rPr>
                <w:b/>
                <w:bCs/>
                <w:lang w:val="fr-FR"/>
              </w:rPr>
              <w:t xml:space="preserve"> and </w:t>
            </w:r>
            <w:proofErr w:type="spellStart"/>
            <w:r w:rsidRPr="003A2500">
              <w:rPr>
                <w:b/>
                <w:bCs/>
                <w:lang w:val="fr-FR"/>
              </w:rPr>
              <w:t>professional</w:t>
            </w:r>
            <w:proofErr w:type="spellEnd"/>
            <w:r w:rsidRPr="003A2500">
              <w:rPr>
                <w:b/>
                <w:bCs/>
                <w:lang w:val="fr-FR"/>
              </w:rPr>
              <w:t xml:space="preserve"> </w:t>
            </w:r>
            <w:proofErr w:type="spellStart"/>
            <w:r w:rsidRPr="003A2500">
              <w:rPr>
                <w:b/>
                <w:bCs/>
                <w:lang w:val="fr-FR"/>
              </w:rPr>
              <w:t>development</w:t>
            </w:r>
            <w:proofErr w:type="spellEnd"/>
            <w:r w:rsidRPr="003A2500">
              <w:rPr>
                <w:b/>
                <w:bCs/>
                <w:lang w:val="fr-FR"/>
              </w:rPr>
              <w:t>)</w:t>
            </w:r>
          </w:p>
        </w:tc>
        <w:tc>
          <w:tcPr>
            <w:tcW w:w="6764" w:type="dxa"/>
          </w:tcPr>
          <w:p w:rsidR="00E41203" w:rsidRPr="003A2500" w:rsidRDefault="00E41203" w:rsidP="00781FDE">
            <w:pPr>
              <w:numPr>
                <w:ilvl w:val="0"/>
                <w:numId w:val="6"/>
              </w:numPr>
              <w:spacing w:line="276" w:lineRule="auto"/>
              <w:rPr>
                <w:b/>
                <w:bCs/>
                <w:lang w:val="fr-FR"/>
              </w:rPr>
            </w:pPr>
            <w:r w:rsidRPr="003A2500">
              <w:rPr>
                <w:lang w:val="en-US"/>
              </w:rPr>
              <w:t>Correct assessment (medical history and clinical examination) of the patient</w:t>
            </w:r>
          </w:p>
          <w:p w:rsidR="00E41203" w:rsidRPr="003A2500" w:rsidRDefault="00E41203" w:rsidP="00781FDE">
            <w:pPr>
              <w:numPr>
                <w:ilvl w:val="0"/>
                <w:numId w:val="6"/>
              </w:numPr>
              <w:spacing w:line="276" w:lineRule="auto"/>
              <w:rPr>
                <w:b/>
                <w:bCs/>
                <w:lang w:val="fr-FR"/>
              </w:rPr>
            </w:pPr>
            <w:r w:rsidRPr="003A2500">
              <w:rPr>
                <w:lang w:val="en-US"/>
              </w:rPr>
              <w:t>The use of verbal and non-verbal methods of communication</w:t>
            </w:r>
          </w:p>
          <w:p w:rsidR="00E41203" w:rsidRPr="003A2500" w:rsidRDefault="00E41203" w:rsidP="00157E56">
            <w:pPr>
              <w:numPr>
                <w:ilvl w:val="0"/>
                <w:numId w:val="6"/>
              </w:numPr>
              <w:spacing w:line="276" w:lineRule="auto"/>
              <w:rPr>
                <w:b/>
                <w:bCs/>
                <w:lang w:val="fr-FR"/>
              </w:rPr>
            </w:pPr>
            <w:r w:rsidRPr="003A2500">
              <w:rPr>
                <w:lang w:val="en-US"/>
              </w:rPr>
              <w:t>Initiation in the holistic approach of the patient</w:t>
            </w:r>
          </w:p>
        </w:tc>
      </w:tr>
    </w:tbl>
    <w:p w:rsidR="00E41203" w:rsidRPr="00DD2BC5" w:rsidRDefault="00E41203" w:rsidP="00135259">
      <w:pPr>
        <w:spacing w:line="276" w:lineRule="auto"/>
        <w:rPr>
          <w:b/>
          <w:bCs/>
          <w:sz w:val="24"/>
          <w:szCs w:val="24"/>
          <w:lang w:val="it-IT"/>
        </w:rPr>
      </w:pPr>
    </w:p>
    <w:p w:rsidR="00E41203" w:rsidRPr="00DD2BC5" w:rsidRDefault="00E41203" w:rsidP="00135259">
      <w:pPr>
        <w:numPr>
          <w:ilvl w:val="0"/>
          <w:numId w:val="4"/>
        </w:numPr>
        <w:spacing w:line="276" w:lineRule="auto"/>
        <w:rPr>
          <w:b/>
          <w:bCs/>
          <w:sz w:val="24"/>
          <w:szCs w:val="24"/>
          <w:lang w:val="it-IT"/>
        </w:rPr>
      </w:pPr>
      <w:r w:rsidRPr="00DD2BC5">
        <w:rPr>
          <w:rStyle w:val="ln2tpunct"/>
          <w:b/>
          <w:bCs/>
          <w:sz w:val="24"/>
          <w:szCs w:val="24"/>
          <w:lang w:val="it-IT"/>
        </w:rPr>
        <w:t>Obiective</w:t>
      </w:r>
      <w:r>
        <w:rPr>
          <w:rStyle w:val="ln2tpunct"/>
          <w:b/>
          <w:bCs/>
          <w:sz w:val="24"/>
          <w:szCs w:val="24"/>
          <w:lang w:val="it-IT"/>
        </w:rPr>
        <w:t xml:space="preserve">s of the Discipline </w:t>
      </w:r>
      <w:r w:rsidRPr="00DD2BC5">
        <w:rPr>
          <w:rStyle w:val="ln2tpunct"/>
          <w:b/>
          <w:bCs/>
          <w:sz w:val="24"/>
          <w:szCs w:val="24"/>
          <w:lang w:val="it-IT"/>
        </w:rPr>
        <w:t>(</w:t>
      </w:r>
      <w:r>
        <w:rPr>
          <w:rStyle w:val="ln2tpunct"/>
          <w:b/>
          <w:bCs/>
          <w:sz w:val="24"/>
          <w:szCs w:val="24"/>
          <w:lang w:val="it-IT"/>
        </w:rPr>
        <w:t xml:space="preserve">related to the acquired competences)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0"/>
        <w:gridCol w:w="6692"/>
      </w:tblGrid>
      <w:tr w:rsidR="00E41203" w:rsidRPr="003A2500" w:rsidTr="00AF6CD6">
        <w:tc>
          <w:tcPr>
            <w:tcW w:w="3940" w:type="dxa"/>
          </w:tcPr>
          <w:p w:rsidR="00E41203" w:rsidRPr="003A2500" w:rsidRDefault="00E41203" w:rsidP="0096788A">
            <w:pPr>
              <w:spacing w:line="276" w:lineRule="auto"/>
              <w:rPr>
                <w:b/>
                <w:bCs/>
              </w:rPr>
            </w:pPr>
            <w:r w:rsidRPr="003A2500">
              <w:rPr>
                <w:b/>
                <w:bCs/>
              </w:rPr>
              <w:t>7.1. General Obiective</w:t>
            </w:r>
          </w:p>
        </w:tc>
        <w:tc>
          <w:tcPr>
            <w:tcW w:w="6692" w:type="dxa"/>
          </w:tcPr>
          <w:p w:rsidR="00E41203" w:rsidRPr="003A2500" w:rsidRDefault="00E41203" w:rsidP="0096788A">
            <w:pPr>
              <w:widowControl w:val="0"/>
              <w:autoSpaceDE w:val="0"/>
              <w:snapToGrid w:val="0"/>
              <w:spacing w:line="276" w:lineRule="auto"/>
              <w:ind w:right="62"/>
            </w:pPr>
            <w:r w:rsidRPr="003A2500">
              <w:rPr>
                <w:lang w:val="en-US"/>
              </w:rPr>
              <w:t>Acquiring knowledge in order to provide palliative care to patients with chronic progressive life-threatening illness or terminal diseases and to their families</w:t>
            </w:r>
          </w:p>
        </w:tc>
      </w:tr>
      <w:tr w:rsidR="00E41203" w:rsidRPr="003A2500" w:rsidTr="00AF6CD6">
        <w:tc>
          <w:tcPr>
            <w:tcW w:w="3940" w:type="dxa"/>
          </w:tcPr>
          <w:p w:rsidR="00E41203" w:rsidRPr="003A2500" w:rsidRDefault="00E41203" w:rsidP="0096788A">
            <w:pPr>
              <w:spacing w:line="276" w:lineRule="auto"/>
              <w:rPr>
                <w:b/>
                <w:bCs/>
              </w:rPr>
            </w:pPr>
            <w:r w:rsidRPr="003A2500">
              <w:rPr>
                <w:b/>
                <w:bCs/>
              </w:rPr>
              <w:t xml:space="preserve">7.2. Specific Obiectives </w:t>
            </w:r>
          </w:p>
        </w:tc>
        <w:tc>
          <w:tcPr>
            <w:tcW w:w="6692" w:type="dxa"/>
          </w:tcPr>
          <w:p w:rsidR="00E41203" w:rsidRPr="003A2500" w:rsidRDefault="00E41203" w:rsidP="00781FDE">
            <w:pPr>
              <w:numPr>
                <w:ilvl w:val="0"/>
                <w:numId w:val="7"/>
              </w:numPr>
              <w:spacing w:line="276" w:lineRule="auto"/>
              <w:rPr>
                <w:lang w:val="en-US"/>
              </w:rPr>
            </w:pPr>
            <w:r w:rsidRPr="003A2500">
              <w:rPr>
                <w:lang w:val="en-US"/>
              </w:rPr>
              <w:t>Understanding the concept of "Palliative Care"</w:t>
            </w:r>
          </w:p>
          <w:p w:rsidR="00E41203" w:rsidRPr="003A2500" w:rsidRDefault="00E41203" w:rsidP="00781FDE">
            <w:pPr>
              <w:numPr>
                <w:ilvl w:val="0"/>
                <w:numId w:val="7"/>
              </w:numPr>
              <w:spacing w:line="276" w:lineRule="auto"/>
              <w:rPr>
                <w:lang w:val="en-US"/>
              </w:rPr>
            </w:pPr>
            <w:r w:rsidRPr="003A2500">
              <w:rPr>
                <w:lang w:val="en-US"/>
              </w:rPr>
              <w:t>Description of the holistic approach</w:t>
            </w:r>
          </w:p>
          <w:p w:rsidR="00E41203" w:rsidRPr="003A2500" w:rsidRDefault="00E41203" w:rsidP="00781FDE">
            <w:pPr>
              <w:numPr>
                <w:ilvl w:val="0"/>
                <w:numId w:val="7"/>
              </w:numPr>
              <w:spacing w:line="276" w:lineRule="auto"/>
              <w:rPr>
                <w:lang w:val="en-US"/>
              </w:rPr>
            </w:pPr>
            <w:r w:rsidRPr="003A2500">
              <w:rPr>
                <w:lang w:val="en-US"/>
              </w:rPr>
              <w:t>Listing of palliative care team members and their roles</w:t>
            </w:r>
          </w:p>
          <w:p w:rsidR="00E41203" w:rsidRPr="003A2500" w:rsidRDefault="00E41203" w:rsidP="00781FDE">
            <w:pPr>
              <w:numPr>
                <w:ilvl w:val="0"/>
                <w:numId w:val="7"/>
              </w:numPr>
              <w:spacing w:line="276" w:lineRule="auto"/>
              <w:rPr>
                <w:lang w:val="en-US"/>
              </w:rPr>
            </w:pPr>
            <w:r w:rsidRPr="003A2500">
              <w:rPr>
                <w:lang w:val="en-US"/>
              </w:rPr>
              <w:t>Definition of the concept of total pain</w:t>
            </w:r>
          </w:p>
          <w:p w:rsidR="00E41203" w:rsidRPr="003A2500" w:rsidRDefault="00E41203" w:rsidP="00781FDE">
            <w:pPr>
              <w:numPr>
                <w:ilvl w:val="0"/>
                <w:numId w:val="7"/>
              </w:numPr>
              <w:spacing w:line="276" w:lineRule="auto"/>
              <w:rPr>
                <w:lang w:val="en-US"/>
              </w:rPr>
            </w:pPr>
            <w:r w:rsidRPr="003A2500">
              <w:rPr>
                <w:lang w:val="en-US"/>
              </w:rPr>
              <w:t>Correct and complete pain assessment</w:t>
            </w:r>
          </w:p>
          <w:p w:rsidR="00E41203" w:rsidRPr="003A2500" w:rsidRDefault="00E41203" w:rsidP="00781FDE">
            <w:pPr>
              <w:numPr>
                <w:ilvl w:val="0"/>
                <w:numId w:val="7"/>
              </w:numPr>
              <w:spacing w:line="276" w:lineRule="auto"/>
              <w:rPr>
                <w:lang w:val="en-US"/>
              </w:rPr>
            </w:pPr>
            <w:r w:rsidRPr="003A2500">
              <w:rPr>
                <w:lang w:val="en-US"/>
              </w:rPr>
              <w:t xml:space="preserve">Description of WHO analgesic ladder, the knowledge of main opioids and how to use them </w:t>
            </w:r>
          </w:p>
          <w:p w:rsidR="00E41203" w:rsidRPr="003A2500" w:rsidRDefault="00E41203" w:rsidP="00781FDE">
            <w:pPr>
              <w:numPr>
                <w:ilvl w:val="0"/>
                <w:numId w:val="7"/>
              </w:numPr>
              <w:spacing w:line="276" w:lineRule="auto"/>
              <w:rPr>
                <w:lang w:val="en-US"/>
              </w:rPr>
            </w:pPr>
            <w:r w:rsidRPr="003A2500">
              <w:rPr>
                <w:lang w:val="en-US"/>
              </w:rPr>
              <w:t>Getting familiar with diagnoses, goals of care and interventions specific to palliative care</w:t>
            </w:r>
          </w:p>
          <w:p w:rsidR="00E41203" w:rsidRPr="003A2500" w:rsidRDefault="00E41203" w:rsidP="00781FDE">
            <w:pPr>
              <w:numPr>
                <w:ilvl w:val="0"/>
                <w:numId w:val="7"/>
              </w:numPr>
              <w:spacing w:line="276" w:lineRule="auto"/>
              <w:rPr>
                <w:lang w:val="en-US"/>
              </w:rPr>
            </w:pPr>
            <w:r w:rsidRPr="003A2500">
              <w:rPr>
                <w:lang w:val="en-US"/>
              </w:rPr>
              <w:t>Correct approach of the patient in the terminal phase</w:t>
            </w:r>
          </w:p>
          <w:p w:rsidR="00E41203" w:rsidRPr="003A2500" w:rsidRDefault="00E41203" w:rsidP="00781FDE">
            <w:pPr>
              <w:numPr>
                <w:ilvl w:val="0"/>
                <w:numId w:val="7"/>
              </w:numPr>
              <w:spacing w:line="276" w:lineRule="auto"/>
              <w:rPr>
                <w:lang w:val="en-US"/>
              </w:rPr>
            </w:pPr>
            <w:r w:rsidRPr="003A2500">
              <w:rPr>
                <w:lang w:val="en-US"/>
              </w:rPr>
              <w:t>Knowledge of evidence-based interventions in addressing the main symptoms and specific palliative care emergencies</w:t>
            </w:r>
          </w:p>
          <w:p w:rsidR="00E41203" w:rsidRPr="003A2500" w:rsidRDefault="00E41203" w:rsidP="00781FDE">
            <w:pPr>
              <w:numPr>
                <w:ilvl w:val="0"/>
                <w:numId w:val="7"/>
              </w:numPr>
              <w:spacing w:line="276" w:lineRule="auto"/>
              <w:rPr>
                <w:lang w:val="en-US"/>
              </w:rPr>
            </w:pPr>
            <w:r w:rsidRPr="003A2500">
              <w:rPr>
                <w:lang w:val="en-US"/>
              </w:rPr>
              <w:t>Getting familiar with the methods of communication with the patient and his family</w:t>
            </w:r>
          </w:p>
        </w:tc>
      </w:tr>
    </w:tbl>
    <w:p w:rsidR="00E41203" w:rsidRPr="00DD2BC5" w:rsidRDefault="00E41203" w:rsidP="00135259">
      <w:pPr>
        <w:spacing w:line="276" w:lineRule="auto"/>
        <w:rPr>
          <w:sz w:val="18"/>
          <w:szCs w:val="18"/>
        </w:rPr>
      </w:pPr>
    </w:p>
    <w:p w:rsidR="00E41203" w:rsidRPr="00DD2BC5" w:rsidRDefault="00E41203" w:rsidP="00135259">
      <w:pPr>
        <w:numPr>
          <w:ilvl w:val="0"/>
          <w:numId w:val="4"/>
        </w:numPr>
        <w:spacing w:line="276" w:lineRule="auto"/>
        <w:rPr>
          <w:b/>
          <w:bCs/>
          <w:sz w:val="24"/>
          <w:szCs w:val="24"/>
        </w:rPr>
      </w:pPr>
      <w:r w:rsidRPr="00DD2BC5">
        <w:rPr>
          <w:b/>
          <w:bCs/>
          <w:sz w:val="24"/>
          <w:szCs w:val="24"/>
        </w:rPr>
        <w:t xml:space="preserve"> Con</w:t>
      </w:r>
      <w:r>
        <w:rPr>
          <w:b/>
          <w:bCs/>
          <w:sz w:val="24"/>
          <w:szCs w:val="24"/>
        </w:rPr>
        <w:t xml:space="preserve">tents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4"/>
        <w:gridCol w:w="986"/>
        <w:gridCol w:w="2613"/>
        <w:gridCol w:w="1723"/>
      </w:tblGrid>
      <w:tr w:rsidR="00E41203" w:rsidRPr="003A2500" w:rsidTr="00AF6CD6">
        <w:trPr>
          <w:trHeight w:val="485"/>
        </w:trPr>
        <w:tc>
          <w:tcPr>
            <w:tcW w:w="6190" w:type="dxa"/>
            <w:gridSpan w:val="2"/>
          </w:tcPr>
          <w:p w:rsidR="00E41203" w:rsidRPr="003A2500" w:rsidRDefault="00E41203" w:rsidP="0096788A">
            <w:pPr>
              <w:spacing w:line="276" w:lineRule="auto"/>
              <w:rPr>
                <w:b/>
                <w:bCs/>
              </w:rPr>
            </w:pPr>
            <w:r w:rsidRPr="003A2500">
              <w:rPr>
                <w:b/>
                <w:bCs/>
              </w:rPr>
              <w:t>8.1. Lecture</w:t>
            </w:r>
          </w:p>
        </w:tc>
        <w:tc>
          <w:tcPr>
            <w:tcW w:w="2613" w:type="dxa"/>
          </w:tcPr>
          <w:p w:rsidR="00E41203" w:rsidRPr="003A2500" w:rsidRDefault="00E41203" w:rsidP="0096788A">
            <w:pPr>
              <w:spacing w:line="276" w:lineRule="auto"/>
              <w:rPr>
                <w:b/>
                <w:bCs/>
              </w:rPr>
            </w:pPr>
            <w:r w:rsidRPr="003A2500">
              <w:rPr>
                <w:b/>
                <w:bCs/>
              </w:rPr>
              <w:t xml:space="preserve">Teaching methods </w:t>
            </w:r>
          </w:p>
        </w:tc>
        <w:tc>
          <w:tcPr>
            <w:tcW w:w="1723" w:type="dxa"/>
          </w:tcPr>
          <w:p w:rsidR="00E41203" w:rsidRPr="003A2500" w:rsidRDefault="00E41203" w:rsidP="0096788A">
            <w:pPr>
              <w:spacing w:line="276" w:lineRule="auto"/>
              <w:rPr>
                <w:b/>
                <w:bCs/>
              </w:rPr>
            </w:pPr>
            <w:r w:rsidRPr="003A2500">
              <w:rPr>
                <w:b/>
                <w:bCs/>
              </w:rPr>
              <w:t>Comments</w:t>
            </w:r>
          </w:p>
        </w:tc>
      </w:tr>
      <w:tr w:rsidR="00E41203" w:rsidRPr="003A2500" w:rsidTr="00AF6CD6">
        <w:tc>
          <w:tcPr>
            <w:tcW w:w="6190" w:type="dxa"/>
            <w:gridSpan w:val="2"/>
          </w:tcPr>
          <w:p w:rsidR="00E41203" w:rsidRPr="003A2500" w:rsidRDefault="00E41203" w:rsidP="00484BC4">
            <w:pPr>
              <w:jc w:val="both"/>
              <w:rPr>
                <w:color w:val="FF0000"/>
              </w:rPr>
            </w:pPr>
            <w:r w:rsidRPr="003A2500">
              <w:t>Lecture 1. Definfition, principles of Palliative Care (PC).</w:t>
            </w:r>
            <w:r w:rsidRPr="003A2500">
              <w:rPr>
                <w:color w:val="FF0000"/>
              </w:rPr>
              <w:t xml:space="preserve"> </w:t>
            </w:r>
            <w:r w:rsidRPr="003A2500">
              <w:t>PC team in different services. Particularities of the holistic approach model of care. Beneficiaries and palliative care services. Pain and quality of life. Achievements in the field of palliative care in Romania at the legislative level, services, education</w:t>
            </w:r>
          </w:p>
        </w:tc>
        <w:tc>
          <w:tcPr>
            <w:tcW w:w="2613" w:type="dxa"/>
          </w:tcPr>
          <w:p w:rsidR="00E41203" w:rsidRPr="003A2500" w:rsidRDefault="00E41203" w:rsidP="0024283B">
            <w:pPr>
              <w:rPr>
                <w:color w:val="FF0000"/>
              </w:rPr>
            </w:pPr>
            <w:r w:rsidRPr="003A2500">
              <w:t xml:space="preserve">Systematic exposure method, participatory lecture method, exposure to the opponent, interrogative methods, method of discussions, </w:t>
            </w:r>
            <w:r w:rsidRPr="003A2500">
              <w:lastRenderedPageBreak/>
              <w:t>case study method, project or research topic.</w:t>
            </w:r>
          </w:p>
        </w:tc>
        <w:tc>
          <w:tcPr>
            <w:tcW w:w="1723" w:type="dxa"/>
          </w:tcPr>
          <w:p w:rsidR="00E41203" w:rsidRPr="003A2500" w:rsidRDefault="00E41203" w:rsidP="001B1D9B">
            <w:pPr>
              <w:jc w:val="both"/>
            </w:pPr>
            <w:r w:rsidRPr="003A2500">
              <w:lastRenderedPageBreak/>
              <w:t>Lecture length: 2 hrs</w:t>
            </w:r>
          </w:p>
        </w:tc>
      </w:tr>
      <w:tr w:rsidR="00E41203" w:rsidRPr="003A2500" w:rsidTr="00AF6CD6">
        <w:tc>
          <w:tcPr>
            <w:tcW w:w="6190" w:type="dxa"/>
            <w:gridSpan w:val="2"/>
          </w:tcPr>
          <w:p w:rsidR="00E41203" w:rsidRPr="003A2500" w:rsidRDefault="00E41203" w:rsidP="001B1D9B">
            <w:pPr>
              <w:jc w:val="both"/>
            </w:pPr>
            <w:r w:rsidRPr="003A2500">
              <w:lastRenderedPageBreak/>
              <w:t>Lecture 2. Pain - definitions, classifications of pain, the concept of total pain, pain assessment. Treatment steps for the management of pain, the WHO analgesic ladder. The use of opioids in pain management. Barriers and myths related to treatment with opioids. Prescribing opioids in accordance with legislation in force</w:t>
            </w:r>
          </w:p>
          <w:p w:rsidR="00E41203" w:rsidRPr="003A2500" w:rsidRDefault="00E41203" w:rsidP="001B1D9B">
            <w:pPr>
              <w:jc w:val="both"/>
              <w:rPr>
                <w:color w:val="FF0000"/>
              </w:rPr>
            </w:pPr>
          </w:p>
        </w:tc>
        <w:tc>
          <w:tcPr>
            <w:tcW w:w="2613" w:type="dxa"/>
          </w:tcPr>
          <w:p w:rsidR="00E41203" w:rsidRPr="003A2500" w:rsidRDefault="00E41203" w:rsidP="0024283B">
            <w:pPr>
              <w:rPr>
                <w:color w:val="FF0000"/>
              </w:rPr>
            </w:pPr>
            <w:r w:rsidRPr="003A2500">
              <w:t>Systematic exposure method, participatory lecture method, exposure to the opponent, interrogative methods, method of discussions, the method of introducing the problem, case study method, project or research topic.</w:t>
            </w:r>
          </w:p>
        </w:tc>
        <w:tc>
          <w:tcPr>
            <w:tcW w:w="1723" w:type="dxa"/>
          </w:tcPr>
          <w:p w:rsidR="00E41203" w:rsidRPr="003A2500" w:rsidRDefault="00E41203" w:rsidP="001B1D9B">
            <w:pPr>
              <w:jc w:val="both"/>
              <w:rPr>
                <w:color w:val="FF0000"/>
              </w:rPr>
            </w:pPr>
            <w:r w:rsidRPr="003A2500">
              <w:t>Lecture length: 2 hrs</w:t>
            </w:r>
          </w:p>
        </w:tc>
      </w:tr>
      <w:tr w:rsidR="00E41203" w:rsidRPr="003A2500" w:rsidTr="00AF6CD6">
        <w:tc>
          <w:tcPr>
            <w:tcW w:w="10526" w:type="dxa"/>
            <w:gridSpan w:val="4"/>
          </w:tcPr>
          <w:p w:rsidR="00E41203" w:rsidRPr="003A2500" w:rsidRDefault="00E41203" w:rsidP="0024283B">
            <w:pPr>
              <w:spacing w:line="276" w:lineRule="auto"/>
              <w:rPr>
                <w:b/>
                <w:bCs/>
              </w:rPr>
            </w:pPr>
            <w:r w:rsidRPr="003A2500">
              <w:rPr>
                <w:b/>
                <w:bCs/>
              </w:rPr>
              <w:t>Bibliography</w:t>
            </w:r>
          </w:p>
          <w:p w:rsidR="00E41203" w:rsidRPr="003A2500" w:rsidRDefault="00E41203" w:rsidP="0024283B">
            <w:pPr>
              <w:spacing w:line="276" w:lineRule="auto"/>
              <w:rPr>
                <w:lang w:val="en-US"/>
              </w:rPr>
            </w:pPr>
            <w:r w:rsidRPr="003A2500">
              <w:rPr>
                <w:lang w:val="en-US"/>
              </w:rPr>
              <w:t>1. Canadian Guideline for Safe and Effective Use of Opioids for Chronic Non-Cancer Pain Part A: Executive Summary and Background; Part B: Recommendations for Practice (</w:t>
            </w:r>
            <w:hyperlink r:id="rId8" w:history="1">
              <w:r w:rsidRPr="003A2500">
                <w:rPr>
                  <w:rStyle w:val="Hyperlink"/>
                  <w:lang w:val="en-US"/>
                </w:rPr>
                <w:t>http://nationalpaincentre.mcmaster.ca/documents/opioid_guideline_part_b_v5_6.pdf</w:t>
              </w:r>
            </w:hyperlink>
            <w:r w:rsidRPr="003A2500">
              <w:rPr>
                <w:lang w:val="en-US"/>
              </w:rPr>
              <w:t xml:space="preserve">) </w:t>
            </w:r>
          </w:p>
          <w:p w:rsidR="00E41203" w:rsidRPr="003A2500" w:rsidRDefault="00E41203" w:rsidP="0024283B">
            <w:pPr>
              <w:spacing w:line="276" w:lineRule="auto"/>
              <w:rPr>
                <w:lang w:val="en-US"/>
              </w:rPr>
            </w:pPr>
            <w:r w:rsidRPr="003A2500">
              <w:rPr>
                <w:lang w:val="en-US"/>
              </w:rPr>
              <w:t>2. List of Essential Medicines for Palliative Care IAHPC 2011 (</w:t>
            </w:r>
            <w:hyperlink r:id="rId9" w:history="1">
              <w:r w:rsidRPr="003A2500">
                <w:rPr>
                  <w:rStyle w:val="Hyperlink"/>
                  <w:lang w:val="en-US"/>
                </w:rPr>
                <w:t>http://hospicecare.com/uploads/2011/8/iahpc-essential-meds-en.pdf</w:t>
              </w:r>
            </w:hyperlink>
            <w:r w:rsidRPr="003A2500">
              <w:rPr>
                <w:lang w:val="en-US"/>
              </w:rPr>
              <w:t xml:space="preserve">) </w:t>
            </w:r>
          </w:p>
          <w:p w:rsidR="00E41203" w:rsidRPr="003A2500" w:rsidRDefault="00E41203" w:rsidP="0024283B">
            <w:pPr>
              <w:spacing w:line="276" w:lineRule="auto"/>
              <w:rPr>
                <w:lang w:val="en-US"/>
              </w:rPr>
            </w:pPr>
            <w:r w:rsidRPr="003A2500">
              <w:rPr>
                <w:lang w:val="en-US"/>
              </w:rPr>
              <w:t xml:space="preserve">3. List of Essential Practices in Palliative Care IAHPC 2012 </w:t>
            </w:r>
          </w:p>
          <w:p w:rsidR="00E41203" w:rsidRPr="003A2500" w:rsidRDefault="00E41203" w:rsidP="0024283B">
            <w:pPr>
              <w:spacing w:line="276" w:lineRule="auto"/>
              <w:rPr>
                <w:u w:val="single"/>
                <w:lang w:val="en-US"/>
              </w:rPr>
            </w:pPr>
            <w:r w:rsidRPr="003A2500">
              <w:rPr>
                <w:lang w:val="en-US"/>
              </w:rPr>
              <w:t>(</w:t>
            </w:r>
            <w:hyperlink r:id="rId10" w:history="1">
              <w:r w:rsidRPr="003A2500">
                <w:rPr>
                  <w:rStyle w:val="Hyperlink"/>
                  <w:lang w:val="en-US"/>
                </w:rPr>
                <w:t>http://hospicecare.com/uploads/2012/2/IAHPC%20List%20of%20Essential%20Practices</w:t>
              </w:r>
            </w:hyperlink>
            <w:r w:rsidRPr="003A2500">
              <w:rPr>
                <w:lang w:val="en-US"/>
              </w:rPr>
              <w:t xml:space="preserve"> </w:t>
            </w:r>
            <w:r w:rsidRPr="003A2500">
              <w:rPr>
                <w:u w:val="single"/>
                <w:lang w:val="en-US"/>
              </w:rPr>
              <w:t xml:space="preserve">%20FINAL%20%28table%29.pdf) </w:t>
            </w:r>
          </w:p>
          <w:p w:rsidR="00E41203" w:rsidRPr="003A2500" w:rsidRDefault="00E41203" w:rsidP="0024283B">
            <w:pPr>
              <w:spacing w:line="276" w:lineRule="auto"/>
              <w:rPr>
                <w:lang w:val="en-US"/>
              </w:rPr>
            </w:pPr>
            <w:r w:rsidRPr="003A2500">
              <w:rPr>
                <w:lang w:val="en-US"/>
              </w:rPr>
              <w:t xml:space="preserve">4. Serge </w:t>
            </w:r>
            <w:proofErr w:type="spellStart"/>
            <w:r w:rsidRPr="003A2500">
              <w:rPr>
                <w:lang w:val="en-US"/>
              </w:rPr>
              <w:t>Marchand</w:t>
            </w:r>
            <w:proofErr w:type="spellEnd"/>
            <w:r w:rsidRPr="003A2500">
              <w:rPr>
                <w:lang w:val="en-US"/>
              </w:rPr>
              <w:t>. The Phenomenon of Pain. IASP Press, 2012</w:t>
            </w:r>
          </w:p>
          <w:p w:rsidR="00E41203" w:rsidRPr="003A2500" w:rsidRDefault="00E41203" w:rsidP="0024283B">
            <w:pPr>
              <w:spacing w:line="276" w:lineRule="auto"/>
              <w:rPr>
                <w:lang w:val="en-US"/>
              </w:rPr>
            </w:pPr>
            <w:r w:rsidRPr="003A2500">
              <w:rPr>
                <w:lang w:val="en-US"/>
              </w:rPr>
              <w:t xml:space="preserve">5. </w:t>
            </w:r>
            <w:proofErr w:type="spellStart"/>
            <w:r w:rsidRPr="003A2500">
              <w:rPr>
                <w:lang w:val="en-US"/>
              </w:rPr>
              <w:t>Twycross</w:t>
            </w:r>
            <w:proofErr w:type="spellEnd"/>
            <w:r w:rsidRPr="003A2500">
              <w:rPr>
                <w:lang w:val="en-US"/>
              </w:rPr>
              <w:t xml:space="preserve"> Robert &amp; Wilcock Andrew, Symptom Management in Advanced Cancer - 4th Revised edition © palliativedrugs.com Ltd, 2009</w:t>
            </w:r>
          </w:p>
          <w:p w:rsidR="00E41203" w:rsidRPr="003A2500" w:rsidRDefault="00E41203" w:rsidP="0024283B">
            <w:pPr>
              <w:spacing w:line="276" w:lineRule="auto"/>
              <w:rPr>
                <w:lang w:val="en-US"/>
              </w:rPr>
            </w:pPr>
            <w:r w:rsidRPr="003A2500">
              <w:rPr>
                <w:lang w:val="en-US"/>
              </w:rPr>
              <w:t xml:space="preserve">6. Recommendation REC 24 (2003) of the Committee of Ministers to member states on the </w:t>
            </w:r>
            <w:proofErr w:type="spellStart"/>
            <w:r w:rsidRPr="003A2500">
              <w:rPr>
                <w:lang w:val="en-US"/>
              </w:rPr>
              <w:t>organisation</w:t>
            </w:r>
            <w:proofErr w:type="spellEnd"/>
            <w:r w:rsidRPr="003A2500">
              <w:rPr>
                <w:lang w:val="en-US"/>
              </w:rPr>
              <w:t xml:space="preserve"> of Palliative Care</w:t>
            </w:r>
          </w:p>
          <w:p w:rsidR="00E41203" w:rsidRPr="003A2500" w:rsidRDefault="00E41203" w:rsidP="008138FB">
            <w:pPr>
              <w:spacing w:line="276" w:lineRule="auto"/>
              <w:rPr>
                <w:lang w:val="en-US"/>
              </w:rPr>
            </w:pPr>
            <w:r w:rsidRPr="003A2500">
              <w:rPr>
                <w:lang w:val="en-US"/>
              </w:rPr>
              <w:t xml:space="preserve">7. Medical and linguistic palliative care toolkit. Educational material created within the Erasmus+ </w:t>
            </w:r>
            <w:proofErr w:type="spellStart"/>
            <w:r w:rsidRPr="003A2500">
              <w:rPr>
                <w:lang w:val="en-US"/>
              </w:rPr>
              <w:t>Programme</w:t>
            </w:r>
            <w:proofErr w:type="spellEnd"/>
            <w:r w:rsidRPr="003A2500">
              <w:rPr>
                <w:lang w:val="en-US"/>
              </w:rPr>
              <w:t xml:space="preserve"> project „Massive open online courses with videos for palliative clinical field and intercultural and multilingual medical communication” </w:t>
            </w:r>
          </w:p>
          <w:p w:rsidR="00E41203" w:rsidRPr="003A2500" w:rsidRDefault="00E41203" w:rsidP="008138FB">
            <w:pPr>
              <w:spacing w:line="276" w:lineRule="auto"/>
              <w:rPr>
                <w:lang w:val="en-US"/>
              </w:rPr>
            </w:pPr>
            <w:r w:rsidRPr="003A2500">
              <w:rPr>
                <w:lang w:val="en-US"/>
              </w:rPr>
              <w:t xml:space="preserve">(Ref. No. 2014-1-RO01-KA203-002940); Ed: Ovidiu Petris, Anca Colibaba - </w:t>
            </w:r>
            <w:proofErr w:type="spellStart"/>
            <w:r w:rsidRPr="003A2500">
              <w:rPr>
                <w:lang w:val="en-US"/>
              </w:rPr>
              <w:t>Editura</w:t>
            </w:r>
            <w:proofErr w:type="spellEnd"/>
            <w:r w:rsidRPr="003A2500">
              <w:rPr>
                <w:lang w:val="en-US"/>
              </w:rPr>
              <w:t xml:space="preserve"> </w:t>
            </w:r>
            <w:proofErr w:type="spellStart"/>
            <w:r w:rsidRPr="003A2500">
              <w:rPr>
                <w:lang w:val="en-US"/>
              </w:rPr>
              <w:t>Gr.T.Popa</w:t>
            </w:r>
            <w:proofErr w:type="spellEnd"/>
            <w:r w:rsidRPr="003A2500">
              <w:rPr>
                <w:lang w:val="en-US"/>
              </w:rPr>
              <w:t>, 2017</w:t>
            </w:r>
          </w:p>
          <w:p w:rsidR="00E41203" w:rsidRPr="003A2500" w:rsidRDefault="00E41203" w:rsidP="008138FB">
            <w:pPr>
              <w:spacing w:line="276" w:lineRule="auto"/>
              <w:rPr>
                <w:lang w:val="en-US"/>
              </w:rPr>
            </w:pPr>
            <w:r w:rsidRPr="003A2500">
              <w:rPr>
                <w:lang w:val="en-US"/>
              </w:rPr>
              <w:t>ISBN 978-606-544-480-5</w:t>
            </w:r>
          </w:p>
        </w:tc>
      </w:tr>
      <w:tr w:rsidR="00E41203" w:rsidRPr="003A2500" w:rsidTr="00AF6CD6">
        <w:trPr>
          <w:trHeight w:val="485"/>
        </w:trPr>
        <w:tc>
          <w:tcPr>
            <w:tcW w:w="5204" w:type="dxa"/>
          </w:tcPr>
          <w:p w:rsidR="00E41203" w:rsidRPr="003A2500" w:rsidRDefault="00E41203" w:rsidP="0096788A">
            <w:pPr>
              <w:spacing w:line="276" w:lineRule="auto"/>
              <w:rPr>
                <w:b/>
                <w:bCs/>
              </w:rPr>
            </w:pPr>
            <w:r w:rsidRPr="003A2500">
              <w:rPr>
                <w:b/>
                <w:bCs/>
              </w:rPr>
              <w:t>8.2. Seminar / Laboratory</w:t>
            </w:r>
          </w:p>
        </w:tc>
        <w:tc>
          <w:tcPr>
            <w:tcW w:w="3599" w:type="dxa"/>
            <w:gridSpan w:val="2"/>
          </w:tcPr>
          <w:p w:rsidR="00E41203" w:rsidRPr="003A2500" w:rsidRDefault="00E41203" w:rsidP="0024283B">
            <w:pPr>
              <w:spacing w:line="276" w:lineRule="auto"/>
              <w:rPr>
                <w:b/>
                <w:bCs/>
              </w:rPr>
            </w:pPr>
            <w:r w:rsidRPr="003A2500">
              <w:rPr>
                <w:b/>
                <w:bCs/>
              </w:rPr>
              <w:t xml:space="preserve">Teaching methods </w:t>
            </w:r>
          </w:p>
        </w:tc>
        <w:tc>
          <w:tcPr>
            <w:tcW w:w="1723" w:type="dxa"/>
          </w:tcPr>
          <w:p w:rsidR="00E41203" w:rsidRPr="003A2500" w:rsidRDefault="00E41203" w:rsidP="0096788A">
            <w:pPr>
              <w:spacing w:line="276" w:lineRule="auto"/>
              <w:rPr>
                <w:b/>
                <w:bCs/>
              </w:rPr>
            </w:pPr>
            <w:r w:rsidRPr="003A2500">
              <w:rPr>
                <w:b/>
                <w:bCs/>
              </w:rPr>
              <w:t>Comments</w:t>
            </w:r>
          </w:p>
        </w:tc>
      </w:tr>
      <w:tr w:rsidR="00E41203" w:rsidRPr="003A2500" w:rsidTr="00AF6CD6">
        <w:tc>
          <w:tcPr>
            <w:tcW w:w="5204" w:type="dxa"/>
          </w:tcPr>
          <w:p w:rsidR="00E41203" w:rsidRPr="003A2500" w:rsidRDefault="00E41203" w:rsidP="001B1D9B">
            <w:pPr>
              <w:jc w:val="both"/>
            </w:pPr>
            <w:r w:rsidRPr="003A2500">
              <w:t xml:space="preserve">1.Presentation of palliative care service; definition of palliative care,  types of services in palliative care, palliative care team; ethical dilemmas in palliative care. Holistic assessment of the patient in palliative care </w:t>
            </w:r>
          </w:p>
          <w:p w:rsidR="00E41203" w:rsidRPr="003A2500" w:rsidRDefault="00E41203" w:rsidP="001B1D9B">
            <w:pPr>
              <w:jc w:val="both"/>
              <w:rPr>
                <w:color w:val="FF0000"/>
              </w:rPr>
            </w:pPr>
          </w:p>
        </w:tc>
        <w:tc>
          <w:tcPr>
            <w:tcW w:w="3599" w:type="dxa"/>
            <w:gridSpan w:val="2"/>
          </w:tcPr>
          <w:p w:rsidR="00E41203" w:rsidRPr="003A2500" w:rsidRDefault="00E41203" w:rsidP="0024283B">
            <w:r w:rsidRPr="003A2500">
              <w:t>Expository methods, exposure to opponent, interrogative methods, method of discussions and debates, the method of introducing the problem, case study method, demonstration methods, the method of practical exercises, simulation methods.</w:t>
            </w:r>
          </w:p>
        </w:tc>
        <w:tc>
          <w:tcPr>
            <w:tcW w:w="1723" w:type="dxa"/>
          </w:tcPr>
          <w:p w:rsidR="00E41203" w:rsidRPr="003A2500" w:rsidRDefault="00E41203" w:rsidP="001B1D9B">
            <w:pPr>
              <w:jc w:val="both"/>
            </w:pPr>
            <w:r w:rsidRPr="003A2500">
              <w:t>2 hrs</w:t>
            </w:r>
          </w:p>
        </w:tc>
      </w:tr>
      <w:tr w:rsidR="00E41203" w:rsidRPr="003A2500" w:rsidTr="00AF6CD6">
        <w:tc>
          <w:tcPr>
            <w:tcW w:w="5204" w:type="dxa"/>
          </w:tcPr>
          <w:p w:rsidR="00E41203" w:rsidRPr="003A2500" w:rsidRDefault="00E41203" w:rsidP="008C5741">
            <w:pPr>
              <w:jc w:val="both"/>
            </w:pPr>
            <w:r w:rsidRPr="003A2500">
              <w:t>2.Pain case studies, in depth study of using major opioids, legal aspects regarding opioids prescribing. Examples of using opioids according to WHO analgesic ladder</w:t>
            </w:r>
          </w:p>
        </w:tc>
        <w:tc>
          <w:tcPr>
            <w:tcW w:w="3599" w:type="dxa"/>
            <w:gridSpan w:val="2"/>
          </w:tcPr>
          <w:p w:rsidR="00E41203" w:rsidRPr="003A2500" w:rsidRDefault="00E41203" w:rsidP="0024283B">
            <w:r w:rsidRPr="003A2500">
              <w:t>Expository methods, exposure to opponent, interrogative methods, method of discussions and debates, the method of introducing the problem, case study method, project or topic of research, the  method of games, learning through research documents, demonstration methods, the method of practical exercises, simulation methods.</w:t>
            </w:r>
          </w:p>
        </w:tc>
        <w:tc>
          <w:tcPr>
            <w:tcW w:w="1723" w:type="dxa"/>
          </w:tcPr>
          <w:p w:rsidR="00E41203" w:rsidRPr="003A2500" w:rsidRDefault="00E41203" w:rsidP="001B1D9B">
            <w:r w:rsidRPr="003A2500">
              <w:t>2 hrs</w:t>
            </w:r>
          </w:p>
        </w:tc>
      </w:tr>
      <w:tr w:rsidR="00E41203" w:rsidRPr="003A2500" w:rsidTr="00AF6CD6">
        <w:tc>
          <w:tcPr>
            <w:tcW w:w="5204" w:type="dxa"/>
          </w:tcPr>
          <w:p w:rsidR="00E41203" w:rsidRPr="003A2500" w:rsidRDefault="00E41203" w:rsidP="008C5741">
            <w:pPr>
              <w:jc w:val="both"/>
            </w:pPr>
            <w:r w:rsidRPr="003A2500">
              <w:lastRenderedPageBreak/>
              <w:t>3.Case studies of using co-analgesics. Side effects of using opioids and co-analgesics. Oral cavity problems in palliative care</w:t>
            </w:r>
          </w:p>
        </w:tc>
        <w:tc>
          <w:tcPr>
            <w:tcW w:w="3599" w:type="dxa"/>
            <w:gridSpan w:val="2"/>
          </w:tcPr>
          <w:p w:rsidR="00E41203" w:rsidRPr="003A2500" w:rsidRDefault="00E41203" w:rsidP="0024283B">
            <w:r w:rsidRPr="003A2500">
              <w:t>Expository methods, exposure to opponent, interrogative methods, method of discussions and debates, the method of introducing the problem, case study method, the  method of games, learning through research documents, demonstration methods, the method of practical exercises, simulation methods, clinical case presentations.</w:t>
            </w:r>
          </w:p>
        </w:tc>
        <w:tc>
          <w:tcPr>
            <w:tcW w:w="1723" w:type="dxa"/>
          </w:tcPr>
          <w:p w:rsidR="00E41203" w:rsidRPr="003A2500" w:rsidRDefault="00E41203" w:rsidP="001B1D9B">
            <w:r w:rsidRPr="003A2500">
              <w:t>2 hrs</w:t>
            </w:r>
          </w:p>
        </w:tc>
      </w:tr>
      <w:tr w:rsidR="00E41203" w:rsidRPr="003A2500" w:rsidTr="00AF6CD6">
        <w:tc>
          <w:tcPr>
            <w:tcW w:w="5204" w:type="dxa"/>
          </w:tcPr>
          <w:p w:rsidR="00E41203" w:rsidRPr="003A2500" w:rsidRDefault="00E41203" w:rsidP="008C5741">
            <w:pPr>
              <w:jc w:val="both"/>
              <w:rPr>
                <w:color w:val="FF0000"/>
              </w:rPr>
            </w:pPr>
            <w:r w:rsidRPr="003A2500">
              <w:t>4.The communication with the patient - general skills, breaking bad news - role play, simulation, discussion videos, exercises of active listening and emphatic</w:t>
            </w:r>
            <w:r w:rsidRPr="003A2500">
              <w:rPr>
                <w:color w:val="FF0000"/>
              </w:rPr>
              <w:t xml:space="preserve"> </w:t>
            </w:r>
            <w:r w:rsidRPr="003A2500">
              <w:t xml:space="preserve">responding. Breaking bad news protocol </w:t>
            </w:r>
          </w:p>
        </w:tc>
        <w:tc>
          <w:tcPr>
            <w:tcW w:w="3599" w:type="dxa"/>
            <w:gridSpan w:val="2"/>
          </w:tcPr>
          <w:p w:rsidR="00E41203" w:rsidRPr="003A2500" w:rsidRDefault="00E41203" w:rsidP="0024283B">
            <w:r w:rsidRPr="003A2500">
              <w:t>Expository methods, exposure to opponent, interrogative methods, method of discussions and debates, the method of introducing the problem, case study method, the  method of games, learning through research documents, demonstration methods, the method of practical exercises, simulation methods.</w:t>
            </w:r>
          </w:p>
        </w:tc>
        <w:tc>
          <w:tcPr>
            <w:tcW w:w="1723" w:type="dxa"/>
          </w:tcPr>
          <w:p w:rsidR="00E41203" w:rsidRPr="003A2500" w:rsidRDefault="00E41203" w:rsidP="001B1D9B">
            <w:r w:rsidRPr="003A2500">
              <w:t>2 hrs</w:t>
            </w:r>
          </w:p>
        </w:tc>
      </w:tr>
      <w:tr w:rsidR="00E41203" w:rsidRPr="003A2500" w:rsidTr="00AF6CD6">
        <w:tc>
          <w:tcPr>
            <w:tcW w:w="5204" w:type="dxa"/>
          </w:tcPr>
          <w:p w:rsidR="00E41203" w:rsidRPr="003A2500" w:rsidRDefault="00E41203" w:rsidP="001B1D9B">
            <w:pPr>
              <w:jc w:val="both"/>
            </w:pPr>
            <w:r w:rsidRPr="003A2500">
              <w:t>5.Case studies – main symptoms in palliative care: digestive, respiratory, neuro-psychiatric</w:t>
            </w:r>
          </w:p>
        </w:tc>
        <w:tc>
          <w:tcPr>
            <w:tcW w:w="3599" w:type="dxa"/>
            <w:gridSpan w:val="2"/>
          </w:tcPr>
          <w:p w:rsidR="00E41203" w:rsidRPr="003A2500" w:rsidRDefault="00E41203" w:rsidP="0024283B">
            <w:r w:rsidRPr="003A2500">
              <w:t>Expository methods, exposure to opponent, interrogative methods, method of discussions and debates, the method of introducing the problem, case study method, project or topic of research, the  method of games, learning through research documents, demonstration methods, the method of practical exercises, simulation methods; clinical case presentations</w:t>
            </w:r>
          </w:p>
        </w:tc>
        <w:tc>
          <w:tcPr>
            <w:tcW w:w="1723" w:type="dxa"/>
          </w:tcPr>
          <w:p w:rsidR="00E41203" w:rsidRPr="003A2500" w:rsidRDefault="00E41203" w:rsidP="001B1D9B">
            <w:r w:rsidRPr="003A2500">
              <w:t>2 hrs</w:t>
            </w:r>
          </w:p>
        </w:tc>
      </w:tr>
      <w:tr w:rsidR="00E41203" w:rsidRPr="003A2500" w:rsidTr="00AF6CD6">
        <w:tc>
          <w:tcPr>
            <w:tcW w:w="5204" w:type="dxa"/>
          </w:tcPr>
          <w:p w:rsidR="00E41203" w:rsidRPr="003A2500" w:rsidRDefault="00E41203" w:rsidP="001B1D9B">
            <w:pPr>
              <w:jc w:val="both"/>
            </w:pPr>
            <w:r w:rsidRPr="003A2500">
              <w:t>6.Prognosis in palliative care. The terminal phase; Assisting patient in the last days of life – case studies, worries related to end of life</w:t>
            </w:r>
          </w:p>
        </w:tc>
        <w:tc>
          <w:tcPr>
            <w:tcW w:w="3599" w:type="dxa"/>
            <w:gridSpan w:val="2"/>
          </w:tcPr>
          <w:p w:rsidR="00E41203" w:rsidRPr="003A2500" w:rsidRDefault="00E41203" w:rsidP="0024283B">
            <w:r w:rsidRPr="003A2500">
              <w:t>Expository methods, exposure to opponent, interrogative methods, method of discussions and debates, the method of introducing the problem, case study method, project or topic of research, the  method of games, learning through research documents, demonstration methods, the method of practical exercises, simulation methods.</w:t>
            </w:r>
          </w:p>
        </w:tc>
        <w:tc>
          <w:tcPr>
            <w:tcW w:w="1723" w:type="dxa"/>
          </w:tcPr>
          <w:p w:rsidR="00E41203" w:rsidRPr="003A2500" w:rsidRDefault="00E41203" w:rsidP="001B1D9B">
            <w:r w:rsidRPr="003A2500">
              <w:t>2 hrs</w:t>
            </w:r>
          </w:p>
        </w:tc>
      </w:tr>
      <w:tr w:rsidR="00E41203" w:rsidRPr="003A2500" w:rsidTr="00AF6CD6">
        <w:tc>
          <w:tcPr>
            <w:tcW w:w="5204" w:type="dxa"/>
          </w:tcPr>
          <w:p w:rsidR="00E41203" w:rsidRPr="003A2500" w:rsidRDefault="00E41203" w:rsidP="001B1D9B">
            <w:pPr>
              <w:jc w:val="both"/>
            </w:pPr>
            <w:r w:rsidRPr="003A2500">
              <w:t>7.Approach to the main emergencies in palliative care. Teamwork</w:t>
            </w:r>
          </w:p>
        </w:tc>
        <w:tc>
          <w:tcPr>
            <w:tcW w:w="3599" w:type="dxa"/>
            <w:gridSpan w:val="2"/>
          </w:tcPr>
          <w:p w:rsidR="00E41203" w:rsidRPr="003A2500" w:rsidRDefault="00E41203" w:rsidP="0024283B">
            <w:pPr>
              <w:spacing w:line="276" w:lineRule="auto"/>
            </w:pPr>
            <w:r w:rsidRPr="003A2500">
              <w:t>Expository methods, exposure to opponent, interrogative methods, method of discussions and debates, the method of introducing the problem, case study method, project or topic of research, the  method of games, learning through research documents, demonstration methods, the method of practical exercises, simulation methods.</w:t>
            </w:r>
          </w:p>
        </w:tc>
        <w:tc>
          <w:tcPr>
            <w:tcW w:w="1723" w:type="dxa"/>
          </w:tcPr>
          <w:p w:rsidR="00E41203" w:rsidRPr="003A2500" w:rsidRDefault="00E41203" w:rsidP="0096788A">
            <w:pPr>
              <w:spacing w:line="276" w:lineRule="auto"/>
            </w:pPr>
            <w:r w:rsidRPr="003A2500">
              <w:t>2 hrs</w:t>
            </w:r>
          </w:p>
        </w:tc>
      </w:tr>
      <w:tr w:rsidR="00E41203" w:rsidRPr="003A2500" w:rsidTr="00AF6CD6">
        <w:tc>
          <w:tcPr>
            <w:tcW w:w="10526" w:type="dxa"/>
            <w:gridSpan w:val="4"/>
          </w:tcPr>
          <w:p w:rsidR="00E41203" w:rsidRPr="003A2500" w:rsidRDefault="00E41203" w:rsidP="00135259">
            <w:pPr>
              <w:spacing w:line="276" w:lineRule="auto"/>
              <w:rPr>
                <w:b/>
                <w:bCs/>
              </w:rPr>
            </w:pPr>
            <w:r w:rsidRPr="003A2500">
              <w:rPr>
                <w:b/>
                <w:bCs/>
              </w:rPr>
              <w:lastRenderedPageBreak/>
              <w:t>Bibliography</w:t>
            </w:r>
          </w:p>
          <w:p w:rsidR="00E41203" w:rsidRPr="003A2500" w:rsidRDefault="00E41203" w:rsidP="001A0C7E">
            <w:pPr>
              <w:spacing w:line="276" w:lineRule="auto"/>
              <w:rPr>
                <w:sz w:val="18"/>
                <w:szCs w:val="18"/>
                <w:lang w:val="en-US"/>
              </w:rPr>
            </w:pPr>
            <w:r w:rsidRPr="003A2500">
              <w:rPr>
                <w:sz w:val="18"/>
                <w:szCs w:val="18"/>
                <w:lang w:val="en-US"/>
              </w:rPr>
              <w:t xml:space="preserve">1. Roger Woodruff. Cancer Pain, </w:t>
            </w:r>
            <w:proofErr w:type="spellStart"/>
            <w:r w:rsidRPr="003A2500">
              <w:rPr>
                <w:sz w:val="18"/>
                <w:szCs w:val="18"/>
                <w:lang w:val="en-US"/>
              </w:rPr>
              <w:t>Asperula</w:t>
            </w:r>
            <w:proofErr w:type="spellEnd"/>
            <w:r w:rsidRPr="003A2500">
              <w:rPr>
                <w:sz w:val="18"/>
                <w:szCs w:val="18"/>
                <w:lang w:val="en-US"/>
              </w:rPr>
              <w:t xml:space="preserve"> Pty Ltd Reprint edition, 1999</w:t>
            </w:r>
          </w:p>
          <w:p w:rsidR="00E41203" w:rsidRPr="003A2500" w:rsidRDefault="00E41203" w:rsidP="001A0C7E">
            <w:pPr>
              <w:spacing w:line="276" w:lineRule="auto"/>
              <w:rPr>
                <w:sz w:val="18"/>
                <w:szCs w:val="18"/>
                <w:lang w:val="en-US"/>
              </w:rPr>
            </w:pPr>
            <w:r w:rsidRPr="003A2500">
              <w:rPr>
                <w:sz w:val="18"/>
                <w:szCs w:val="18"/>
                <w:lang w:val="en-US"/>
              </w:rPr>
              <w:t xml:space="preserve">2. </w:t>
            </w:r>
            <w:proofErr w:type="spellStart"/>
            <w:r w:rsidRPr="003A2500">
              <w:rPr>
                <w:sz w:val="18"/>
                <w:szCs w:val="18"/>
                <w:lang w:val="en-US"/>
              </w:rPr>
              <w:t>Twycross</w:t>
            </w:r>
            <w:proofErr w:type="spellEnd"/>
            <w:r w:rsidRPr="003A2500">
              <w:rPr>
                <w:sz w:val="18"/>
                <w:szCs w:val="18"/>
                <w:lang w:val="en-US"/>
              </w:rPr>
              <w:t xml:space="preserve"> Robert &amp; Wilcock Andrew, Symptom Management in Advanced Cancer - 4th Revised edition © palliativedrugs.com Ltd, 2009</w:t>
            </w:r>
          </w:p>
          <w:p w:rsidR="00E41203" w:rsidRPr="003A2500" w:rsidRDefault="00E41203" w:rsidP="001A0C7E">
            <w:pPr>
              <w:spacing w:line="276" w:lineRule="auto"/>
              <w:rPr>
                <w:sz w:val="18"/>
                <w:szCs w:val="18"/>
                <w:lang w:val="en-US"/>
              </w:rPr>
            </w:pPr>
            <w:r w:rsidRPr="003A2500">
              <w:rPr>
                <w:sz w:val="18"/>
                <w:szCs w:val="18"/>
                <w:lang w:val="en-US"/>
              </w:rPr>
              <w:t xml:space="preserve">3. Anthony Back, Robert </w:t>
            </w:r>
            <w:proofErr w:type="spellStart"/>
            <w:r w:rsidRPr="003A2500">
              <w:rPr>
                <w:sz w:val="18"/>
                <w:szCs w:val="18"/>
                <w:lang w:val="en-US"/>
              </w:rPr>
              <w:t>Arlnold</w:t>
            </w:r>
            <w:proofErr w:type="spellEnd"/>
            <w:r w:rsidRPr="003A2500">
              <w:rPr>
                <w:sz w:val="18"/>
                <w:szCs w:val="18"/>
                <w:lang w:val="en-US"/>
              </w:rPr>
              <w:t xml:space="preserve">, James </w:t>
            </w:r>
            <w:proofErr w:type="spellStart"/>
            <w:r w:rsidRPr="003A2500">
              <w:rPr>
                <w:sz w:val="18"/>
                <w:szCs w:val="18"/>
                <w:lang w:val="en-US"/>
              </w:rPr>
              <w:t>Tulsky</w:t>
            </w:r>
            <w:proofErr w:type="spellEnd"/>
            <w:r w:rsidRPr="003A2500">
              <w:rPr>
                <w:sz w:val="18"/>
                <w:szCs w:val="18"/>
                <w:lang w:val="en-US"/>
              </w:rPr>
              <w:t>. Mastering Communication with Seriously Ill Patients Balancing Honesty with Empathy and Hope, Cambridge University Press, 2009</w:t>
            </w:r>
          </w:p>
          <w:p w:rsidR="00E41203" w:rsidRPr="003A2500" w:rsidRDefault="00E41203" w:rsidP="001A0C7E">
            <w:pPr>
              <w:spacing w:line="276" w:lineRule="auto"/>
              <w:rPr>
                <w:sz w:val="18"/>
                <w:szCs w:val="18"/>
                <w:lang w:val="en-US"/>
              </w:rPr>
            </w:pPr>
            <w:r w:rsidRPr="003A2500">
              <w:rPr>
                <w:sz w:val="18"/>
                <w:szCs w:val="18"/>
                <w:lang w:val="en-US"/>
              </w:rPr>
              <w:t xml:space="preserve">4. Elizabeth </w:t>
            </w:r>
            <w:proofErr w:type="spellStart"/>
            <w:r w:rsidRPr="003A2500">
              <w:rPr>
                <w:sz w:val="18"/>
                <w:szCs w:val="18"/>
                <w:lang w:val="en-US"/>
              </w:rPr>
              <w:t>Kubler-Rosse</w:t>
            </w:r>
            <w:proofErr w:type="spellEnd"/>
            <w:r w:rsidRPr="003A2500">
              <w:rPr>
                <w:sz w:val="18"/>
                <w:szCs w:val="18"/>
                <w:lang w:val="en-US"/>
              </w:rPr>
              <w:t>. On Death and Dying, http://selfdefinition.org/afterlife/Elizabeth-Kubler-Ross-On-Death-and-Dying.pdf</w:t>
            </w:r>
          </w:p>
          <w:p w:rsidR="00E41203" w:rsidRPr="003A2500" w:rsidRDefault="00E41203" w:rsidP="001A0C7E">
            <w:pPr>
              <w:spacing w:line="276" w:lineRule="auto"/>
              <w:rPr>
                <w:sz w:val="18"/>
                <w:szCs w:val="18"/>
                <w:lang w:val="en-US"/>
              </w:rPr>
            </w:pPr>
            <w:r w:rsidRPr="003A2500">
              <w:rPr>
                <w:sz w:val="18"/>
                <w:szCs w:val="18"/>
                <w:lang w:val="en-US"/>
              </w:rPr>
              <w:t xml:space="preserve">5. Care Management Guidelines (http://www.dhhs.tas.gov.au/__data/assets/pdf_file/0003/47640/Emergencies_Final051109_PCSSubComm.pdf)  </w:t>
            </w:r>
          </w:p>
          <w:p w:rsidR="00E41203" w:rsidRPr="003A2500" w:rsidRDefault="00E41203" w:rsidP="001A0C7E">
            <w:pPr>
              <w:spacing w:line="276" w:lineRule="auto"/>
              <w:rPr>
                <w:sz w:val="18"/>
                <w:szCs w:val="18"/>
                <w:lang w:val="en-US"/>
              </w:rPr>
            </w:pPr>
            <w:r w:rsidRPr="003A2500">
              <w:rPr>
                <w:sz w:val="18"/>
                <w:szCs w:val="18"/>
                <w:lang w:val="en-US"/>
              </w:rPr>
              <w:t xml:space="preserve">6. </w:t>
            </w:r>
            <w:proofErr w:type="spellStart"/>
            <w:r w:rsidRPr="003A2500">
              <w:rPr>
                <w:sz w:val="18"/>
                <w:szCs w:val="18"/>
                <w:lang w:val="en-US"/>
              </w:rPr>
              <w:t>R.Bruckeman</w:t>
            </w:r>
            <w:proofErr w:type="spellEnd"/>
            <w:r w:rsidRPr="003A2500">
              <w:rPr>
                <w:sz w:val="18"/>
                <w:szCs w:val="18"/>
                <w:lang w:val="en-US"/>
              </w:rPr>
              <w:t xml:space="preserve">. How to Break Bad News </w:t>
            </w:r>
            <w:proofErr w:type="gramStart"/>
            <w:r w:rsidRPr="003A2500">
              <w:rPr>
                <w:sz w:val="18"/>
                <w:szCs w:val="18"/>
                <w:lang w:val="en-US"/>
              </w:rPr>
              <w:t>-  A</w:t>
            </w:r>
            <w:proofErr w:type="gramEnd"/>
            <w:r w:rsidRPr="003A2500">
              <w:rPr>
                <w:sz w:val="18"/>
                <w:szCs w:val="18"/>
                <w:lang w:val="en-US"/>
              </w:rPr>
              <w:t xml:space="preserve"> Guide for Health Care Professionals. JHU Press, 1992</w:t>
            </w:r>
          </w:p>
          <w:p w:rsidR="00E41203" w:rsidRPr="003A2500" w:rsidRDefault="00E41203" w:rsidP="00AD408B">
            <w:pPr>
              <w:spacing w:line="276" w:lineRule="auto"/>
              <w:rPr>
                <w:lang w:val="en-US"/>
              </w:rPr>
            </w:pPr>
            <w:r w:rsidRPr="003A2500">
              <w:rPr>
                <w:sz w:val="18"/>
                <w:szCs w:val="18"/>
                <w:lang w:val="en-US"/>
              </w:rPr>
              <w:t xml:space="preserve">7. </w:t>
            </w:r>
            <w:r w:rsidRPr="003A2500">
              <w:rPr>
                <w:lang w:val="en-US"/>
              </w:rPr>
              <w:t xml:space="preserve">Medical and linguistic palliative care toolkit. Educational material created within the Erasmus+ </w:t>
            </w:r>
            <w:proofErr w:type="spellStart"/>
            <w:r w:rsidRPr="003A2500">
              <w:rPr>
                <w:lang w:val="en-US"/>
              </w:rPr>
              <w:t>Programme</w:t>
            </w:r>
            <w:proofErr w:type="spellEnd"/>
            <w:r w:rsidRPr="003A2500">
              <w:rPr>
                <w:lang w:val="en-US"/>
              </w:rPr>
              <w:t xml:space="preserve"> project „Massive open online courses with videos for palliative clinical field and intercultural and multilingual medical communication” </w:t>
            </w:r>
          </w:p>
          <w:p w:rsidR="00E41203" w:rsidRPr="003A2500" w:rsidRDefault="00E41203" w:rsidP="00AD408B">
            <w:pPr>
              <w:spacing w:line="276" w:lineRule="auto"/>
              <w:rPr>
                <w:lang w:val="en-US"/>
              </w:rPr>
            </w:pPr>
            <w:r w:rsidRPr="003A2500">
              <w:rPr>
                <w:lang w:val="en-US"/>
              </w:rPr>
              <w:t xml:space="preserve">(Ref. No. 2014-1-RO01-KA203-002940); </w:t>
            </w:r>
            <w:proofErr w:type="spellStart"/>
            <w:r w:rsidRPr="003A2500">
              <w:rPr>
                <w:lang w:val="en-US"/>
              </w:rPr>
              <w:t>Ed:Ovidiu</w:t>
            </w:r>
            <w:proofErr w:type="spellEnd"/>
            <w:r w:rsidRPr="003A2500">
              <w:rPr>
                <w:lang w:val="en-US"/>
              </w:rPr>
              <w:t xml:space="preserve"> Petris, Anca Colibaba - </w:t>
            </w:r>
            <w:proofErr w:type="spellStart"/>
            <w:r w:rsidRPr="003A2500">
              <w:rPr>
                <w:lang w:val="en-US"/>
              </w:rPr>
              <w:t>Editura</w:t>
            </w:r>
            <w:proofErr w:type="spellEnd"/>
            <w:r w:rsidRPr="003A2500">
              <w:rPr>
                <w:lang w:val="en-US"/>
              </w:rPr>
              <w:t xml:space="preserve"> </w:t>
            </w:r>
            <w:proofErr w:type="spellStart"/>
            <w:r w:rsidRPr="003A2500">
              <w:rPr>
                <w:lang w:val="en-US"/>
              </w:rPr>
              <w:t>Gr.T.Popa</w:t>
            </w:r>
            <w:proofErr w:type="spellEnd"/>
            <w:r w:rsidRPr="003A2500">
              <w:rPr>
                <w:lang w:val="en-US"/>
              </w:rPr>
              <w:t>, 2017</w:t>
            </w:r>
          </w:p>
          <w:p w:rsidR="00E41203" w:rsidRPr="003A2500" w:rsidRDefault="00E41203" w:rsidP="00AD408B">
            <w:pPr>
              <w:spacing w:line="276" w:lineRule="auto"/>
              <w:rPr>
                <w:sz w:val="18"/>
                <w:szCs w:val="18"/>
                <w:lang w:val="en-US"/>
              </w:rPr>
            </w:pPr>
            <w:r w:rsidRPr="003A2500">
              <w:rPr>
                <w:lang w:val="en-US"/>
              </w:rPr>
              <w:t>ISBN 978-606-544-480-5</w:t>
            </w:r>
          </w:p>
          <w:p w:rsidR="00E41203" w:rsidRPr="003A2500" w:rsidRDefault="008B49AA" w:rsidP="00AD408B">
            <w:pPr>
              <w:suppressAutoHyphens/>
              <w:spacing w:line="276" w:lineRule="auto"/>
              <w:rPr>
                <w:lang w:val="es-ES_tradnl"/>
              </w:rPr>
            </w:pPr>
            <w:hyperlink r:id="rId11" w:history="1">
              <w:r w:rsidR="00E41203" w:rsidRPr="003A2500">
                <w:rPr>
                  <w:rStyle w:val="Hyperlink"/>
                  <w:lang w:val="es-ES_tradnl"/>
                </w:rPr>
                <w:t>http://medlang.eu/operational_protocols.php</w:t>
              </w:r>
            </w:hyperlink>
            <w:r w:rsidR="00E41203" w:rsidRPr="003A2500">
              <w:rPr>
                <w:lang w:val="es-ES_tradnl"/>
              </w:rPr>
              <w:t xml:space="preserve"> </w:t>
            </w:r>
          </w:p>
          <w:p w:rsidR="00E41203" w:rsidRPr="003A2500" w:rsidRDefault="008B49AA" w:rsidP="00AD408B">
            <w:pPr>
              <w:suppressAutoHyphens/>
              <w:spacing w:line="276" w:lineRule="auto"/>
              <w:rPr>
                <w:lang w:val="es-ES_tradnl"/>
              </w:rPr>
            </w:pPr>
            <w:hyperlink r:id="rId12" w:history="1">
              <w:r w:rsidR="00E41203" w:rsidRPr="003A2500">
                <w:rPr>
                  <w:rStyle w:val="Hyperlink"/>
                  <w:lang w:val="es-ES_tradnl"/>
                </w:rPr>
                <w:t>http://medlang.eu/videos.php</w:t>
              </w:r>
            </w:hyperlink>
            <w:r w:rsidR="00E41203" w:rsidRPr="003A2500">
              <w:rPr>
                <w:lang w:val="es-ES_tradnl"/>
              </w:rPr>
              <w:t xml:space="preserve"> </w:t>
            </w:r>
          </w:p>
          <w:p w:rsidR="00E41203" w:rsidRPr="003A2500" w:rsidRDefault="008B49AA" w:rsidP="00AD408B">
            <w:pPr>
              <w:suppressAutoHyphens/>
              <w:spacing w:line="276" w:lineRule="auto"/>
              <w:rPr>
                <w:lang w:val="es-ES_tradnl"/>
              </w:rPr>
            </w:pPr>
            <w:hyperlink r:id="rId13" w:history="1">
              <w:r w:rsidR="00E41203" w:rsidRPr="003A2500">
                <w:rPr>
                  <w:rStyle w:val="Hyperlink"/>
                  <w:lang w:val="es-ES_tradnl"/>
                </w:rPr>
                <w:t>http://www.studiipaliative.ro/proiecte/</w:t>
              </w:r>
            </w:hyperlink>
            <w:r w:rsidR="00E41203" w:rsidRPr="003A2500">
              <w:rPr>
                <w:lang w:val="es-ES_tradnl"/>
              </w:rPr>
              <w:t xml:space="preserve"> </w:t>
            </w:r>
          </w:p>
          <w:p w:rsidR="00E41203" w:rsidRPr="003A2500" w:rsidRDefault="008B49AA" w:rsidP="00AD408B">
            <w:pPr>
              <w:suppressAutoHyphens/>
              <w:spacing w:line="276" w:lineRule="auto"/>
              <w:rPr>
                <w:lang w:val="es-ES_tradnl"/>
              </w:rPr>
            </w:pPr>
            <w:hyperlink r:id="rId14" w:history="1">
              <w:r w:rsidR="00E41203" w:rsidRPr="003A2500">
                <w:rPr>
                  <w:rStyle w:val="Hyperlink"/>
                  <w:lang w:val="es-ES_tradnl"/>
                </w:rPr>
                <w:t>http://www.pepner.umfiasi.ro/</w:t>
              </w:r>
            </w:hyperlink>
          </w:p>
          <w:p w:rsidR="00E41203" w:rsidRPr="003A2500" w:rsidRDefault="008B49AA" w:rsidP="00AD408B">
            <w:pPr>
              <w:suppressAutoHyphens/>
              <w:spacing w:line="276" w:lineRule="auto"/>
              <w:rPr>
                <w:lang w:val="es-ES_tradnl"/>
              </w:rPr>
            </w:pPr>
            <w:hyperlink r:id="rId15" w:history="1">
              <w:r w:rsidR="00E41203" w:rsidRPr="003A2500">
                <w:rPr>
                  <w:rStyle w:val="Hyperlink"/>
                  <w:lang w:val="es-ES_tradnl"/>
                </w:rPr>
                <w:t>http://www.infopaliatie.ro/ingrijire/ingrijire-brosuri/</w:t>
              </w:r>
            </w:hyperlink>
          </w:p>
          <w:p w:rsidR="00E41203" w:rsidRPr="003A2500" w:rsidRDefault="008B49AA" w:rsidP="00AD408B">
            <w:pPr>
              <w:suppressAutoHyphens/>
              <w:spacing w:line="276" w:lineRule="auto"/>
              <w:rPr>
                <w:lang w:val="es-ES_tradnl"/>
              </w:rPr>
            </w:pPr>
            <w:hyperlink r:id="rId16" w:history="1">
              <w:r w:rsidR="00E41203" w:rsidRPr="003A2500">
                <w:rPr>
                  <w:rStyle w:val="Hyperlink"/>
                  <w:lang w:val="es-ES_tradnl"/>
                </w:rPr>
                <w:t>http://www.infopaliatie.ro/ingrijire/ingrijire-video/</w:t>
              </w:r>
            </w:hyperlink>
            <w:r w:rsidR="00E41203" w:rsidRPr="003A2500">
              <w:rPr>
                <w:lang w:val="es-ES_tradnl"/>
              </w:rPr>
              <w:t xml:space="preserve"> </w:t>
            </w:r>
          </w:p>
          <w:p w:rsidR="00E41203" w:rsidRPr="003A2500" w:rsidRDefault="008B49AA" w:rsidP="00AD408B">
            <w:pPr>
              <w:suppressAutoHyphens/>
              <w:spacing w:line="276" w:lineRule="auto"/>
              <w:rPr>
                <w:lang w:val="en-US"/>
              </w:rPr>
            </w:pPr>
            <w:hyperlink r:id="rId17" w:history="1">
              <w:r w:rsidR="00E41203" w:rsidRPr="003A2500">
                <w:rPr>
                  <w:rStyle w:val="Hyperlink"/>
                  <w:lang w:val="en-US"/>
                </w:rPr>
                <w:t>https://www.youtube.com/watch?v=ny6mrPHKejo</w:t>
              </w:r>
            </w:hyperlink>
            <w:r w:rsidR="00E41203" w:rsidRPr="003A2500">
              <w:rPr>
                <w:lang w:val="en-US"/>
              </w:rPr>
              <w:t xml:space="preserve"> </w:t>
            </w:r>
          </w:p>
          <w:p w:rsidR="00E41203" w:rsidRPr="003A2500" w:rsidRDefault="008B49AA" w:rsidP="00AD408B">
            <w:pPr>
              <w:suppressAutoHyphens/>
              <w:spacing w:line="276" w:lineRule="auto"/>
              <w:rPr>
                <w:lang w:val="en-US"/>
              </w:rPr>
            </w:pPr>
            <w:hyperlink r:id="rId18" w:history="1">
              <w:r w:rsidR="00E41203" w:rsidRPr="003A2500">
                <w:rPr>
                  <w:rStyle w:val="Hyperlink"/>
                  <w:lang w:val="en-US"/>
                </w:rPr>
                <w:t>https://www.youtube.com/watch?v=tnJCFVUhghU</w:t>
              </w:r>
            </w:hyperlink>
            <w:r w:rsidR="00E41203" w:rsidRPr="003A2500">
              <w:rPr>
                <w:lang w:val="en-US"/>
              </w:rPr>
              <w:t xml:space="preserve"> </w:t>
            </w:r>
          </w:p>
          <w:p w:rsidR="00E41203" w:rsidRPr="003A2500" w:rsidRDefault="008B49AA" w:rsidP="00AD408B">
            <w:pPr>
              <w:suppressAutoHyphens/>
              <w:spacing w:line="276" w:lineRule="auto"/>
              <w:rPr>
                <w:lang w:val="en-US"/>
              </w:rPr>
            </w:pPr>
            <w:hyperlink r:id="rId19" w:history="1">
              <w:r w:rsidR="00E41203" w:rsidRPr="003A2500">
                <w:rPr>
                  <w:rStyle w:val="Hyperlink"/>
                  <w:lang w:val="en-US"/>
                </w:rPr>
                <w:t>https://www.youtube.com/watch?v=x5WYNf1td-4</w:t>
              </w:r>
            </w:hyperlink>
            <w:r w:rsidR="00E41203" w:rsidRPr="003A2500">
              <w:rPr>
                <w:lang w:val="en-US"/>
              </w:rPr>
              <w:t xml:space="preserve"> </w:t>
            </w:r>
          </w:p>
          <w:p w:rsidR="00E41203" w:rsidRPr="003A2500" w:rsidRDefault="008B49AA" w:rsidP="00AD408B">
            <w:pPr>
              <w:suppressAutoHyphens/>
              <w:spacing w:line="276" w:lineRule="auto"/>
              <w:rPr>
                <w:lang w:val="en-US"/>
              </w:rPr>
            </w:pPr>
            <w:hyperlink r:id="rId20" w:history="1">
              <w:r w:rsidR="00E41203" w:rsidRPr="003A2500">
                <w:rPr>
                  <w:rStyle w:val="Hyperlink"/>
                  <w:lang w:val="en-US"/>
                </w:rPr>
                <w:t>https://www.youtube.com/watch?v=xCBQUGvZU7k</w:t>
              </w:r>
            </w:hyperlink>
            <w:r w:rsidR="00E41203" w:rsidRPr="003A2500">
              <w:rPr>
                <w:lang w:val="en-US"/>
              </w:rPr>
              <w:t xml:space="preserve"> </w:t>
            </w:r>
          </w:p>
          <w:p w:rsidR="00E41203" w:rsidRPr="003A2500" w:rsidRDefault="008B49AA" w:rsidP="00AD408B">
            <w:pPr>
              <w:spacing w:line="276" w:lineRule="auto"/>
              <w:rPr>
                <w:sz w:val="18"/>
                <w:szCs w:val="18"/>
                <w:lang w:val="it-IT"/>
              </w:rPr>
            </w:pPr>
            <w:hyperlink r:id="rId21" w:history="1">
              <w:r w:rsidR="00E41203" w:rsidRPr="003A2500">
                <w:rPr>
                  <w:rStyle w:val="Hyperlink"/>
                  <w:lang w:val="en-US"/>
                </w:rPr>
                <w:t>https://www.youtube.com/channel/UCK5XwslsG7louJ97OZfdDjw</w:t>
              </w:r>
            </w:hyperlink>
          </w:p>
        </w:tc>
      </w:tr>
    </w:tbl>
    <w:p w:rsidR="00E41203" w:rsidRPr="00DD2BC5" w:rsidRDefault="00E41203" w:rsidP="00135259">
      <w:pPr>
        <w:spacing w:line="276" w:lineRule="auto"/>
        <w:rPr>
          <w:sz w:val="18"/>
          <w:szCs w:val="18"/>
          <w:lang w:val="es-ES_tradnl"/>
        </w:rPr>
      </w:pPr>
    </w:p>
    <w:p w:rsidR="00E41203" w:rsidRPr="00DD2BC5" w:rsidRDefault="00E41203" w:rsidP="00135259">
      <w:pPr>
        <w:numPr>
          <w:ilvl w:val="0"/>
          <w:numId w:val="4"/>
        </w:numPr>
        <w:spacing w:line="276" w:lineRule="auto"/>
        <w:jc w:val="both"/>
        <w:rPr>
          <w:rStyle w:val="ln2tpunct"/>
          <w:b/>
          <w:bCs/>
          <w:sz w:val="24"/>
          <w:szCs w:val="24"/>
          <w:lang w:val="es-ES_tradnl"/>
        </w:rPr>
      </w:pPr>
      <w:proofErr w:type="spellStart"/>
      <w:r>
        <w:rPr>
          <w:rStyle w:val="ln2tpunct"/>
          <w:b/>
          <w:bCs/>
          <w:sz w:val="24"/>
          <w:szCs w:val="24"/>
          <w:lang w:val="es-ES_tradnl"/>
        </w:rPr>
        <w:t>Correlations</w:t>
      </w:r>
      <w:proofErr w:type="spellEnd"/>
      <w:r>
        <w:rPr>
          <w:rStyle w:val="ln2tpunct"/>
          <w:b/>
          <w:bCs/>
          <w:sz w:val="24"/>
          <w:szCs w:val="24"/>
          <w:lang w:val="es-ES_tradnl"/>
        </w:rPr>
        <w:t xml:space="preserve"> </w:t>
      </w:r>
      <w:proofErr w:type="spellStart"/>
      <w:r>
        <w:rPr>
          <w:rStyle w:val="ln2tpunct"/>
          <w:b/>
          <w:bCs/>
          <w:sz w:val="24"/>
          <w:szCs w:val="24"/>
          <w:lang w:val="es-ES_tradnl"/>
        </w:rPr>
        <w:t>between</w:t>
      </w:r>
      <w:proofErr w:type="spellEnd"/>
      <w:r>
        <w:rPr>
          <w:rStyle w:val="ln2tpunct"/>
          <w:b/>
          <w:bCs/>
          <w:sz w:val="24"/>
          <w:szCs w:val="24"/>
          <w:lang w:val="es-ES_tradnl"/>
        </w:rPr>
        <w:t xml:space="preserve"> </w:t>
      </w:r>
      <w:proofErr w:type="spellStart"/>
      <w:r>
        <w:rPr>
          <w:rStyle w:val="ln2tpunct"/>
          <w:b/>
          <w:bCs/>
          <w:sz w:val="24"/>
          <w:szCs w:val="24"/>
          <w:lang w:val="es-ES_tradnl"/>
        </w:rPr>
        <w:t>the</w:t>
      </w:r>
      <w:proofErr w:type="spellEnd"/>
      <w:r>
        <w:rPr>
          <w:rStyle w:val="ln2tpunct"/>
          <w:b/>
          <w:bCs/>
          <w:sz w:val="24"/>
          <w:szCs w:val="24"/>
          <w:lang w:val="es-ES_tradnl"/>
        </w:rPr>
        <w:t xml:space="preserve"> </w:t>
      </w:r>
      <w:proofErr w:type="spellStart"/>
      <w:r>
        <w:rPr>
          <w:rStyle w:val="ln2tpunct"/>
          <w:b/>
          <w:bCs/>
          <w:sz w:val="24"/>
          <w:szCs w:val="24"/>
          <w:lang w:val="es-ES_tradnl"/>
        </w:rPr>
        <w:t>contents</w:t>
      </w:r>
      <w:proofErr w:type="spellEnd"/>
      <w:r>
        <w:rPr>
          <w:rStyle w:val="ln2tpunct"/>
          <w:b/>
          <w:bCs/>
          <w:sz w:val="24"/>
          <w:szCs w:val="24"/>
          <w:lang w:val="es-ES_tradnl"/>
        </w:rPr>
        <w:t xml:space="preserve"> of </w:t>
      </w:r>
      <w:proofErr w:type="spellStart"/>
      <w:r>
        <w:rPr>
          <w:rStyle w:val="ln2tpunct"/>
          <w:b/>
          <w:bCs/>
          <w:sz w:val="24"/>
          <w:szCs w:val="24"/>
          <w:lang w:val="es-ES_tradnl"/>
        </w:rPr>
        <w:t>the</w:t>
      </w:r>
      <w:proofErr w:type="spellEnd"/>
      <w:r>
        <w:rPr>
          <w:rStyle w:val="ln2tpunct"/>
          <w:b/>
          <w:bCs/>
          <w:sz w:val="24"/>
          <w:szCs w:val="24"/>
          <w:lang w:val="es-ES_tradnl"/>
        </w:rPr>
        <w:t xml:space="preserve"> discipline and </w:t>
      </w:r>
      <w:proofErr w:type="spellStart"/>
      <w:r>
        <w:rPr>
          <w:rStyle w:val="ln2tpunct"/>
          <w:b/>
          <w:bCs/>
          <w:sz w:val="24"/>
          <w:szCs w:val="24"/>
          <w:lang w:val="es-ES_tradnl"/>
        </w:rPr>
        <w:t>the</w:t>
      </w:r>
      <w:proofErr w:type="spellEnd"/>
      <w:r>
        <w:rPr>
          <w:rStyle w:val="ln2tpunct"/>
          <w:b/>
          <w:bCs/>
          <w:sz w:val="24"/>
          <w:szCs w:val="24"/>
          <w:lang w:val="es-ES_tradnl"/>
        </w:rPr>
        <w:t xml:space="preserve"> </w:t>
      </w:r>
      <w:proofErr w:type="spellStart"/>
      <w:r>
        <w:rPr>
          <w:rStyle w:val="ln2tpunct"/>
          <w:b/>
          <w:bCs/>
          <w:sz w:val="24"/>
          <w:szCs w:val="24"/>
          <w:lang w:val="es-ES_tradnl"/>
        </w:rPr>
        <w:t>expectations</w:t>
      </w:r>
      <w:proofErr w:type="spellEnd"/>
      <w:r>
        <w:rPr>
          <w:rStyle w:val="ln2tpunct"/>
          <w:b/>
          <w:bCs/>
          <w:sz w:val="24"/>
          <w:szCs w:val="24"/>
          <w:lang w:val="es-ES_tradnl"/>
        </w:rPr>
        <w:t xml:space="preserve"> of </w:t>
      </w:r>
      <w:proofErr w:type="spellStart"/>
      <w:r>
        <w:rPr>
          <w:rStyle w:val="ln2tpunct"/>
          <w:b/>
          <w:bCs/>
          <w:sz w:val="24"/>
          <w:szCs w:val="24"/>
          <w:lang w:val="es-ES_tradnl"/>
        </w:rPr>
        <w:t>the</w:t>
      </w:r>
      <w:proofErr w:type="spellEnd"/>
      <w:r>
        <w:rPr>
          <w:rStyle w:val="ln2tpunct"/>
          <w:b/>
          <w:bCs/>
          <w:sz w:val="24"/>
          <w:szCs w:val="24"/>
          <w:lang w:val="es-ES_tradnl"/>
        </w:rPr>
        <w:t xml:space="preserve"> </w:t>
      </w:r>
      <w:proofErr w:type="spellStart"/>
      <w:r>
        <w:rPr>
          <w:rStyle w:val="ln2tpunct"/>
          <w:b/>
          <w:bCs/>
          <w:sz w:val="24"/>
          <w:szCs w:val="24"/>
          <w:lang w:val="es-ES_tradnl"/>
        </w:rPr>
        <w:t>epistemic</w:t>
      </w:r>
      <w:proofErr w:type="spellEnd"/>
      <w:r>
        <w:rPr>
          <w:rStyle w:val="ln2tpunct"/>
          <w:b/>
          <w:bCs/>
          <w:sz w:val="24"/>
          <w:szCs w:val="24"/>
          <w:lang w:val="es-ES_tradnl"/>
        </w:rPr>
        <w:t xml:space="preserve"> </w:t>
      </w:r>
      <w:proofErr w:type="spellStart"/>
      <w:r>
        <w:rPr>
          <w:rStyle w:val="ln2tpunct"/>
          <w:b/>
          <w:bCs/>
          <w:sz w:val="24"/>
          <w:szCs w:val="24"/>
          <w:lang w:val="es-ES_tradnl"/>
        </w:rPr>
        <w:t>community</w:t>
      </w:r>
      <w:proofErr w:type="spellEnd"/>
      <w:r>
        <w:rPr>
          <w:rStyle w:val="ln2tpunct"/>
          <w:b/>
          <w:bCs/>
          <w:sz w:val="24"/>
          <w:szCs w:val="24"/>
          <w:lang w:val="es-ES_tradnl"/>
        </w:rPr>
        <w:t xml:space="preserve">, of profesional </w:t>
      </w:r>
      <w:proofErr w:type="spellStart"/>
      <w:r>
        <w:rPr>
          <w:rStyle w:val="ln2tpunct"/>
          <w:b/>
          <w:bCs/>
          <w:sz w:val="24"/>
          <w:szCs w:val="24"/>
          <w:lang w:val="es-ES_tradnl"/>
        </w:rPr>
        <w:t>associations</w:t>
      </w:r>
      <w:proofErr w:type="spellEnd"/>
      <w:r>
        <w:rPr>
          <w:rStyle w:val="ln2tpunct"/>
          <w:b/>
          <w:bCs/>
          <w:sz w:val="24"/>
          <w:szCs w:val="24"/>
          <w:lang w:val="es-ES_tradnl"/>
        </w:rPr>
        <w:t xml:space="preserve"> and of </w:t>
      </w:r>
      <w:proofErr w:type="spellStart"/>
      <w:r>
        <w:rPr>
          <w:rStyle w:val="ln2tpunct"/>
          <w:b/>
          <w:bCs/>
          <w:sz w:val="24"/>
          <w:szCs w:val="24"/>
          <w:lang w:val="es-ES_tradnl"/>
        </w:rPr>
        <w:t>employers</w:t>
      </w:r>
      <w:proofErr w:type="spellEnd"/>
      <w:r>
        <w:rPr>
          <w:rStyle w:val="ln2tpunct"/>
          <w:b/>
          <w:bCs/>
          <w:sz w:val="24"/>
          <w:szCs w:val="24"/>
          <w:lang w:val="es-ES_tradnl"/>
        </w:rPr>
        <w:t xml:space="preserve"> in </w:t>
      </w:r>
      <w:proofErr w:type="spellStart"/>
      <w:r>
        <w:rPr>
          <w:rStyle w:val="ln2tpunct"/>
          <w:b/>
          <w:bCs/>
          <w:sz w:val="24"/>
          <w:szCs w:val="24"/>
          <w:lang w:val="es-ES_tradnl"/>
        </w:rPr>
        <w:t>the</w:t>
      </w:r>
      <w:proofErr w:type="spellEnd"/>
      <w:r>
        <w:rPr>
          <w:rStyle w:val="ln2tpunct"/>
          <w:b/>
          <w:bCs/>
          <w:sz w:val="24"/>
          <w:szCs w:val="24"/>
          <w:lang w:val="es-ES_tradnl"/>
        </w:rPr>
        <w:t xml:space="preserve"> </w:t>
      </w:r>
      <w:proofErr w:type="spellStart"/>
      <w:r>
        <w:rPr>
          <w:rStyle w:val="ln2tpunct"/>
          <w:b/>
          <w:bCs/>
          <w:sz w:val="24"/>
          <w:szCs w:val="24"/>
          <w:lang w:val="es-ES_tradnl"/>
        </w:rPr>
        <w:t>field</w:t>
      </w:r>
      <w:proofErr w:type="spellEnd"/>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E41203" w:rsidRPr="003A2500" w:rsidTr="00AF6CD6">
        <w:tc>
          <w:tcPr>
            <w:tcW w:w="10632" w:type="dxa"/>
          </w:tcPr>
          <w:p w:rsidR="00E41203" w:rsidRPr="003A2500" w:rsidRDefault="00E41203" w:rsidP="001A0C7E">
            <w:pPr>
              <w:jc w:val="both"/>
              <w:rPr>
                <w:lang w:val="es-ES_tradnl"/>
              </w:rPr>
            </w:pPr>
            <w:proofErr w:type="spellStart"/>
            <w:r w:rsidRPr="003A2500">
              <w:rPr>
                <w:lang w:val="es-ES_tradnl"/>
              </w:rPr>
              <w:t>Knowledge</w:t>
            </w:r>
            <w:proofErr w:type="spellEnd"/>
            <w:r w:rsidRPr="003A2500">
              <w:rPr>
                <w:lang w:val="es-ES_tradnl"/>
              </w:rPr>
              <w:t xml:space="preserve"> and </w:t>
            </w:r>
            <w:proofErr w:type="spellStart"/>
            <w:r w:rsidRPr="003A2500">
              <w:rPr>
                <w:lang w:val="es-ES_tradnl"/>
              </w:rPr>
              <w:t>skills</w:t>
            </w:r>
            <w:proofErr w:type="spellEnd"/>
            <w:r w:rsidRPr="003A2500">
              <w:rPr>
                <w:lang w:val="es-ES_tradnl"/>
              </w:rPr>
              <w:t xml:space="preserve"> </w:t>
            </w:r>
            <w:proofErr w:type="spellStart"/>
            <w:r w:rsidRPr="003A2500">
              <w:rPr>
                <w:lang w:val="es-ES_tradnl"/>
              </w:rPr>
              <w:t>acquired</w:t>
            </w:r>
            <w:proofErr w:type="spellEnd"/>
            <w:r w:rsidRPr="003A2500">
              <w:rPr>
                <w:lang w:val="es-ES_tradnl"/>
              </w:rPr>
              <w:t xml:space="preserve"> </w:t>
            </w:r>
            <w:proofErr w:type="spellStart"/>
            <w:r w:rsidRPr="003A2500">
              <w:rPr>
                <w:lang w:val="es-ES_tradnl"/>
              </w:rPr>
              <w:t>through</w:t>
            </w:r>
            <w:proofErr w:type="spellEnd"/>
            <w:r w:rsidRPr="003A2500">
              <w:rPr>
                <w:lang w:val="es-ES_tradnl"/>
              </w:rPr>
              <w:t xml:space="preserve"> </w:t>
            </w:r>
            <w:proofErr w:type="spellStart"/>
            <w:r w:rsidRPr="003A2500">
              <w:rPr>
                <w:lang w:val="es-ES_tradnl"/>
              </w:rPr>
              <w:t>the</w:t>
            </w:r>
            <w:proofErr w:type="spellEnd"/>
            <w:r w:rsidRPr="003A2500">
              <w:rPr>
                <w:lang w:val="es-ES_tradnl"/>
              </w:rPr>
              <w:t xml:space="preserve"> discipline </w:t>
            </w:r>
            <w:proofErr w:type="spellStart"/>
            <w:r w:rsidRPr="003A2500">
              <w:rPr>
                <w:lang w:val="es-ES_tradnl"/>
              </w:rPr>
              <w:t>study</w:t>
            </w:r>
            <w:proofErr w:type="spellEnd"/>
            <w:r w:rsidRPr="003A2500">
              <w:rPr>
                <w:lang w:val="es-ES_tradnl"/>
              </w:rPr>
              <w:t xml:space="preserve"> are set as </w:t>
            </w:r>
            <w:proofErr w:type="spellStart"/>
            <w:r w:rsidRPr="003A2500">
              <w:rPr>
                <w:lang w:val="es-ES_tradnl"/>
              </w:rPr>
              <w:t>teaching</w:t>
            </w:r>
            <w:proofErr w:type="spellEnd"/>
            <w:r w:rsidRPr="003A2500">
              <w:rPr>
                <w:lang w:val="es-ES_tradnl"/>
              </w:rPr>
              <w:t xml:space="preserve"> </w:t>
            </w:r>
            <w:proofErr w:type="spellStart"/>
            <w:r w:rsidRPr="003A2500">
              <w:rPr>
                <w:lang w:val="es-ES_tradnl"/>
              </w:rPr>
              <w:t>objectives</w:t>
            </w:r>
            <w:proofErr w:type="spellEnd"/>
            <w:r w:rsidRPr="003A2500">
              <w:rPr>
                <w:lang w:val="es-ES_tradnl"/>
              </w:rPr>
              <w:t xml:space="preserve"> and </w:t>
            </w:r>
            <w:proofErr w:type="spellStart"/>
            <w:r w:rsidRPr="003A2500">
              <w:rPr>
                <w:lang w:val="es-ES_tradnl"/>
              </w:rPr>
              <w:t>highlighted</w:t>
            </w:r>
            <w:proofErr w:type="spellEnd"/>
            <w:r w:rsidRPr="003A2500">
              <w:rPr>
                <w:lang w:val="es-ES_tradnl"/>
              </w:rPr>
              <w:t xml:space="preserve"> in </w:t>
            </w:r>
            <w:proofErr w:type="spellStart"/>
            <w:r w:rsidRPr="003A2500">
              <w:rPr>
                <w:lang w:val="es-ES_tradnl"/>
              </w:rPr>
              <w:t>analytical</w:t>
            </w:r>
            <w:proofErr w:type="spellEnd"/>
            <w:r w:rsidRPr="003A2500">
              <w:rPr>
                <w:lang w:val="es-ES_tradnl"/>
              </w:rPr>
              <w:t xml:space="preserve"> </w:t>
            </w:r>
            <w:proofErr w:type="spellStart"/>
            <w:r w:rsidRPr="003A2500">
              <w:rPr>
                <w:lang w:val="es-ES_tradnl"/>
              </w:rPr>
              <w:t>programs</w:t>
            </w:r>
            <w:proofErr w:type="spellEnd"/>
            <w:r w:rsidRPr="003A2500">
              <w:rPr>
                <w:lang w:val="es-ES_tradnl"/>
              </w:rPr>
              <w:t xml:space="preserve">. </w:t>
            </w:r>
            <w:proofErr w:type="spellStart"/>
            <w:r w:rsidRPr="003A2500">
              <w:rPr>
                <w:lang w:val="es-ES_tradnl"/>
              </w:rPr>
              <w:t>It</w:t>
            </w:r>
            <w:proofErr w:type="spellEnd"/>
            <w:r w:rsidRPr="003A2500">
              <w:rPr>
                <w:lang w:val="es-ES_tradnl"/>
              </w:rPr>
              <w:t xml:space="preserve"> </w:t>
            </w:r>
            <w:proofErr w:type="spellStart"/>
            <w:r w:rsidRPr="003A2500">
              <w:rPr>
                <w:lang w:val="es-ES_tradnl"/>
              </w:rPr>
              <w:t>is</w:t>
            </w:r>
            <w:proofErr w:type="spellEnd"/>
            <w:r w:rsidRPr="003A2500">
              <w:rPr>
                <w:lang w:val="es-ES_tradnl"/>
              </w:rPr>
              <w:t xml:space="preserve"> </w:t>
            </w:r>
            <w:proofErr w:type="spellStart"/>
            <w:r w:rsidRPr="003A2500">
              <w:rPr>
                <w:lang w:val="es-ES_tradnl"/>
              </w:rPr>
              <w:t>analyzed</w:t>
            </w:r>
            <w:proofErr w:type="spellEnd"/>
            <w:r w:rsidRPr="003A2500">
              <w:rPr>
                <w:lang w:val="es-ES_tradnl"/>
              </w:rPr>
              <w:t xml:space="preserve"> at </w:t>
            </w:r>
            <w:proofErr w:type="spellStart"/>
            <w:r w:rsidRPr="003A2500">
              <w:rPr>
                <w:lang w:val="es-ES_tradnl"/>
              </w:rPr>
              <w:t>the</w:t>
            </w:r>
            <w:proofErr w:type="spellEnd"/>
            <w:r w:rsidRPr="003A2500">
              <w:rPr>
                <w:lang w:val="es-ES_tradnl"/>
              </w:rPr>
              <w:t xml:space="preserve"> discipline </w:t>
            </w:r>
            <w:proofErr w:type="spellStart"/>
            <w:r w:rsidRPr="003A2500">
              <w:rPr>
                <w:lang w:val="es-ES_tradnl"/>
              </w:rPr>
              <w:t>level</w:t>
            </w:r>
            <w:proofErr w:type="spellEnd"/>
            <w:r w:rsidRPr="003A2500">
              <w:rPr>
                <w:lang w:val="es-ES_tradnl"/>
              </w:rPr>
              <w:t xml:space="preserve"> and </w:t>
            </w:r>
            <w:proofErr w:type="spellStart"/>
            <w:r w:rsidRPr="003A2500">
              <w:rPr>
                <w:lang w:val="es-ES_tradnl"/>
              </w:rPr>
              <w:t>subsequently</w:t>
            </w:r>
            <w:proofErr w:type="spellEnd"/>
            <w:r w:rsidRPr="003A2500">
              <w:rPr>
                <w:lang w:val="es-ES_tradnl"/>
              </w:rPr>
              <w:t xml:space="preserve"> </w:t>
            </w:r>
            <w:proofErr w:type="spellStart"/>
            <w:r w:rsidRPr="003A2500">
              <w:rPr>
                <w:lang w:val="es-ES_tradnl"/>
              </w:rPr>
              <w:t>discussed</w:t>
            </w:r>
            <w:proofErr w:type="spellEnd"/>
            <w:r w:rsidRPr="003A2500">
              <w:rPr>
                <w:lang w:val="es-ES_tradnl"/>
              </w:rPr>
              <w:t xml:space="preserve"> and </w:t>
            </w:r>
            <w:proofErr w:type="spellStart"/>
            <w:r w:rsidRPr="003A2500">
              <w:rPr>
                <w:lang w:val="es-ES_tradnl"/>
              </w:rPr>
              <w:t>approved</w:t>
            </w:r>
            <w:proofErr w:type="spellEnd"/>
            <w:r w:rsidRPr="003A2500">
              <w:rPr>
                <w:lang w:val="es-ES_tradnl"/>
              </w:rPr>
              <w:t xml:space="preserve"> in </w:t>
            </w:r>
            <w:proofErr w:type="spellStart"/>
            <w:r w:rsidRPr="003A2500">
              <w:rPr>
                <w:lang w:val="es-ES_tradnl"/>
              </w:rPr>
              <w:t>the</w:t>
            </w:r>
            <w:proofErr w:type="spellEnd"/>
            <w:r w:rsidRPr="003A2500">
              <w:rPr>
                <w:lang w:val="es-ES_tradnl"/>
              </w:rPr>
              <w:t xml:space="preserve"> </w:t>
            </w:r>
            <w:proofErr w:type="spellStart"/>
            <w:r w:rsidRPr="003A2500">
              <w:rPr>
                <w:lang w:val="es-ES_tradnl"/>
              </w:rPr>
              <w:t>Curricula</w:t>
            </w:r>
            <w:proofErr w:type="spellEnd"/>
            <w:r w:rsidRPr="003A2500">
              <w:rPr>
                <w:lang w:val="es-ES_tradnl"/>
              </w:rPr>
              <w:t xml:space="preserve"> Office, in </w:t>
            </w:r>
            <w:proofErr w:type="spellStart"/>
            <w:r w:rsidRPr="003A2500">
              <w:rPr>
                <w:lang w:val="es-ES_tradnl"/>
              </w:rPr>
              <w:t>order</w:t>
            </w:r>
            <w:proofErr w:type="spellEnd"/>
            <w:r w:rsidRPr="003A2500">
              <w:rPr>
                <w:lang w:val="es-ES_tradnl"/>
              </w:rPr>
              <w:t xml:space="preserve"> to be </w:t>
            </w:r>
            <w:proofErr w:type="spellStart"/>
            <w:r w:rsidRPr="003A2500">
              <w:rPr>
                <w:lang w:val="es-ES_tradnl"/>
              </w:rPr>
              <w:t>aligned</w:t>
            </w:r>
            <w:proofErr w:type="spellEnd"/>
            <w:r w:rsidRPr="003A2500">
              <w:rPr>
                <w:lang w:val="es-ES_tradnl"/>
              </w:rPr>
              <w:t xml:space="preserve"> to </w:t>
            </w:r>
            <w:proofErr w:type="spellStart"/>
            <w:r w:rsidRPr="003A2500">
              <w:rPr>
                <w:lang w:val="es-ES_tradnl"/>
              </w:rPr>
              <w:t>the</w:t>
            </w:r>
            <w:proofErr w:type="spellEnd"/>
            <w:r w:rsidRPr="003A2500">
              <w:rPr>
                <w:lang w:val="es-ES_tradnl"/>
              </w:rPr>
              <w:t xml:space="preserve"> </w:t>
            </w:r>
            <w:proofErr w:type="spellStart"/>
            <w:r w:rsidRPr="003A2500">
              <w:rPr>
                <w:lang w:val="es-ES_tradnl"/>
              </w:rPr>
              <w:t>other</w:t>
            </w:r>
            <w:proofErr w:type="spellEnd"/>
            <w:r w:rsidRPr="003A2500">
              <w:rPr>
                <w:lang w:val="es-ES_tradnl"/>
              </w:rPr>
              <w:t xml:space="preserve"> disciplines. </w:t>
            </w:r>
            <w:proofErr w:type="spellStart"/>
            <w:r w:rsidRPr="003A2500">
              <w:rPr>
                <w:lang w:val="es-ES_tradnl"/>
              </w:rPr>
              <w:t>Correspondence</w:t>
            </w:r>
            <w:proofErr w:type="spellEnd"/>
            <w:r w:rsidRPr="003A2500">
              <w:rPr>
                <w:lang w:val="es-ES_tradnl"/>
              </w:rPr>
              <w:t xml:space="preserve"> </w:t>
            </w:r>
            <w:proofErr w:type="spellStart"/>
            <w:r w:rsidRPr="003A2500">
              <w:rPr>
                <w:lang w:val="es-ES_tradnl"/>
              </w:rPr>
              <w:t>between</w:t>
            </w:r>
            <w:proofErr w:type="spellEnd"/>
            <w:r w:rsidRPr="003A2500">
              <w:rPr>
                <w:lang w:val="es-ES_tradnl"/>
              </w:rPr>
              <w:t xml:space="preserve"> </w:t>
            </w:r>
            <w:proofErr w:type="spellStart"/>
            <w:r w:rsidRPr="003A2500">
              <w:rPr>
                <w:lang w:val="es-ES_tradnl"/>
              </w:rPr>
              <w:t>content</w:t>
            </w:r>
            <w:proofErr w:type="spellEnd"/>
            <w:r w:rsidRPr="003A2500">
              <w:rPr>
                <w:lang w:val="es-ES_tradnl"/>
              </w:rPr>
              <w:t xml:space="preserve"> and </w:t>
            </w:r>
            <w:proofErr w:type="spellStart"/>
            <w:r w:rsidRPr="003A2500">
              <w:rPr>
                <w:lang w:val="es-ES_tradnl"/>
              </w:rPr>
              <w:t>academic</w:t>
            </w:r>
            <w:proofErr w:type="spellEnd"/>
            <w:r w:rsidRPr="003A2500">
              <w:rPr>
                <w:lang w:val="es-ES_tradnl"/>
              </w:rPr>
              <w:t xml:space="preserve"> </w:t>
            </w:r>
            <w:proofErr w:type="spellStart"/>
            <w:r w:rsidRPr="003A2500">
              <w:rPr>
                <w:lang w:val="es-ES_tradnl"/>
              </w:rPr>
              <w:t>community</w:t>
            </w:r>
            <w:proofErr w:type="spellEnd"/>
            <w:r w:rsidRPr="003A2500">
              <w:rPr>
                <w:lang w:val="es-ES_tradnl"/>
              </w:rPr>
              <w:t xml:space="preserve"> </w:t>
            </w:r>
            <w:proofErr w:type="spellStart"/>
            <w:r w:rsidRPr="003A2500">
              <w:rPr>
                <w:lang w:val="es-ES_tradnl"/>
              </w:rPr>
              <w:t>expectations</w:t>
            </w:r>
            <w:proofErr w:type="spellEnd"/>
            <w:r w:rsidRPr="003A2500">
              <w:rPr>
                <w:lang w:val="es-ES_tradnl"/>
              </w:rPr>
              <w:t xml:space="preserve">, </w:t>
            </w:r>
            <w:proofErr w:type="spellStart"/>
            <w:r w:rsidRPr="003A2500">
              <w:rPr>
                <w:lang w:val="es-ES_tradnl"/>
              </w:rPr>
              <w:t>its</w:t>
            </w:r>
            <w:proofErr w:type="spellEnd"/>
            <w:r w:rsidRPr="003A2500">
              <w:rPr>
                <w:lang w:val="es-ES_tradnl"/>
              </w:rPr>
              <w:t xml:space="preserve"> </w:t>
            </w:r>
            <w:proofErr w:type="spellStart"/>
            <w:r w:rsidRPr="003A2500">
              <w:rPr>
                <w:lang w:val="es-ES_tradnl"/>
              </w:rPr>
              <w:t>representatives</w:t>
            </w:r>
            <w:proofErr w:type="spellEnd"/>
            <w:r w:rsidRPr="003A2500">
              <w:rPr>
                <w:lang w:val="es-ES_tradnl"/>
              </w:rPr>
              <w:t xml:space="preserve">, </w:t>
            </w:r>
            <w:proofErr w:type="spellStart"/>
            <w:r w:rsidRPr="003A2500">
              <w:rPr>
                <w:lang w:val="es-ES_tradnl"/>
              </w:rPr>
              <w:t>professional</w:t>
            </w:r>
            <w:proofErr w:type="spellEnd"/>
            <w:r w:rsidRPr="003A2500">
              <w:rPr>
                <w:lang w:val="es-ES_tradnl"/>
              </w:rPr>
              <w:t xml:space="preserve"> </w:t>
            </w:r>
            <w:proofErr w:type="spellStart"/>
            <w:r w:rsidRPr="003A2500">
              <w:rPr>
                <w:lang w:val="es-ES_tradnl"/>
              </w:rPr>
              <w:t>associations</w:t>
            </w:r>
            <w:proofErr w:type="spellEnd"/>
            <w:r w:rsidRPr="003A2500">
              <w:rPr>
                <w:lang w:val="es-ES_tradnl"/>
              </w:rPr>
              <w:t xml:space="preserve"> and </w:t>
            </w:r>
            <w:proofErr w:type="spellStart"/>
            <w:r w:rsidRPr="003A2500">
              <w:rPr>
                <w:lang w:val="es-ES_tradnl"/>
              </w:rPr>
              <w:t>employers</w:t>
            </w:r>
            <w:proofErr w:type="spellEnd"/>
            <w:r w:rsidRPr="003A2500">
              <w:rPr>
                <w:lang w:val="es-ES_tradnl"/>
              </w:rPr>
              <w:t xml:space="preserve"> </w:t>
            </w:r>
            <w:proofErr w:type="spellStart"/>
            <w:r w:rsidRPr="003A2500">
              <w:rPr>
                <w:lang w:val="es-ES_tradnl"/>
              </w:rPr>
              <w:t>is</w:t>
            </w:r>
            <w:proofErr w:type="spellEnd"/>
            <w:r w:rsidRPr="003A2500">
              <w:rPr>
                <w:lang w:val="es-ES_tradnl"/>
              </w:rPr>
              <w:t xml:space="preserve"> </w:t>
            </w:r>
            <w:proofErr w:type="spellStart"/>
            <w:r w:rsidRPr="003A2500">
              <w:rPr>
                <w:lang w:val="es-ES_tradnl"/>
              </w:rPr>
              <w:t>systematically</w:t>
            </w:r>
            <w:proofErr w:type="spellEnd"/>
            <w:r w:rsidRPr="003A2500">
              <w:rPr>
                <w:lang w:val="es-ES_tradnl"/>
              </w:rPr>
              <w:t xml:space="preserve"> </w:t>
            </w:r>
            <w:proofErr w:type="spellStart"/>
            <w:r w:rsidRPr="003A2500">
              <w:rPr>
                <w:lang w:val="es-ES_tradnl"/>
              </w:rPr>
              <w:t>assessed</w:t>
            </w:r>
            <w:proofErr w:type="spellEnd"/>
            <w:r w:rsidRPr="003A2500">
              <w:rPr>
                <w:lang w:val="es-ES_tradnl"/>
              </w:rPr>
              <w:t>.</w:t>
            </w:r>
          </w:p>
          <w:p w:rsidR="00E41203" w:rsidRPr="003A2500" w:rsidRDefault="00E41203" w:rsidP="001A0C7E">
            <w:pPr>
              <w:spacing w:line="276" w:lineRule="auto"/>
              <w:jc w:val="both"/>
            </w:pPr>
            <w:r w:rsidRPr="003A2500">
              <w:t>Course content is similar with what is done in other universities in the country and abroad and is adapted to meet the requirements of the labor market, being accepted by professional associations and employers and offers to graduated students immediate opportunities to work in Romania and EU countries.</w:t>
            </w:r>
          </w:p>
          <w:p w:rsidR="00E41203" w:rsidRPr="003A2500" w:rsidRDefault="00E41203" w:rsidP="001A0C7E">
            <w:pPr>
              <w:spacing w:line="276" w:lineRule="auto"/>
              <w:jc w:val="both"/>
              <w:rPr>
                <w:b/>
                <w:bCs/>
                <w:sz w:val="24"/>
                <w:szCs w:val="24"/>
                <w:lang w:val="es-ES_tradnl"/>
              </w:rPr>
            </w:pPr>
          </w:p>
        </w:tc>
      </w:tr>
    </w:tbl>
    <w:p w:rsidR="00E41203" w:rsidRPr="00DD2BC5" w:rsidRDefault="00E41203" w:rsidP="00135259">
      <w:pPr>
        <w:spacing w:line="276" w:lineRule="auto"/>
        <w:jc w:val="both"/>
        <w:rPr>
          <w:b/>
          <w:bCs/>
          <w:sz w:val="24"/>
          <w:szCs w:val="24"/>
          <w:lang w:val="es-ES_tradnl"/>
        </w:rPr>
      </w:pPr>
    </w:p>
    <w:p w:rsidR="00E41203" w:rsidRPr="00DD2BC5" w:rsidRDefault="00E41203" w:rsidP="00135259">
      <w:pPr>
        <w:numPr>
          <w:ilvl w:val="0"/>
          <w:numId w:val="4"/>
        </w:numPr>
        <w:spacing w:line="276" w:lineRule="auto"/>
        <w:jc w:val="both"/>
        <w:rPr>
          <w:b/>
          <w:bCs/>
          <w:sz w:val="24"/>
          <w:szCs w:val="24"/>
        </w:rPr>
      </w:pPr>
      <w:r w:rsidRPr="00DD2BC5">
        <w:rPr>
          <w:b/>
          <w:bCs/>
          <w:sz w:val="24"/>
          <w:szCs w:val="24"/>
        </w:rPr>
        <w:t>Evalua</w:t>
      </w:r>
      <w:r>
        <w:rPr>
          <w:b/>
          <w:bCs/>
          <w:sz w:val="24"/>
          <w:szCs w:val="24"/>
        </w:rPr>
        <w:t>tion</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1"/>
        <w:gridCol w:w="3699"/>
        <w:gridCol w:w="2117"/>
        <w:gridCol w:w="1715"/>
      </w:tblGrid>
      <w:tr w:rsidR="00E41203" w:rsidRPr="003A2500" w:rsidTr="00AF6CD6">
        <w:trPr>
          <w:trHeight w:val="747"/>
        </w:trPr>
        <w:tc>
          <w:tcPr>
            <w:tcW w:w="3101" w:type="dxa"/>
          </w:tcPr>
          <w:p w:rsidR="00E41203" w:rsidRPr="003A2500" w:rsidRDefault="00E41203" w:rsidP="0096788A">
            <w:pPr>
              <w:spacing w:line="276" w:lineRule="auto"/>
              <w:jc w:val="both"/>
              <w:rPr>
                <w:b/>
                <w:bCs/>
              </w:rPr>
            </w:pPr>
            <w:r w:rsidRPr="003A2500">
              <w:rPr>
                <w:b/>
                <w:bCs/>
              </w:rPr>
              <w:t xml:space="preserve">Type of activity </w:t>
            </w:r>
          </w:p>
        </w:tc>
        <w:tc>
          <w:tcPr>
            <w:tcW w:w="3699" w:type="dxa"/>
          </w:tcPr>
          <w:p w:rsidR="00E41203" w:rsidRPr="003A2500" w:rsidRDefault="00E41203" w:rsidP="0096788A">
            <w:pPr>
              <w:spacing w:line="276" w:lineRule="auto"/>
              <w:jc w:val="both"/>
              <w:rPr>
                <w:b/>
                <w:bCs/>
              </w:rPr>
            </w:pPr>
            <w:r w:rsidRPr="003A2500">
              <w:rPr>
                <w:b/>
                <w:bCs/>
              </w:rPr>
              <w:t xml:space="preserve">10.1. Evaluation criteria: </w:t>
            </w:r>
          </w:p>
        </w:tc>
        <w:tc>
          <w:tcPr>
            <w:tcW w:w="2117" w:type="dxa"/>
          </w:tcPr>
          <w:p w:rsidR="00E41203" w:rsidRPr="003A2500" w:rsidRDefault="00E41203" w:rsidP="0096788A">
            <w:pPr>
              <w:spacing w:line="276" w:lineRule="auto"/>
              <w:jc w:val="both"/>
              <w:rPr>
                <w:b/>
                <w:bCs/>
              </w:rPr>
            </w:pPr>
            <w:r w:rsidRPr="003A2500">
              <w:rPr>
                <w:b/>
                <w:bCs/>
              </w:rPr>
              <w:t>10.2. Methods of evaluation</w:t>
            </w:r>
          </w:p>
        </w:tc>
        <w:tc>
          <w:tcPr>
            <w:tcW w:w="1715" w:type="dxa"/>
          </w:tcPr>
          <w:p w:rsidR="00E41203" w:rsidRPr="003A2500" w:rsidRDefault="00E41203" w:rsidP="0096788A">
            <w:pPr>
              <w:spacing w:line="276" w:lineRule="auto"/>
              <w:jc w:val="both"/>
              <w:rPr>
                <w:b/>
                <w:bCs/>
              </w:rPr>
            </w:pPr>
            <w:r w:rsidRPr="003A2500">
              <w:rPr>
                <w:b/>
                <w:bCs/>
              </w:rPr>
              <w:t>10.3. Percentage of final grade</w:t>
            </w:r>
          </w:p>
        </w:tc>
      </w:tr>
      <w:tr w:rsidR="00E41203" w:rsidRPr="003A2500" w:rsidTr="00AF6CD6">
        <w:tc>
          <w:tcPr>
            <w:tcW w:w="3101" w:type="dxa"/>
          </w:tcPr>
          <w:p w:rsidR="00E41203" w:rsidRPr="003A2500" w:rsidRDefault="00E41203" w:rsidP="0096788A">
            <w:pPr>
              <w:spacing w:line="276" w:lineRule="auto"/>
              <w:jc w:val="both"/>
              <w:rPr>
                <w:b/>
                <w:bCs/>
              </w:rPr>
            </w:pPr>
            <w:r w:rsidRPr="003A2500">
              <w:rPr>
                <w:b/>
                <w:bCs/>
              </w:rPr>
              <w:t>10.4. Lecture</w:t>
            </w:r>
          </w:p>
        </w:tc>
        <w:tc>
          <w:tcPr>
            <w:tcW w:w="3699" w:type="dxa"/>
          </w:tcPr>
          <w:p w:rsidR="00E41203" w:rsidRPr="003A2500" w:rsidRDefault="00E41203" w:rsidP="0096788A">
            <w:pPr>
              <w:spacing w:line="276" w:lineRule="auto"/>
              <w:rPr>
                <w:lang w:val="it-IT"/>
              </w:rPr>
            </w:pPr>
            <w:r w:rsidRPr="003A2500">
              <w:rPr>
                <w:lang w:val="it-IT"/>
              </w:rPr>
              <w:t>Grade for multiple choice test</w:t>
            </w:r>
          </w:p>
        </w:tc>
        <w:tc>
          <w:tcPr>
            <w:tcW w:w="2117" w:type="dxa"/>
          </w:tcPr>
          <w:p w:rsidR="00E41203" w:rsidRPr="003A2500" w:rsidRDefault="00E41203" w:rsidP="0096788A">
            <w:pPr>
              <w:spacing w:line="276" w:lineRule="auto"/>
              <w:jc w:val="both"/>
            </w:pPr>
            <w:r w:rsidRPr="003A2500">
              <w:t>standardized multiple choice test</w:t>
            </w:r>
          </w:p>
        </w:tc>
        <w:tc>
          <w:tcPr>
            <w:tcW w:w="1715" w:type="dxa"/>
          </w:tcPr>
          <w:p w:rsidR="00E41203" w:rsidRPr="003A2500" w:rsidRDefault="00E41203" w:rsidP="0096788A">
            <w:pPr>
              <w:spacing w:line="276" w:lineRule="auto"/>
              <w:jc w:val="center"/>
            </w:pPr>
            <w:r w:rsidRPr="003A2500">
              <w:t>50%</w:t>
            </w:r>
          </w:p>
        </w:tc>
      </w:tr>
      <w:tr w:rsidR="00E41203" w:rsidRPr="003A2500" w:rsidTr="00AF6CD6">
        <w:tc>
          <w:tcPr>
            <w:tcW w:w="3101" w:type="dxa"/>
            <w:vMerge w:val="restart"/>
          </w:tcPr>
          <w:p w:rsidR="00E41203" w:rsidRPr="003A2500" w:rsidRDefault="00E41203" w:rsidP="0096788A">
            <w:pPr>
              <w:spacing w:line="276" w:lineRule="auto"/>
              <w:jc w:val="both"/>
              <w:rPr>
                <w:b/>
                <w:bCs/>
              </w:rPr>
            </w:pPr>
            <w:r w:rsidRPr="003A2500">
              <w:rPr>
                <w:b/>
                <w:bCs/>
              </w:rPr>
              <w:t>10.5. Seminar / Laboratory</w:t>
            </w:r>
          </w:p>
        </w:tc>
        <w:tc>
          <w:tcPr>
            <w:tcW w:w="3699" w:type="dxa"/>
          </w:tcPr>
          <w:p w:rsidR="00E41203" w:rsidRPr="003A2500" w:rsidRDefault="00E41203" w:rsidP="0096788A">
            <w:pPr>
              <w:spacing w:line="276" w:lineRule="auto"/>
              <w:rPr>
                <w:lang w:val="es-ES_tradnl"/>
              </w:rPr>
            </w:pPr>
            <w:proofErr w:type="spellStart"/>
            <w:r w:rsidRPr="003A2500">
              <w:rPr>
                <w:lang w:val="es-ES_tradnl"/>
              </w:rPr>
              <w:t>Average</w:t>
            </w:r>
            <w:proofErr w:type="spellEnd"/>
            <w:r w:rsidRPr="003A2500">
              <w:rPr>
                <w:lang w:val="es-ES_tradnl"/>
              </w:rPr>
              <w:t xml:space="preserve"> grade of </w:t>
            </w:r>
            <w:proofErr w:type="spellStart"/>
            <w:r w:rsidRPr="003A2500">
              <w:rPr>
                <w:lang w:val="es-ES_tradnl"/>
              </w:rPr>
              <w:t>ongoing</w:t>
            </w:r>
            <w:proofErr w:type="spellEnd"/>
            <w:r w:rsidRPr="003A2500">
              <w:rPr>
                <w:lang w:val="es-ES_tradnl"/>
              </w:rPr>
              <w:t xml:space="preserve"> </w:t>
            </w:r>
            <w:proofErr w:type="spellStart"/>
            <w:r w:rsidRPr="003A2500">
              <w:rPr>
                <w:lang w:val="es-ES_tradnl"/>
              </w:rPr>
              <w:t>examinations</w:t>
            </w:r>
            <w:proofErr w:type="spellEnd"/>
          </w:p>
        </w:tc>
        <w:tc>
          <w:tcPr>
            <w:tcW w:w="2117" w:type="dxa"/>
          </w:tcPr>
          <w:p w:rsidR="00E41203" w:rsidRPr="003A2500" w:rsidRDefault="00E41203" w:rsidP="0096788A">
            <w:pPr>
              <w:spacing w:line="276" w:lineRule="auto"/>
              <w:jc w:val="both"/>
            </w:pPr>
            <w:r w:rsidRPr="003A2500">
              <w:t>ongoing evaluation</w:t>
            </w:r>
          </w:p>
        </w:tc>
        <w:tc>
          <w:tcPr>
            <w:tcW w:w="1715" w:type="dxa"/>
          </w:tcPr>
          <w:p w:rsidR="00E41203" w:rsidRPr="003A2500" w:rsidRDefault="00E41203" w:rsidP="0096788A">
            <w:pPr>
              <w:spacing w:line="276" w:lineRule="auto"/>
              <w:jc w:val="center"/>
            </w:pPr>
            <w:r w:rsidRPr="003A2500">
              <w:t>10%</w:t>
            </w:r>
          </w:p>
        </w:tc>
      </w:tr>
      <w:tr w:rsidR="00E41203" w:rsidRPr="003A2500" w:rsidTr="00AF6CD6">
        <w:tc>
          <w:tcPr>
            <w:tcW w:w="3101" w:type="dxa"/>
            <w:vMerge/>
          </w:tcPr>
          <w:p w:rsidR="00E41203" w:rsidRPr="003A2500" w:rsidRDefault="00E41203" w:rsidP="0096788A">
            <w:pPr>
              <w:spacing w:line="276" w:lineRule="auto"/>
              <w:jc w:val="both"/>
              <w:rPr>
                <w:b/>
                <w:bCs/>
              </w:rPr>
            </w:pPr>
          </w:p>
        </w:tc>
        <w:tc>
          <w:tcPr>
            <w:tcW w:w="3699" w:type="dxa"/>
          </w:tcPr>
          <w:p w:rsidR="00E41203" w:rsidRPr="003A2500" w:rsidRDefault="00E41203" w:rsidP="0096788A">
            <w:pPr>
              <w:spacing w:line="276" w:lineRule="auto"/>
              <w:rPr>
                <w:lang w:val="es-ES_tradnl"/>
              </w:rPr>
            </w:pPr>
            <w:r w:rsidRPr="003A2500">
              <w:rPr>
                <w:lang w:val="es-ES_tradnl"/>
              </w:rPr>
              <w:t xml:space="preserve">Grade </w:t>
            </w:r>
            <w:proofErr w:type="spellStart"/>
            <w:r w:rsidRPr="003A2500">
              <w:rPr>
                <w:lang w:val="es-ES_tradnl"/>
              </w:rPr>
              <w:t>for</w:t>
            </w:r>
            <w:proofErr w:type="spellEnd"/>
            <w:r w:rsidRPr="003A2500">
              <w:rPr>
                <w:lang w:val="es-ES_tradnl"/>
              </w:rPr>
              <w:t xml:space="preserve"> </w:t>
            </w:r>
            <w:proofErr w:type="spellStart"/>
            <w:r w:rsidRPr="003A2500">
              <w:rPr>
                <w:lang w:val="es-ES_tradnl"/>
              </w:rPr>
              <w:t>practical</w:t>
            </w:r>
            <w:proofErr w:type="spellEnd"/>
            <w:r w:rsidRPr="003A2500">
              <w:rPr>
                <w:lang w:val="es-ES_tradnl"/>
              </w:rPr>
              <w:t xml:space="preserve"> </w:t>
            </w:r>
            <w:proofErr w:type="spellStart"/>
            <w:r w:rsidRPr="003A2500">
              <w:rPr>
                <w:lang w:val="es-ES_tradnl"/>
              </w:rPr>
              <w:t>examination</w:t>
            </w:r>
            <w:proofErr w:type="spellEnd"/>
          </w:p>
        </w:tc>
        <w:tc>
          <w:tcPr>
            <w:tcW w:w="2117" w:type="dxa"/>
          </w:tcPr>
          <w:p w:rsidR="00E41203" w:rsidRPr="003A2500" w:rsidRDefault="00E41203" w:rsidP="0096788A">
            <w:pPr>
              <w:spacing w:line="276" w:lineRule="auto"/>
              <w:jc w:val="both"/>
            </w:pPr>
            <w:r w:rsidRPr="003A2500">
              <w:t>practical exam</w:t>
            </w:r>
          </w:p>
        </w:tc>
        <w:tc>
          <w:tcPr>
            <w:tcW w:w="1715" w:type="dxa"/>
          </w:tcPr>
          <w:p w:rsidR="00E41203" w:rsidRPr="003A2500" w:rsidRDefault="00E41203" w:rsidP="0096788A">
            <w:pPr>
              <w:spacing w:line="276" w:lineRule="auto"/>
              <w:jc w:val="center"/>
            </w:pPr>
            <w:r w:rsidRPr="003A2500">
              <w:t>40%</w:t>
            </w:r>
          </w:p>
        </w:tc>
      </w:tr>
      <w:tr w:rsidR="00E41203" w:rsidRPr="003A2500" w:rsidTr="00AF6CD6">
        <w:tc>
          <w:tcPr>
            <w:tcW w:w="10632" w:type="dxa"/>
            <w:gridSpan w:val="4"/>
          </w:tcPr>
          <w:p w:rsidR="00E41203" w:rsidRPr="003A2500" w:rsidRDefault="00E41203" w:rsidP="0096788A">
            <w:pPr>
              <w:spacing w:line="276" w:lineRule="auto"/>
              <w:jc w:val="both"/>
              <w:rPr>
                <w:b/>
                <w:bCs/>
                <w:lang w:val="it-IT"/>
              </w:rPr>
            </w:pPr>
            <w:r w:rsidRPr="003A2500">
              <w:rPr>
                <w:b/>
                <w:bCs/>
                <w:lang w:val="it-IT"/>
              </w:rPr>
              <w:t>Minimum standard of performance: at least grade 5 to pass the discipline to each of the three marks.</w:t>
            </w:r>
          </w:p>
        </w:tc>
      </w:tr>
    </w:tbl>
    <w:p w:rsidR="00E41203" w:rsidRPr="00DD2BC5" w:rsidRDefault="00E41203" w:rsidP="00135259">
      <w:pPr>
        <w:spacing w:line="276" w:lineRule="auto"/>
        <w:jc w:val="both"/>
        <w:rPr>
          <w:b/>
          <w:bCs/>
          <w:sz w:val="24"/>
          <w:szCs w:val="24"/>
        </w:rPr>
      </w:pPr>
    </w:p>
    <w:p w:rsidR="00E41203" w:rsidRDefault="00E41203" w:rsidP="00135259">
      <w:pPr>
        <w:spacing w:line="276" w:lineRule="auto"/>
        <w:jc w:val="both"/>
        <w:rPr>
          <w:b/>
          <w:bCs/>
          <w:lang w:val="pt-BR"/>
        </w:rPr>
      </w:pPr>
      <w:r w:rsidRPr="00DD2BC5">
        <w:rPr>
          <w:b/>
          <w:bCs/>
          <w:lang w:val="pt-BR"/>
        </w:rPr>
        <w:t>Dat</w:t>
      </w:r>
      <w:r>
        <w:rPr>
          <w:b/>
          <w:bCs/>
          <w:lang w:val="pt-BR"/>
        </w:rPr>
        <w:t>e:</w:t>
      </w:r>
      <w:r>
        <w:rPr>
          <w:b/>
          <w:bCs/>
          <w:lang w:val="pt-BR"/>
        </w:rPr>
        <w:tab/>
      </w:r>
      <w:r>
        <w:rPr>
          <w:b/>
          <w:bCs/>
          <w:lang w:val="pt-BR"/>
        </w:rPr>
        <w:tab/>
      </w:r>
      <w:r>
        <w:rPr>
          <w:b/>
          <w:bCs/>
          <w:lang w:val="pt-BR"/>
        </w:rPr>
        <w:tab/>
      </w:r>
      <w:r>
        <w:rPr>
          <w:b/>
          <w:bCs/>
          <w:lang w:val="pt-BR"/>
        </w:rPr>
        <w:tab/>
      </w:r>
      <w:r>
        <w:rPr>
          <w:b/>
          <w:bCs/>
          <w:lang w:val="pt-BR"/>
        </w:rPr>
        <w:tab/>
      </w:r>
      <w:r>
        <w:rPr>
          <w:b/>
          <w:bCs/>
          <w:lang w:val="pt-BR"/>
        </w:rPr>
        <w:tab/>
        <w:t xml:space="preserve">          Signiture of Didactic Co-ordinator   </w:t>
      </w:r>
    </w:p>
    <w:p w:rsidR="00E41203" w:rsidRPr="0068258E" w:rsidRDefault="00E41203" w:rsidP="00963914">
      <w:pPr>
        <w:spacing w:line="276" w:lineRule="auto"/>
        <w:jc w:val="both"/>
        <w:rPr>
          <w:b/>
          <w:bCs/>
          <w:lang w:val="pt-BR"/>
        </w:rPr>
      </w:pPr>
      <w:r>
        <w:rPr>
          <w:b/>
          <w:bCs/>
          <w:sz w:val="22"/>
          <w:szCs w:val="22"/>
        </w:rPr>
        <w:t>01.10.201</w:t>
      </w:r>
      <w:r w:rsidR="00742C9F">
        <w:rPr>
          <w:b/>
          <w:bCs/>
          <w:sz w:val="22"/>
          <w:szCs w:val="22"/>
        </w:rPr>
        <w:t>9</w:t>
      </w:r>
      <w:r w:rsidRPr="0068258E">
        <w:rPr>
          <w:b/>
          <w:bCs/>
          <w:lang w:val="pt-BR"/>
        </w:rPr>
        <w:tab/>
      </w:r>
      <w:r w:rsidRPr="0068258E">
        <w:rPr>
          <w:b/>
          <w:bCs/>
          <w:lang w:val="pt-BR"/>
        </w:rPr>
        <w:tab/>
      </w:r>
      <w:r w:rsidRPr="0068258E">
        <w:rPr>
          <w:b/>
          <w:bCs/>
          <w:lang w:val="pt-BR"/>
        </w:rPr>
        <w:tab/>
      </w:r>
      <w:r w:rsidRPr="0068258E">
        <w:rPr>
          <w:b/>
          <w:bCs/>
          <w:lang w:val="pt-BR"/>
        </w:rPr>
        <w:tab/>
      </w:r>
      <w:r w:rsidRPr="0068258E">
        <w:rPr>
          <w:b/>
          <w:bCs/>
          <w:lang w:val="pt-BR"/>
        </w:rPr>
        <w:tab/>
      </w:r>
      <w:r>
        <w:rPr>
          <w:b/>
          <w:bCs/>
          <w:lang w:val="pt-BR"/>
        </w:rPr>
        <w:tab/>
        <w:t>Associate P</w:t>
      </w:r>
      <w:r w:rsidRPr="00135146">
        <w:rPr>
          <w:b/>
          <w:bCs/>
          <w:lang w:val="pt-BR"/>
        </w:rPr>
        <w:t>rofessor</w:t>
      </w:r>
      <w:r>
        <w:rPr>
          <w:b/>
          <w:bCs/>
          <w:lang w:val="pt-BR"/>
        </w:rPr>
        <w:t xml:space="preserve"> </w:t>
      </w:r>
      <w:r w:rsidRPr="0068258E">
        <w:rPr>
          <w:b/>
          <w:bCs/>
          <w:lang w:val="pt-BR"/>
        </w:rPr>
        <w:t>Ileana Antohe</w:t>
      </w:r>
      <w:r w:rsidRPr="0068258E">
        <w:rPr>
          <w:b/>
          <w:bCs/>
          <w:lang w:val="pt-BR"/>
        </w:rPr>
        <w:tab/>
      </w:r>
    </w:p>
    <w:p w:rsidR="00E41203" w:rsidRDefault="00E41203" w:rsidP="00135259">
      <w:pPr>
        <w:spacing w:line="276" w:lineRule="auto"/>
        <w:ind w:left="4248" w:firstLine="708"/>
        <w:jc w:val="both"/>
        <w:rPr>
          <w:b/>
          <w:bCs/>
          <w:lang w:val="pt-BR"/>
        </w:rPr>
      </w:pPr>
      <w:r w:rsidRPr="00DD2BC5">
        <w:rPr>
          <w:b/>
          <w:bCs/>
          <w:lang w:val="pt-BR"/>
        </w:rPr>
        <w:tab/>
      </w:r>
    </w:p>
    <w:p w:rsidR="00E41203" w:rsidRDefault="00E41203" w:rsidP="00135259">
      <w:pPr>
        <w:spacing w:line="276" w:lineRule="auto"/>
        <w:jc w:val="both"/>
        <w:rPr>
          <w:b/>
          <w:bCs/>
          <w:lang w:val="pt-BR"/>
        </w:rPr>
      </w:pPr>
    </w:p>
    <w:p w:rsidR="00E41203" w:rsidRDefault="00E41203" w:rsidP="00135259">
      <w:pPr>
        <w:spacing w:line="276" w:lineRule="auto"/>
        <w:jc w:val="both"/>
        <w:rPr>
          <w:b/>
          <w:bCs/>
          <w:lang w:val="pt-BR"/>
        </w:rPr>
      </w:pPr>
    </w:p>
    <w:p w:rsidR="00E41203" w:rsidRDefault="00E41203" w:rsidP="00135259">
      <w:pPr>
        <w:spacing w:line="276" w:lineRule="auto"/>
        <w:jc w:val="both"/>
        <w:rPr>
          <w:b/>
          <w:bCs/>
          <w:lang w:val="pt-BR"/>
        </w:rPr>
      </w:pPr>
    </w:p>
    <w:p w:rsidR="00E41203" w:rsidRDefault="00E41203" w:rsidP="00135259">
      <w:pPr>
        <w:spacing w:line="276" w:lineRule="auto"/>
        <w:jc w:val="both"/>
        <w:rPr>
          <w:b/>
          <w:bCs/>
          <w:lang w:val="pt-BR"/>
        </w:rPr>
      </w:pP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t>S</w:t>
      </w:r>
      <w:r>
        <w:rPr>
          <w:b/>
          <w:bCs/>
          <w:lang w:val="pt-BR"/>
        </w:rPr>
        <w:t xml:space="preserve">igniture of Department Director </w:t>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Pr>
          <w:b/>
          <w:bCs/>
          <w:lang w:val="pt-BR"/>
        </w:rPr>
        <w:tab/>
      </w:r>
      <w:r>
        <w:rPr>
          <w:b/>
          <w:bCs/>
          <w:lang w:val="pt-BR"/>
        </w:rPr>
        <w:tab/>
        <w:t xml:space="preserve">Professor </w:t>
      </w:r>
      <w:r w:rsidRPr="0068258E">
        <w:rPr>
          <w:b/>
          <w:bCs/>
          <w:lang w:val="pt-BR"/>
        </w:rPr>
        <w:t xml:space="preserve">Ioana </w:t>
      </w:r>
      <w:r>
        <w:rPr>
          <w:b/>
          <w:bCs/>
          <w:lang w:val="pt-BR"/>
        </w:rPr>
        <w:t xml:space="preserve">Dana </w:t>
      </w:r>
      <w:r w:rsidRPr="0068258E">
        <w:rPr>
          <w:b/>
          <w:bCs/>
          <w:lang w:val="pt-BR"/>
        </w:rPr>
        <w:t>Alexa</w:t>
      </w:r>
      <w:r w:rsidRPr="00BC3F1D">
        <w:rPr>
          <w:b/>
          <w:bCs/>
          <w:color w:val="FF0000"/>
          <w:lang w:val="pt-BR"/>
        </w:rPr>
        <w:tab/>
      </w:r>
      <w:r>
        <w:rPr>
          <w:b/>
          <w:bCs/>
          <w:lang w:val="pt-BR"/>
        </w:rPr>
        <w:t xml:space="preserve"> </w:t>
      </w:r>
    </w:p>
    <w:p w:rsidR="00E41203" w:rsidRPr="00DD2BC5" w:rsidRDefault="00E41203" w:rsidP="00135259">
      <w:pPr>
        <w:spacing w:line="276" w:lineRule="auto"/>
        <w:jc w:val="both"/>
        <w:rPr>
          <w:b/>
          <w:bCs/>
          <w:lang w:val="pt-BR"/>
        </w:rPr>
      </w:pP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p>
    <w:p w:rsidR="00E41203" w:rsidRPr="00135259" w:rsidRDefault="00E41203" w:rsidP="00135259">
      <w:bookmarkStart w:id="0" w:name="_GoBack"/>
      <w:bookmarkEnd w:id="0"/>
    </w:p>
    <w:sectPr w:rsidR="00E41203" w:rsidRPr="00135259" w:rsidSect="00A314B1">
      <w:footerReference w:type="default" r:id="rId22"/>
      <w:headerReference w:type="first" r:id="rId23"/>
      <w:footerReference w:type="first" r:id="rId24"/>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AA" w:rsidRDefault="008B49AA" w:rsidP="003620AC">
      <w:pPr>
        <w:spacing w:line="240" w:lineRule="auto"/>
      </w:pPr>
      <w:r>
        <w:separator/>
      </w:r>
    </w:p>
  </w:endnote>
  <w:endnote w:type="continuationSeparator" w:id="0">
    <w:p w:rsidR="008B49AA" w:rsidRDefault="008B49AA"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03" w:rsidRDefault="008B49AA">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6;visibility:visible;mso-position-horizontal-relative:page;mso-position-vertical-relative:page;v-text-anchor:bottom" filled="f" stroked="f" strokeweight=".5pt">
          <v:textbox inset="0,0,0,0">
            <w:txbxContent>
              <w:p w:rsidR="00E41203" w:rsidRDefault="00E41203" w:rsidP="00A314B1">
                <w:pPr>
                  <w:pStyle w:val="ContactUMF"/>
                  <w:jc w:val="right"/>
                </w:pPr>
                <w:r>
                  <w:t xml:space="preserve">pagina </w:t>
                </w:r>
                <w:r w:rsidRPr="003A2500">
                  <w:rPr>
                    <w:color w:val="7F7F7F"/>
                  </w:rPr>
                  <w:fldChar w:fldCharType="begin"/>
                </w:r>
                <w:r w:rsidRPr="003A2500">
                  <w:rPr>
                    <w:color w:val="7F7F7F"/>
                  </w:rPr>
                  <w:instrText xml:space="preserve"> PAGE   \* MERGEFORMAT </w:instrText>
                </w:r>
                <w:r w:rsidRPr="003A2500">
                  <w:rPr>
                    <w:color w:val="7F7F7F"/>
                  </w:rPr>
                  <w:fldChar w:fldCharType="separate"/>
                </w:r>
                <w:r w:rsidR="00AF6CD6">
                  <w:rPr>
                    <w:noProof/>
                    <w:color w:val="7F7F7F"/>
                  </w:rPr>
                  <w:t>2</w:t>
                </w:r>
                <w:r w:rsidRPr="003A2500">
                  <w:rPr>
                    <w:color w:val="7F7F7F"/>
                  </w:rPr>
                  <w:fldChar w:fldCharType="end"/>
                </w:r>
                <w:r>
                  <w:t xml:space="preserve"> din </w:t>
                </w:r>
                <w:r w:rsidR="008B49AA">
                  <w:fldChar w:fldCharType="begin"/>
                </w:r>
                <w:r w:rsidR="008B49AA">
                  <w:instrText xml:space="preserve"> NUMPAGES   \* MERGEFORMAT </w:instrText>
                </w:r>
                <w:r w:rsidR="008B49AA">
                  <w:fldChar w:fldCharType="separate"/>
                </w:r>
                <w:r w:rsidR="00AF6CD6">
                  <w:rPr>
                    <w:noProof/>
                  </w:rPr>
                  <w:t>6</w:t>
                </w:r>
                <w:r w:rsidR="008B49AA">
                  <w:rPr>
                    <w:noProof/>
                  </w:rPr>
                  <w:fldChar w:fldCharType="end"/>
                </w:r>
              </w:p>
            </w:txbxContent>
          </v:textbox>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03" w:rsidRDefault="008B49AA">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9;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4;visibility:visible;mso-position-horizontal-relative:page;mso-position-vertical-relative:page;v-text-anchor:bottom" filled="f" stroked="f" strokeweight=".5pt">
          <v:textbox inset="0,0,0,0">
            <w:txbxContent>
              <w:p w:rsidR="00E41203" w:rsidRDefault="00E41203" w:rsidP="00416344">
                <w:pPr>
                  <w:pStyle w:val="ContactUMF"/>
                  <w:jc w:val="right"/>
                </w:pPr>
                <w:r>
                  <w:t xml:space="preserve">pagina </w:t>
                </w:r>
                <w:r w:rsidRPr="003A2500">
                  <w:rPr>
                    <w:color w:val="7F7F7F"/>
                  </w:rPr>
                  <w:fldChar w:fldCharType="begin"/>
                </w:r>
                <w:r w:rsidRPr="003A2500">
                  <w:rPr>
                    <w:color w:val="7F7F7F"/>
                  </w:rPr>
                  <w:instrText xml:space="preserve"> PAGE   \* MERGEFORMAT </w:instrText>
                </w:r>
                <w:r w:rsidRPr="003A2500">
                  <w:rPr>
                    <w:color w:val="7F7F7F"/>
                  </w:rPr>
                  <w:fldChar w:fldCharType="separate"/>
                </w:r>
                <w:r w:rsidR="00AF6CD6">
                  <w:rPr>
                    <w:noProof/>
                    <w:color w:val="7F7F7F"/>
                  </w:rPr>
                  <w:t>1</w:t>
                </w:r>
                <w:r w:rsidRPr="003A2500">
                  <w:rPr>
                    <w:color w:val="7F7F7F"/>
                  </w:rPr>
                  <w:fldChar w:fldCharType="end"/>
                </w:r>
                <w:r>
                  <w:t xml:space="preserve"> din </w:t>
                </w:r>
                <w:r w:rsidR="008B49AA">
                  <w:fldChar w:fldCharType="begin"/>
                </w:r>
                <w:r w:rsidR="008B49AA">
                  <w:instrText xml:space="preserve"> NUMPAGES   \* MERGEFORMAT </w:instrText>
                </w:r>
                <w:r w:rsidR="008B49AA">
                  <w:fldChar w:fldCharType="separate"/>
                </w:r>
                <w:r w:rsidR="00AF6CD6">
                  <w:rPr>
                    <w:noProof/>
                  </w:rPr>
                  <w:t>6</w:t>
                </w:r>
                <w:r w:rsidR="008B49AA">
                  <w:rPr>
                    <w:noProof/>
                  </w:rPr>
                  <w:fldChar w:fldCharType="end"/>
                </w:r>
              </w:p>
            </w:txbxContent>
          </v:textbox>
          <w10:wrap anchorx="page" anchory="page"/>
          <w10:anchorlock/>
        </v:shape>
      </w:pict>
    </w:r>
    <w:r>
      <w:rPr>
        <w:noProof/>
        <w:lang w:val="en-US"/>
      </w:rPr>
      <w:pict>
        <v:rect id="Dreptunghi 12" o:spid="_x0000_s2056" style="position:absolute;margin-left:-1.35pt;margin-top:-100.95pt;width:498.75pt;height:11.05pt;z-index:2;visibility:visible;mso-wrap-distance-top:14.2pt;mso-wrap-distance-bottom:85.05pt;v-text-anchor:middle" stroked="f" strokeweight="2pt">
          <w10:wrap type="topAndBottom"/>
          <w10:anchorlock/>
        </v:rect>
      </w:pict>
    </w:r>
    <w:r>
      <w:rPr>
        <w:noProof/>
        <w:lang w:val="en-US"/>
      </w:rPr>
      <w:pict>
        <v:shape id="Casetă text 14" o:spid="_x0000_s2057" type="#_x0000_t202" style="position:absolute;margin-left:195.4pt;margin-top:726.85pt;width:221.6pt;height:46.75pt;z-index:3;visibility:visible;mso-position-horizontal-relative:page;mso-position-vertical-relative:page" filled="f" stroked="f" strokeweight=".5pt">
          <v:textbox inset="0,0,0,0">
            <w:txbxContent>
              <w:p w:rsidR="00E41203" w:rsidRDefault="00E41203" w:rsidP="00A85CED">
                <w:pPr>
                  <w:pStyle w:val="ContactUMF"/>
                  <w:rPr>
                    <w:b/>
                    <w:bCs/>
                  </w:rPr>
                </w:pPr>
                <w:r>
                  <w:rPr>
                    <w:b/>
                    <w:bCs/>
                  </w:rPr>
                  <w:t>FACULTATEA DE MEDICINĂ</w:t>
                </w:r>
              </w:p>
              <w:p w:rsidR="00E41203" w:rsidRDefault="00E41203" w:rsidP="004838BF">
                <w:pPr>
                  <w:pStyle w:val="ContactUMF"/>
                </w:pPr>
                <w:r>
                  <w:t>+40 232 301 615 tel / +40 232 301633 fax</w:t>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AA" w:rsidRDefault="008B49AA" w:rsidP="003620AC">
      <w:pPr>
        <w:spacing w:line="240" w:lineRule="auto"/>
      </w:pPr>
      <w:r>
        <w:separator/>
      </w:r>
    </w:p>
  </w:footnote>
  <w:footnote w:type="continuationSeparator" w:id="0">
    <w:p w:rsidR="008B49AA" w:rsidRDefault="008B49AA"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03" w:rsidRDefault="008B49AA">
    <w:pPr>
      <w:pStyle w:val="Header"/>
    </w:pPr>
    <w:r>
      <w:rPr>
        <w:noProof/>
        <w:lang w:val="en-US"/>
      </w:rPr>
      <w:pict>
        <v:rect id="Dreptunghi 13" o:spid="_x0000_s2050" style="position:absolute;margin-left:75.7pt;margin-top:169.05pt;width:474.5pt;height:8.75pt;z-index:7;visibility:visible;mso-wrap-distance-top:141.75pt;mso-wrap-distance-bottom:14.2pt;mso-position-horizontal-relative:page;mso-position-vertical-relative:page;v-text-anchor:middle" stroked="f" strokeweight="2p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5;visibility:visible;mso-position-horizontal-relative:page;mso-position-vertical-relative:page;v-text-anchor:bottom" filled="f" stroked="f" strokeweight=".5pt">
          <v:textbox inset="0,0,0,0">
            <w:txbxContent>
              <w:p w:rsidR="00E41203" w:rsidRPr="000F6B2B" w:rsidRDefault="00E41203" w:rsidP="000F6B2B">
                <w:pPr>
                  <w:pStyle w:val="ContactUMF"/>
                </w:pPr>
                <w:r w:rsidRPr="000F6B2B">
                  <w:t xml:space="preserve">MINISTERUL EDUCAȚIEI </w:t>
                </w:r>
                <w:r>
                  <w:t xml:space="preserve">NAȚIONALE </w:t>
                </w:r>
                <w:r w:rsidRPr="000F6B2B">
                  <w:t>ȘI CERCETĂRII ȘTIINȚIFICE</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1;visibility:visible;mso-position-horizontal-relative:page;mso-position-vertical-relative:page" filled="f" stroked="f" strokeweight=".5pt">
          <v:textbox inset="0,0,0,0">
            <w:txbxContent>
              <w:p w:rsidR="00E41203" w:rsidRPr="000F6B2B" w:rsidRDefault="00E41203" w:rsidP="000F6B2B">
                <w:pPr>
                  <w:pStyle w:val="ContactUMF"/>
                </w:pPr>
                <w:r w:rsidRPr="000F6B2B">
                  <w:t xml:space="preserve">Str. </w:t>
                </w:r>
                <w:r w:rsidRPr="000F6B2B">
                  <w:t>Universității nr.16, 700115, Iași, România</w:t>
                </w:r>
              </w:p>
              <w:p w:rsidR="00E41203" w:rsidRPr="000F6B2B" w:rsidRDefault="00E41203"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2pt;z-index:8;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3CB"/>
    <w:multiLevelType w:val="hybridMultilevel"/>
    <w:tmpl w:val="1FB24224"/>
    <w:lvl w:ilvl="0" w:tplc="D884E78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20D4165B"/>
    <w:multiLevelType w:val="hybridMultilevel"/>
    <w:tmpl w:val="B34CED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6B6E11"/>
    <w:multiLevelType w:val="hybridMultilevel"/>
    <w:tmpl w:val="B4301A4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4C4F26E4"/>
    <w:multiLevelType w:val="hybridMultilevel"/>
    <w:tmpl w:val="23AA91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0AC"/>
    <w:rsid w:val="00017AEA"/>
    <w:rsid w:val="000529ED"/>
    <w:rsid w:val="00076B2D"/>
    <w:rsid w:val="000F6B2B"/>
    <w:rsid w:val="00135146"/>
    <w:rsid w:val="00135259"/>
    <w:rsid w:val="00157E56"/>
    <w:rsid w:val="00171AC8"/>
    <w:rsid w:val="00174946"/>
    <w:rsid w:val="00193145"/>
    <w:rsid w:val="001A0C7E"/>
    <w:rsid w:val="001B1D9B"/>
    <w:rsid w:val="002165F1"/>
    <w:rsid w:val="0024283B"/>
    <w:rsid w:val="00243745"/>
    <w:rsid w:val="002534FE"/>
    <w:rsid w:val="00294FE2"/>
    <w:rsid w:val="002A017F"/>
    <w:rsid w:val="00345F18"/>
    <w:rsid w:val="003620AC"/>
    <w:rsid w:val="00363D75"/>
    <w:rsid w:val="003A2500"/>
    <w:rsid w:val="003C3165"/>
    <w:rsid w:val="003C4B48"/>
    <w:rsid w:val="003C4D7F"/>
    <w:rsid w:val="003F2F2E"/>
    <w:rsid w:val="003F30FC"/>
    <w:rsid w:val="00416344"/>
    <w:rsid w:val="00440601"/>
    <w:rsid w:val="00455179"/>
    <w:rsid w:val="004838BF"/>
    <w:rsid w:val="00484BC4"/>
    <w:rsid w:val="0049528C"/>
    <w:rsid w:val="00495EB6"/>
    <w:rsid w:val="004F1E5B"/>
    <w:rsid w:val="00515E80"/>
    <w:rsid w:val="00531994"/>
    <w:rsid w:val="005650A3"/>
    <w:rsid w:val="00567187"/>
    <w:rsid w:val="0057272D"/>
    <w:rsid w:val="00577576"/>
    <w:rsid w:val="005C7F9F"/>
    <w:rsid w:val="005D1148"/>
    <w:rsid w:val="005E5618"/>
    <w:rsid w:val="005F0B70"/>
    <w:rsid w:val="00652E98"/>
    <w:rsid w:val="00653586"/>
    <w:rsid w:val="00656F82"/>
    <w:rsid w:val="00660FE2"/>
    <w:rsid w:val="0067360F"/>
    <w:rsid w:val="0068258E"/>
    <w:rsid w:val="007151AC"/>
    <w:rsid w:val="00742C9F"/>
    <w:rsid w:val="0078171F"/>
    <w:rsid w:val="00781FDE"/>
    <w:rsid w:val="008138FB"/>
    <w:rsid w:val="00881DB3"/>
    <w:rsid w:val="00895764"/>
    <w:rsid w:val="008B49AA"/>
    <w:rsid w:val="008C278B"/>
    <w:rsid w:val="008C5741"/>
    <w:rsid w:val="008E54C7"/>
    <w:rsid w:val="008F60F4"/>
    <w:rsid w:val="00935517"/>
    <w:rsid w:val="00952843"/>
    <w:rsid w:val="009611F0"/>
    <w:rsid w:val="00963914"/>
    <w:rsid w:val="0096788A"/>
    <w:rsid w:val="00973D0F"/>
    <w:rsid w:val="00987035"/>
    <w:rsid w:val="00990FC7"/>
    <w:rsid w:val="009B3522"/>
    <w:rsid w:val="009C7A2D"/>
    <w:rsid w:val="009D0FEF"/>
    <w:rsid w:val="009E7357"/>
    <w:rsid w:val="00A314B1"/>
    <w:rsid w:val="00A7511A"/>
    <w:rsid w:val="00A85CED"/>
    <w:rsid w:val="00AC0143"/>
    <w:rsid w:val="00AC0DE9"/>
    <w:rsid w:val="00AD408B"/>
    <w:rsid w:val="00AF6CD6"/>
    <w:rsid w:val="00BB08CD"/>
    <w:rsid w:val="00BC3613"/>
    <w:rsid w:val="00BC3F1D"/>
    <w:rsid w:val="00C062FD"/>
    <w:rsid w:val="00C104F8"/>
    <w:rsid w:val="00C3464B"/>
    <w:rsid w:val="00C37DCE"/>
    <w:rsid w:val="00C766C6"/>
    <w:rsid w:val="00C77790"/>
    <w:rsid w:val="00CA74B5"/>
    <w:rsid w:val="00CB49A8"/>
    <w:rsid w:val="00CB7F7E"/>
    <w:rsid w:val="00CC03B3"/>
    <w:rsid w:val="00CC202C"/>
    <w:rsid w:val="00CF7A05"/>
    <w:rsid w:val="00D66BED"/>
    <w:rsid w:val="00D72560"/>
    <w:rsid w:val="00D82578"/>
    <w:rsid w:val="00DC2B2B"/>
    <w:rsid w:val="00DD2BC5"/>
    <w:rsid w:val="00E41203"/>
    <w:rsid w:val="00E74ACC"/>
    <w:rsid w:val="00E846BB"/>
    <w:rsid w:val="00EB0691"/>
    <w:rsid w:val="00EB216A"/>
    <w:rsid w:val="00EB5461"/>
    <w:rsid w:val="00F41486"/>
    <w:rsid w:val="00F7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14B1"/>
    <w:rPr>
      <w:rFonts w:ascii="UMF Sans" w:hAnsi="UMF Sans" w:cs="UMF Sans"/>
      <w:b/>
      <w:bCs/>
      <w:sz w:val="32"/>
      <w:szCs w:val="32"/>
    </w:rPr>
  </w:style>
  <w:style w:type="character" w:customStyle="1" w:styleId="Heading2Char">
    <w:name w:val="Heading 2 Char"/>
    <w:link w:val="Heading2"/>
    <w:uiPriority w:val="99"/>
    <w:semiHidden/>
    <w:locked/>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link w:val="Subtitle"/>
    <w:uiPriority w:val="99"/>
    <w:locked/>
    <w:rsid w:val="00973D0F"/>
    <w:rPr>
      <w:rFonts w:eastAsia="Times New Roman"/>
      <w:b/>
      <w:bCs/>
      <w:color w:val="808080"/>
      <w:spacing w:val="15"/>
      <w:sz w:val="20"/>
      <w:szCs w:val="20"/>
    </w:rPr>
  </w:style>
  <w:style w:type="character" w:styleId="SubtleEmphasis">
    <w:name w:val="Subtle Emphasis"/>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99"/>
    <w:locked/>
    <w:rsid w:val="00973D0F"/>
    <w:rPr>
      <w:rFonts w:ascii="Trebuchet MS" w:hAnsi="Trebuchet MS" w:cs="Trebuchet MS"/>
      <w:i/>
      <w:iCs/>
      <w:color w:val="000000"/>
      <w:sz w:val="20"/>
      <w:szCs w:val="20"/>
    </w:rPr>
  </w:style>
  <w:style w:type="character" w:styleId="SubtleReference">
    <w:name w:val="Subtle Reference"/>
    <w:uiPriority w:val="99"/>
    <w:qFormat/>
    <w:rsid w:val="00973D0F"/>
    <w:rPr>
      <w:smallCaps/>
      <w:color w:val="000000"/>
    </w:rPr>
  </w:style>
  <w:style w:type="character" w:styleId="IntenseReference">
    <w:name w:val="Intense Reference"/>
    <w:uiPriority w:val="99"/>
    <w:qFormat/>
    <w:rsid w:val="00973D0F"/>
    <w:rPr>
      <w:b/>
      <w:bCs/>
      <w:smallCaps/>
      <w:color w:val="000000"/>
      <w:spacing w:val="5"/>
    </w:rPr>
  </w:style>
  <w:style w:type="paragraph" w:styleId="ListParagraph">
    <w:name w:val="List Paragraph"/>
    <w:basedOn w:val="Normal"/>
    <w:uiPriority w:val="99"/>
    <w:qFormat/>
    <w:rsid w:val="005650A3"/>
    <w:pPr>
      <w:ind w:left="720"/>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imes New Roman"/>
      <w:sz w:val="24"/>
      <w:szCs w:val="24"/>
      <w:lang w:val="en-US" w:eastAsia="ar-SA"/>
    </w:rPr>
  </w:style>
  <w:style w:type="character" w:styleId="Hyperlink">
    <w:name w:val="Hyperlink"/>
    <w:uiPriority w:val="99"/>
    <w:rsid w:val="00781F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0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ionalpaincentre.mcmaster.ca/documents/opioid_guideline_part_b_v5_6.pdf" TargetMode="External"/><Relationship Id="rId13" Type="http://schemas.openxmlformats.org/officeDocument/2006/relationships/hyperlink" Target="http://www.studiipaliative.ro/proiecte/" TargetMode="External"/><Relationship Id="rId18" Type="http://schemas.openxmlformats.org/officeDocument/2006/relationships/hyperlink" Target="https://www.youtube.com/watch?v=tnJCFVUhgh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youtube.com/channel/UCK5XwslsG7louJ97OZfdDjw" TargetMode="External"/><Relationship Id="rId7" Type="http://schemas.openxmlformats.org/officeDocument/2006/relationships/endnotes" Target="endnotes.xml"/><Relationship Id="rId12" Type="http://schemas.openxmlformats.org/officeDocument/2006/relationships/hyperlink" Target="http://medlang.eu/videos.php" TargetMode="External"/><Relationship Id="rId17" Type="http://schemas.openxmlformats.org/officeDocument/2006/relationships/hyperlink" Target="https://www.youtube.com/watch?v=ny6mrPHKej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paliatie.ro/ingrijire/ingrijire-video/" TargetMode="External"/><Relationship Id="rId20" Type="http://schemas.openxmlformats.org/officeDocument/2006/relationships/hyperlink" Target="https://www.youtube.com/watch?v=xCBQUGvZU7k"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dlang.eu/operational_protocols.ph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nfopaliatie.ro/ingrijire/ingrijire-brosuri/" TargetMode="External"/><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hyperlink" Target="http://hospicecare.com/uploads/2012/2/IAHPC%20List%20of%20Essential%20Practices" TargetMode="External"/><Relationship Id="rId19" Type="http://schemas.openxmlformats.org/officeDocument/2006/relationships/hyperlink" Target="https://www.youtube.com/watch?v=x5WYNf1td-4" TargetMode="External"/><Relationship Id="rId4" Type="http://schemas.openxmlformats.org/officeDocument/2006/relationships/settings" Target="settings.xml"/><Relationship Id="rId9" Type="http://schemas.openxmlformats.org/officeDocument/2006/relationships/hyperlink" Target="http://hospicecare.com/uploads/2011/8/iahpc-essential-meds-en.pdf" TargetMode="External"/><Relationship Id="rId14" Type="http://schemas.openxmlformats.org/officeDocument/2006/relationships/hyperlink" Target="http://www.pepner.umfiasi.ro/" TargetMode="External"/><Relationship Id="rId22" Type="http://schemas.openxmlformats.org/officeDocument/2006/relationships/footer" Target="footer1.xml"/><Relationship Id="rId27" Type="http://schemas.openxmlformats.org/officeDocument/2006/relationships/customXml" Target="../customXml/item1.xml"/><Relationship Id="rId30"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MACCJ7WAEWV6-711768695-218</_dlc_DocId>
    <_dlc_DocIdUrl xmlns="4c155583-69f9-458b-843e-56574a4bdc09">
      <Url>https://www.umfiasi.ro/ro/academic/facultati/medicina-generala/_layouts/15/DocIdRedir.aspx?ID=MACCJ7WAEWV6-711768695-218</Url>
      <Description>MACCJ7WAEWV6-711768695-218</Description>
    </_dlc_DocIdUrl>
  </documentManagement>
</p:properties>
</file>

<file path=customXml/itemProps1.xml><?xml version="1.0" encoding="utf-8"?>
<ds:datastoreItem xmlns:ds="http://schemas.openxmlformats.org/officeDocument/2006/customXml" ds:itemID="{E1322888-BB55-4C34-BC7C-5AB8E1C05461}"/>
</file>

<file path=customXml/itemProps2.xml><?xml version="1.0" encoding="utf-8"?>
<ds:datastoreItem xmlns:ds="http://schemas.openxmlformats.org/officeDocument/2006/customXml" ds:itemID="{5388389C-D5D4-48BD-97FC-03DCD2B3B861}"/>
</file>

<file path=customXml/itemProps3.xml><?xml version="1.0" encoding="utf-8"?>
<ds:datastoreItem xmlns:ds="http://schemas.openxmlformats.org/officeDocument/2006/customXml" ds:itemID="{CF2DCE65-7818-4F99-B664-D9D9D4C701CF}"/>
</file>

<file path=customXml/itemProps4.xml><?xml version="1.0" encoding="utf-8"?>
<ds:datastoreItem xmlns:ds="http://schemas.openxmlformats.org/officeDocument/2006/customXml" ds:itemID="{C3510CB7-29A0-4CB7-BFD3-E3712842D8C4}"/>
</file>

<file path=docProps/app.xml><?xml version="1.0" encoding="utf-8"?>
<Properties xmlns="http://schemas.openxmlformats.org/officeDocument/2006/extended-properties" xmlns:vt="http://schemas.openxmlformats.org/officeDocument/2006/docPropsVTypes">
  <Template>Normal</Template>
  <TotalTime>46</TotalTime>
  <Pages>6</Pages>
  <Words>1936</Words>
  <Characters>11038</Characters>
  <Application>Microsoft Office Word</Application>
  <DocSecurity>0</DocSecurity>
  <Lines>91</Lines>
  <Paragraphs>25</Paragraphs>
  <ScaleCrop>false</ScaleCrop>
  <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Roxana HUZUM</cp:lastModifiedBy>
  <cp:revision>19</cp:revision>
  <cp:lastPrinted>2016-10-20T06:03:00Z</cp:lastPrinted>
  <dcterms:created xsi:type="dcterms:W3CDTF">2016-11-30T23:17:00Z</dcterms:created>
  <dcterms:modified xsi:type="dcterms:W3CDTF">2019-11-20T09:32:00Z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cb58120a-d84a-4c0a-a9d9-e91975b2bfb6</vt:lpwstr>
  </property>
</Properties>
</file>