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D1" w:rsidRPr="00386A2F" w:rsidRDefault="00E91ED1" w:rsidP="00CF6B2D">
      <w:pPr>
        <w:jc w:val="center"/>
        <w:rPr>
          <w:b/>
          <w:bCs/>
          <w:sz w:val="28"/>
          <w:szCs w:val="28"/>
        </w:rPr>
      </w:pPr>
      <w:r w:rsidRPr="00386A2F">
        <w:rPr>
          <w:b/>
          <w:bCs/>
          <w:sz w:val="28"/>
          <w:szCs w:val="28"/>
        </w:rPr>
        <w:t xml:space="preserve">  FIŞA DISCIPLINEI</w:t>
      </w:r>
    </w:p>
    <w:p w:rsidR="00E91ED1" w:rsidRPr="00386A2F" w:rsidRDefault="00E91ED1" w:rsidP="00CF6B2D">
      <w:pPr>
        <w:jc w:val="center"/>
      </w:pPr>
    </w:p>
    <w:p w:rsidR="00E91ED1" w:rsidRPr="00A702E8" w:rsidRDefault="00E91ED1" w:rsidP="00CF6B2D">
      <w:pPr>
        <w:numPr>
          <w:ilvl w:val="0"/>
          <w:numId w:val="1"/>
        </w:numPr>
        <w:spacing w:line="240" w:lineRule="auto"/>
        <w:rPr>
          <w:b/>
          <w:bCs/>
        </w:rPr>
      </w:pPr>
      <w:r w:rsidRPr="00A702E8">
        <w:rPr>
          <w:b/>
          <w:bCs/>
        </w:rPr>
        <w:t>Date despre 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6311"/>
      </w:tblGrid>
      <w:tr w:rsidR="00E91ED1" w:rsidRPr="005D79A4">
        <w:tc>
          <w:tcPr>
            <w:tcW w:w="3936" w:type="dxa"/>
          </w:tcPr>
          <w:p w:rsidR="00E91ED1" w:rsidRPr="005D79A4" w:rsidRDefault="00E91ED1" w:rsidP="00BE1C51">
            <w:r w:rsidRPr="005D79A4">
              <w:t>1.1. Institutia de invatamant superior</w:t>
            </w:r>
          </w:p>
        </w:tc>
        <w:tc>
          <w:tcPr>
            <w:tcW w:w="6520" w:type="dxa"/>
          </w:tcPr>
          <w:p w:rsidR="00E91ED1" w:rsidRPr="005D79A4" w:rsidRDefault="00E91ED1" w:rsidP="00BE1C51">
            <w:r w:rsidRPr="005D79A4">
              <w:t>Universitatea de Medicină şi Farmacie “Grigore T. Popa” Iaşi</w:t>
            </w:r>
          </w:p>
        </w:tc>
      </w:tr>
      <w:tr w:rsidR="00E91ED1" w:rsidRPr="005D79A4">
        <w:tc>
          <w:tcPr>
            <w:tcW w:w="3936" w:type="dxa"/>
          </w:tcPr>
          <w:p w:rsidR="00E91ED1" w:rsidRPr="005D79A4" w:rsidRDefault="00E91ED1" w:rsidP="00BE1C51">
            <w:r w:rsidRPr="005D79A4">
              <w:t>1.2. Facultatea</w:t>
            </w:r>
          </w:p>
        </w:tc>
        <w:tc>
          <w:tcPr>
            <w:tcW w:w="6520" w:type="dxa"/>
          </w:tcPr>
          <w:p w:rsidR="00E91ED1" w:rsidRPr="005D79A4" w:rsidRDefault="00E91ED1" w:rsidP="00BE1C51">
            <w:r w:rsidRPr="005D79A4">
              <w:t>Bioinginerie Medicală</w:t>
            </w:r>
          </w:p>
        </w:tc>
      </w:tr>
      <w:tr w:rsidR="00E91ED1" w:rsidRPr="005D79A4">
        <w:tc>
          <w:tcPr>
            <w:tcW w:w="3936" w:type="dxa"/>
          </w:tcPr>
          <w:p w:rsidR="00E91ED1" w:rsidRPr="005D79A4" w:rsidRDefault="00E91ED1" w:rsidP="00BE1C51">
            <w:r w:rsidRPr="005D79A4">
              <w:t>1.3. Departamentul</w:t>
            </w:r>
          </w:p>
        </w:tc>
        <w:tc>
          <w:tcPr>
            <w:tcW w:w="6520" w:type="dxa"/>
          </w:tcPr>
          <w:p w:rsidR="00E91ED1" w:rsidRPr="005D79A4" w:rsidRDefault="00E91ED1" w:rsidP="00BE1C51">
            <w:r w:rsidRPr="005D79A4">
              <w:t>Stiinţe Biomedicale</w:t>
            </w:r>
          </w:p>
        </w:tc>
      </w:tr>
      <w:tr w:rsidR="00E91ED1" w:rsidRPr="005D79A4">
        <w:tc>
          <w:tcPr>
            <w:tcW w:w="3936" w:type="dxa"/>
          </w:tcPr>
          <w:p w:rsidR="00E91ED1" w:rsidRPr="005D79A4" w:rsidRDefault="00E91ED1" w:rsidP="00BE1C51">
            <w:r w:rsidRPr="005D79A4">
              <w:t>1.4. Domeniul de studii</w:t>
            </w:r>
          </w:p>
        </w:tc>
        <w:tc>
          <w:tcPr>
            <w:tcW w:w="6520" w:type="dxa"/>
          </w:tcPr>
          <w:p w:rsidR="00E91ED1" w:rsidRPr="005D79A4" w:rsidRDefault="00E91ED1" w:rsidP="00BE1C51">
            <w:r w:rsidRPr="005D79A4">
              <w:t>Stiinţe Inginereşti Aplicate</w:t>
            </w:r>
          </w:p>
        </w:tc>
      </w:tr>
      <w:tr w:rsidR="00E91ED1" w:rsidRPr="005D79A4">
        <w:tc>
          <w:tcPr>
            <w:tcW w:w="3936" w:type="dxa"/>
          </w:tcPr>
          <w:p w:rsidR="00E91ED1" w:rsidRPr="005D79A4" w:rsidRDefault="00E91ED1" w:rsidP="00BE1C51">
            <w:r w:rsidRPr="005D79A4">
              <w:t>1.5. Ciclul de studii</w:t>
            </w:r>
          </w:p>
        </w:tc>
        <w:tc>
          <w:tcPr>
            <w:tcW w:w="6520" w:type="dxa"/>
          </w:tcPr>
          <w:p w:rsidR="00E91ED1" w:rsidRPr="005D79A4" w:rsidRDefault="00E91ED1" w:rsidP="00BE1C51">
            <w:r w:rsidRPr="005D79A4">
              <w:t>Licenţă</w:t>
            </w:r>
          </w:p>
        </w:tc>
      </w:tr>
      <w:tr w:rsidR="00E91ED1" w:rsidRPr="005D79A4">
        <w:tc>
          <w:tcPr>
            <w:tcW w:w="3936" w:type="dxa"/>
          </w:tcPr>
          <w:p w:rsidR="00E91ED1" w:rsidRPr="005D79A4" w:rsidRDefault="00E91ED1" w:rsidP="00BE1C51">
            <w:r w:rsidRPr="005D79A4">
              <w:t>1.6. Programul de studii / Calificarea</w:t>
            </w:r>
          </w:p>
        </w:tc>
        <w:tc>
          <w:tcPr>
            <w:tcW w:w="6520" w:type="dxa"/>
          </w:tcPr>
          <w:p w:rsidR="00E91ED1" w:rsidRPr="005D79A4" w:rsidRDefault="00E91ED1" w:rsidP="00BE1C51">
            <w:r w:rsidRPr="005D79A4">
              <w:t>Bioinginerie / Bioinginer</w:t>
            </w:r>
          </w:p>
        </w:tc>
      </w:tr>
    </w:tbl>
    <w:p w:rsidR="00E91ED1" w:rsidRPr="00A702E8" w:rsidRDefault="00E91ED1" w:rsidP="00CF6B2D">
      <w:r w:rsidRPr="00A702E8">
        <w:t xml:space="preserve"> </w:t>
      </w:r>
    </w:p>
    <w:p w:rsidR="000611A5" w:rsidRPr="00386A2F" w:rsidRDefault="000611A5" w:rsidP="000611A5">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0611A5" w:rsidRPr="00386A2F" w:rsidTr="00CF5456">
        <w:tc>
          <w:tcPr>
            <w:tcW w:w="5508" w:type="dxa"/>
            <w:gridSpan w:val="4"/>
            <w:shd w:val="clear" w:color="auto" w:fill="F2F2F2" w:themeFill="background1" w:themeFillShade="F2"/>
          </w:tcPr>
          <w:p w:rsidR="000611A5" w:rsidRPr="000611A5" w:rsidRDefault="000611A5" w:rsidP="00CF5456">
            <w:r w:rsidRPr="000611A5">
              <w:rPr>
                <w:rFonts w:cs="TimesNewRoman"/>
                <w:lang w:bidi="ne-NP"/>
              </w:rPr>
              <w:t>2.1. Denumirea disciplinei / Codul disciplinei</w:t>
            </w:r>
          </w:p>
        </w:tc>
        <w:tc>
          <w:tcPr>
            <w:tcW w:w="3535" w:type="dxa"/>
            <w:gridSpan w:val="2"/>
            <w:shd w:val="clear" w:color="auto" w:fill="F2F2F2" w:themeFill="background1" w:themeFillShade="F2"/>
          </w:tcPr>
          <w:p w:rsidR="000611A5" w:rsidRPr="000611A5" w:rsidRDefault="000611A5" w:rsidP="00CF5456">
            <w:pPr>
              <w:rPr>
                <w:b/>
              </w:rPr>
            </w:pPr>
            <w:r w:rsidRPr="000611A5">
              <w:rPr>
                <w:b/>
                <w:noProof/>
              </w:rPr>
              <w:t>Biotehnologii medicale II</w:t>
            </w:r>
          </w:p>
        </w:tc>
        <w:tc>
          <w:tcPr>
            <w:tcW w:w="1001" w:type="dxa"/>
            <w:shd w:val="clear" w:color="auto" w:fill="F2F2F2" w:themeFill="background1" w:themeFillShade="F2"/>
          </w:tcPr>
          <w:p w:rsidR="000611A5" w:rsidRPr="000611A5" w:rsidRDefault="000611A5" w:rsidP="00CF5456">
            <w:pPr>
              <w:rPr>
                <w:b/>
              </w:rPr>
            </w:pPr>
            <w:r w:rsidRPr="000611A5">
              <w:rPr>
                <w:b/>
                <w:noProof/>
              </w:rPr>
              <w:t>B1402</w:t>
            </w:r>
          </w:p>
        </w:tc>
      </w:tr>
      <w:tr w:rsidR="000611A5" w:rsidRPr="00386A2F" w:rsidTr="00CF5456">
        <w:tc>
          <w:tcPr>
            <w:tcW w:w="5508" w:type="dxa"/>
            <w:gridSpan w:val="4"/>
            <w:shd w:val="clear" w:color="auto" w:fill="auto"/>
          </w:tcPr>
          <w:p w:rsidR="000611A5" w:rsidRPr="000611A5" w:rsidRDefault="000611A5" w:rsidP="00CF5456">
            <w:r w:rsidRPr="000611A5">
              <w:rPr>
                <w:rFonts w:cs="TimesNewRoman"/>
                <w:lang w:bidi="ne-NP"/>
              </w:rPr>
              <w:t>2.2. Titularul activităților de curs</w:t>
            </w:r>
          </w:p>
        </w:tc>
        <w:tc>
          <w:tcPr>
            <w:tcW w:w="4536" w:type="dxa"/>
            <w:gridSpan w:val="3"/>
            <w:shd w:val="clear" w:color="auto" w:fill="auto"/>
          </w:tcPr>
          <w:p w:rsidR="000611A5" w:rsidRPr="000611A5" w:rsidRDefault="000611A5" w:rsidP="00CF5456">
            <w:r w:rsidRPr="000611A5">
              <w:t xml:space="preserve">Prof. dr. Anca-Irina Galaction </w:t>
            </w:r>
          </w:p>
          <w:p w:rsidR="000611A5" w:rsidRPr="000611A5" w:rsidRDefault="000611A5" w:rsidP="00CF5456">
            <w:r w:rsidRPr="000611A5">
              <w:t>Sef lucrări dr. Marin Zagnat</w:t>
            </w:r>
          </w:p>
        </w:tc>
      </w:tr>
      <w:tr w:rsidR="000611A5" w:rsidRPr="00386A2F" w:rsidTr="00CF5456">
        <w:tc>
          <w:tcPr>
            <w:tcW w:w="5508" w:type="dxa"/>
            <w:gridSpan w:val="4"/>
            <w:tcBorders>
              <w:bottom w:val="single" w:sz="4" w:space="0" w:color="auto"/>
            </w:tcBorders>
            <w:shd w:val="clear" w:color="auto" w:fill="auto"/>
          </w:tcPr>
          <w:p w:rsidR="000611A5" w:rsidRPr="000611A5" w:rsidRDefault="000611A5" w:rsidP="00CF5456">
            <w:r w:rsidRPr="000611A5">
              <w:rPr>
                <w:rFonts w:cs="TimesNewRoman"/>
                <w:lang w:bidi="ne-NP"/>
              </w:rPr>
              <w:t>2.3. Titularul activităţilor practice</w:t>
            </w:r>
          </w:p>
        </w:tc>
        <w:tc>
          <w:tcPr>
            <w:tcW w:w="4536" w:type="dxa"/>
            <w:gridSpan w:val="3"/>
            <w:tcBorders>
              <w:bottom w:val="single" w:sz="4" w:space="0" w:color="auto"/>
            </w:tcBorders>
            <w:shd w:val="clear" w:color="auto" w:fill="auto"/>
          </w:tcPr>
          <w:p w:rsidR="000611A5" w:rsidRPr="000611A5" w:rsidRDefault="000611A5" w:rsidP="00CF5456">
            <w:r w:rsidRPr="000611A5">
              <w:t>Prof. dr. Anca-Irina Galaction</w:t>
            </w:r>
          </w:p>
          <w:p w:rsidR="000611A5" w:rsidRDefault="000611A5" w:rsidP="00CF5456">
            <w:r w:rsidRPr="000611A5">
              <w:t>Sef lucrări dr. Marin Zagnat</w:t>
            </w:r>
          </w:p>
          <w:p w:rsidR="006D338A" w:rsidRPr="000611A5" w:rsidRDefault="006D338A" w:rsidP="00CF5456">
            <w:r>
              <w:t>Drd. Constantin Munteanu</w:t>
            </w:r>
          </w:p>
        </w:tc>
      </w:tr>
      <w:tr w:rsidR="000611A5" w:rsidRPr="00386A2F" w:rsidTr="00CF5456">
        <w:tc>
          <w:tcPr>
            <w:tcW w:w="2126" w:type="dxa"/>
            <w:shd w:val="clear" w:color="auto" w:fill="F2F2F2" w:themeFill="background1" w:themeFillShade="F2"/>
          </w:tcPr>
          <w:p w:rsidR="000611A5" w:rsidRPr="000611A5" w:rsidRDefault="000611A5" w:rsidP="00CF5456">
            <w:r w:rsidRPr="000611A5">
              <w:rPr>
                <w:rFonts w:cs="TimesNewRoman"/>
                <w:lang w:bidi="ne-NP"/>
              </w:rPr>
              <w:t>2.4. Anul de studiu</w:t>
            </w:r>
          </w:p>
        </w:tc>
        <w:tc>
          <w:tcPr>
            <w:tcW w:w="952" w:type="dxa"/>
            <w:shd w:val="clear" w:color="auto" w:fill="F2F2F2" w:themeFill="background1" w:themeFillShade="F2"/>
          </w:tcPr>
          <w:p w:rsidR="000611A5" w:rsidRPr="000611A5" w:rsidRDefault="000611A5" w:rsidP="00CF5456">
            <w:pPr>
              <w:jc w:val="center"/>
              <w:rPr>
                <w:b/>
              </w:rPr>
            </w:pPr>
            <w:r w:rsidRPr="000611A5">
              <w:rPr>
                <w:b/>
                <w:noProof/>
              </w:rPr>
              <w:t>IV</w:t>
            </w:r>
          </w:p>
        </w:tc>
        <w:tc>
          <w:tcPr>
            <w:tcW w:w="1530" w:type="dxa"/>
            <w:shd w:val="clear" w:color="auto" w:fill="F2F2F2" w:themeFill="background1" w:themeFillShade="F2"/>
          </w:tcPr>
          <w:p w:rsidR="000611A5" w:rsidRPr="000611A5" w:rsidRDefault="000611A5" w:rsidP="00CF5456">
            <w:r w:rsidRPr="000611A5">
              <w:rPr>
                <w:rFonts w:cs="TimesNewRoman"/>
                <w:lang w:bidi="ne-NP"/>
              </w:rPr>
              <w:t>2.5. Semestrul</w:t>
            </w:r>
          </w:p>
        </w:tc>
        <w:tc>
          <w:tcPr>
            <w:tcW w:w="900" w:type="dxa"/>
            <w:shd w:val="clear" w:color="auto" w:fill="F2F2F2" w:themeFill="background1" w:themeFillShade="F2"/>
          </w:tcPr>
          <w:p w:rsidR="000611A5" w:rsidRPr="000611A5" w:rsidRDefault="000611A5" w:rsidP="00CF5456">
            <w:pPr>
              <w:jc w:val="center"/>
              <w:rPr>
                <w:b/>
              </w:rPr>
            </w:pPr>
            <w:r w:rsidRPr="000611A5">
              <w:rPr>
                <w:b/>
                <w:noProof/>
              </w:rPr>
              <w:t>1+2</w:t>
            </w:r>
          </w:p>
        </w:tc>
        <w:tc>
          <w:tcPr>
            <w:tcW w:w="2610" w:type="dxa"/>
            <w:shd w:val="clear" w:color="auto" w:fill="F2F2F2" w:themeFill="background1" w:themeFillShade="F2"/>
          </w:tcPr>
          <w:p w:rsidR="000611A5" w:rsidRPr="000611A5" w:rsidRDefault="000611A5" w:rsidP="00CF5456">
            <w:pPr>
              <w:jc w:val="center"/>
            </w:pPr>
            <w:r w:rsidRPr="000611A5">
              <w:rPr>
                <w:rFonts w:cs="TimesNewRoman"/>
                <w:lang w:bidi="ne-NP"/>
              </w:rPr>
              <w:t>2.6. Tipul de evaluare</w:t>
            </w:r>
          </w:p>
        </w:tc>
        <w:tc>
          <w:tcPr>
            <w:tcW w:w="1926" w:type="dxa"/>
            <w:gridSpan w:val="2"/>
            <w:shd w:val="clear" w:color="auto" w:fill="F2F2F2" w:themeFill="background1" w:themeFillShade="F2"/>
          </w:tcPr>
          <w:p w:rsidR="000611A5" w:rsidRPr="000611A5" w:rsidRDefault="000611A5" w:rsidP="00CF5456">
            <w:pPr>
              <w:jc w:val="center"/>
              <w:rPr>
                <w:b/>
              </w:rPr>
            </w:pPr>
            <w:r w:rsidRPr="000611A5">
              <w:rPr>
                <w:b/>
                <w:noProof/>
              </w:rPr>
              <w:t>Examen, E1, E2</w:t>
            </w:r>
          </w:p>
        </w:tc>
      </w:tr>
      <w:tr w:rsidR="000611A5" w:rsidRPr="00386A2F" w:rsidTr="00CF5456">
        <w:tc>
          <w:tcPr>
            <w:tcW w:w="3078" w:type="dxa"/>
            <w:gridSpan w:val="2"/>
            <w:shd w:val="clear" w:color="auto" w:fill="F2F2F2" w:themeFill="background1" w:themeFillShade="F2"/>
          </w:tcPr>
          <w:p w:rsidR="000611A5" w:rsidRPr="000611A5" w:rsidRDefault="000611A5" w:rsidP="00CF5456">
            <w:pPr>
              <w:rPr>
                <w:rFonts w:cs="TimesNewRoman"/>
                <w:lang w:bidi="ne-NP"/>
              </w:rPr>
            </w:pPr>
            <w:r w:rsidRPr="000611A5">
              <w:rPr>
                <w:rFonts w:cs="TimesNewRoman"/>
                <w:lang w:bidi="ne-NP"/>
              </w:rPr>
              <w:t xml:space="preserve">2.7. Regimul disciplinei </w:t>
            </w:r>
          </w:p>
        </w:tc>
        <w:tc>
          <w:tcPr>
            <w:tcW w:w="2430" w:type="dxa"/>
            <w:gridSpan w:val="2"/>
            <w:shd w:val="clear" w:color="auto" w:fill="F2F2F2" w:themeFill="background1" w:themeFillShade="F2"/>
          </w:tcPr>
          <w:p w:rsidR="000611A5" w:rsidRPr="000611A5" w:rsidRDefault="000611A5" w:rsidP="00CF5456">
            <w:pPr>
              <w:rPr>
                <w:rFonts w:cs="TimesNewRoman"/>
                <w:b/>
                <w:lang w:bidi="ne-NP"/>
              </w:rPr>
            </w:pPr>
            <w:r w:rsidRPr="000611A5">
              <w:rPr>
                <w:rFonts w:cs="TimesNewRoman"/>
                <w:b/>
                <w:noProof/>
                <w:lang w:bidi="ne-NP"/>
              </w:rPr>
              <w:t>Obligatorie</w:t>
            </w:r>
          </w:p>
        </w:tc>
        <w:tc>
          <w:tcPr>
            <w:tcW w:w="4536" w:type="dxa"/>
            <w:gridSpan w:val="3"/>
            <w:shd w:val="clear" w:color="auto" w:fill="F2F2F2" w:themeFill="background1" w:themeFillShade="F2"/>
          </w:tcPr>
          <w:p w:rsidR="000611A5" w:rsidRPr="000611A5" w:rsidRDefault="000611A5" w:rsidP="00CF5456">
            <w:pPr>
              <w:rPr>
                <w:rFonts w:cs="TimesNewRoman"/>
                <w:b/>
                <w:lang w:bidi="ne-NP"/>
              </w:rPr>
            </w:pPr>
            <w:r w:rsidRPr="000611A5">
              <w:rPr>
                <w:rFonts w:cs="TimesNewRoman"/>
                <w:b/>
                <w:noProof/>
                <w:lang w:bidi="ne-NP"/>
              </w:rPr>
              <w:t>Disciplină de domeniu</w:t>
            </w:r>
          </w:p>
        </w:tc>
      </w:tr>
    </w:tbl>
    <w:p w:rsidR="000611A5" w:rsidRPr="00386A2F" w:rsidRDefault="000611A5" w:rsidP="000611A5">
      <w:pPr>
        <w:autoSpaceDE w:val="0"/>
        <w:autoSpaceDN w:val="0"/>
        <w:adjustRightInd w:val="0"/>
        <w:rPr>
          <w:rFonts w:asciiTheme="majorHAnsi" w:hAnsiTheme="majorHAnsi" w:cs="TimesNewRoman,Bold"/>
          <w:b/>
          <w:bCs/>
          <w:lang w:bidi="ne-NP"/>
        </w:rPr>
      </w:pPr>
    </w:p>
    <w:p w:rsidR="000611A5" w:rsidRPr="00386A2F" w:rsidRDefault="000611A5" w:rsidP="000611A5">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0611A5" w:rsidRPr="00386A2F" w:rsidTr="00CF5456">
        <w:tc>
          <w:tcPr>
            <w:tcW w:w="3794" w:type="dxa"/>
            <w:gridSpan w:val="2"/>
            <w:tcBorders>
              <w:bottom w:val="single" w:sz="4" w:space="0" w:color="auto"/>
            </w:tcBorders>
            <w:shd w:val="clear" w:color="auto" w:fill="F2F2F2" w:themeFill="background1" w:themeFillShade="F2"/>
          </w:tcPr>
          <w:p w:rsidR="000611A5" w:rsidRPr="000611A5" w:rsidRDefault="000611A5" w:rsidP="00CF5456">
            <w:pPr>
              <w:autoSpaceDE w:val="0"/>
              <w:autoSpaceDN w:val="0"/>
              <w:adjustRightInd w:val="0"/>
              <w:jc w:val="center"/>
              <w:rPr>
                <w:rFonts w:cs="TimesNewRoman,Bold"/>
                <w:lang w:bidi="ne-NP"/>
              </w:rPr>
            </w:pPr>
            <w:r w:rsidRPr="000611A5">
              <w:rPr>
                <w:rFonts w:cs="TimesNewRoman"/>
                <w:lang w:bidi="ne-NP"/>
              </w:rPr>
              <w:t>3.1. Număr de ore pe săptămână</w:t>
            </w:r>
          </w:p>
        </w:tc>
        <w:tc>
          <w:tcPr>
            <w:tcW w:w="2974" w:type="dxa"/>
            <w:tcBorders>
              <w:bottom w:val="single" w:sz="4" w:space="0" w:color="auto"/>
            </w:tcBorders>
            <w:shd w:val="clear" w:color="auto" w:fill="F2F2F2" w:themeFill="background1" w:themeFillShade="F2"/>
          </w:tcPr>
          <w:p w:rsidR="000611A5" w:rsidRPr="000611A5" w:rsidRDefault="000611A5" w:rsidP="00CF5456">
            <w:pPr>
              <w:autoSpaceDE w:val="0"/>
              <w:autoSpaceDN w:val="0"/>
              <w:adjustRightInd w:val="0"/>
              <w:jc w:val="center"/>
              <w:rPr>
                <w:rFonts w:cs="TimesNewRoman,Bold"/>
                <w:lang w:bidi="ne-NP"/>
              </w:rPr>
            </w:pPr>
            <w:r w:rsidRPr="000611A5">
              <w:rPr>
                <w:rFonts w:cs="TimesNewRoman"/>
                <w:lang w:bidi="ne-NP"/>
              </w:rPr>
              <w:t>Din care: 3.2. Curs</w:t>
            </w:r>
          </w:p>
        </w:tc>
        <w:tc>
          <w:tcPr>
            <w:tcW w:w="3263" w:type="dxa"/>
            <w:gridSpan w:val="2"/>
            <w:tcBorders>
              <w:bottom w:val="single" w:sz="4" w:space="0" w:color="auto"/>
            </w:tcBorders>
            <w:shd w:val="clear" w:color="auto" w:fill="F2F2F2" w:themeFill="background1" w:themeFillShade="F2"/>
          </w:tcPr>
          <w:p w:rsidR="000611A5" w:rsidRPr="000611A5" w:rsidRDefault="000611A5" w:rsidP="00CF5456">
            <w:pPr>
              <w:autoSpaceDE w:val="0"/>
              <w:autoSpaceDN w:val="0"/>
              <w:adjustRightInd w:val="0"/>
              <w:jc w:val="center"/>
              <w:rPr>
                <w:rFonts w:cs="TimesNewRoman,Bold"/>
                <w:lang w:bidi="ne-NP"/>
              </w:rPr>
            </w:pPr>
            <w:r w:rsidRPr="000611A5">
              <w:rPr>
                <w:rFonts w:cs="TimesNewRoman"/>
                <w:lang w:bidi="ne-NP"/>
              </w:rPr>
              <w:t>3.3. Activități practice</w:t>
            </w:r>
          </w:p>
        </w:tc>
      </w:tr>
      <w:tr w:rsidR="000611A5" w:rsidRPr="00386A2F" w:rsidTr="00CF5456">
        <w:tc>
          <w:tcPr>
            <w:tcW w:w="3168" w:type="dxa"/>
            <w:shd w:val="clear" w:color="auto" w:fill="F2F2F2" w:themeFill="background1" w:themeFillShade="F2"/>
          </w:tcPr>
          <w:p w:rsidR="000611A5" w:rsidRPr="000611A5" w:rsidRDefault="000611A5" w:rsidP="00CF5456">
            <w:pPr>
              <w:autoSpaceDE w:val="0"/>
              <w:autoSpaceDN w:val="0"/>
              <w:adjustRightInd w:val="0"/>
              <w:rPr>
                <w:rFonts w:cs="TimesNewRoman"/>
                <w:lang w:bidi="ne-NP"/>
              </w:rPr>
            </w:pPr>
            <w:r w:rsidRPr="000611A5">
              <w:rPr>
                <w:rFonts w:cs="TimesNewRoman"/>
                <w:lang w:bidi="ne-NP"/>
              </w:rPr>
              <w:t>Semestrul 1</w:t>
            </w:r>
          </w:p>
        </w:tc>
        <w:tc>
          <w:tcPr>
            <w:tcW w:w="626" w:type="dxa"/>
            <w:shd w:val="clear" w:color="auto" w:fill="F2F2F2" w:themeFill="background1" w:themeFillShade="F2"/>
          </w:tcPr>
          <w:p w:rsidR="000611A5" w:rsidRPr="000611A5" w:rsidRDefault="000611A5" w:rsidP="00CF5456">
            <w:pPr>
              <w:autoSpaceDE w:val="0"/>
              <w:autoSpaceDN w:val="0"/>
              <w:adjustRightInd w:val="0"/>
              <w:rPr>
                <w:rFonts w:cs="TimesNewRoman"/>
                <w:b/>
                <w:lang w:bidi="ne-NP"/>
              </w:rPr>
            </w:pPr>
            <w:r w:rsidRPr="000611A5">
              <w:rPr>
                <w:rFonts w:cs="TimesNewRoman"/>
                <w:b/>
                <w:noProof/>
                <w:lang w:bidi="ne-NP"/>
              </w:rPr>
              <w:t>4</w:t>
            </w:r>
          </w:p>
        </w:tc>
        <w:tc>
          <w:tcPr>
            <w:tcW w:w="2974" w:type="dxa"/>
            <w:shd w:val="clear" w:color="auto" w:fill="F2F2F2" w:themeFill="background1" w:themeFillShade="F2"/>
          </w:tcPr>
          <w:p w:rsidR="000611A5" w:rsidRPr="000611A5" w:rsidRDefault="000611A5" w:rsidP="00CF5456">
            <w:pPr>
              <w:autoSpaceDE w:val="0"/>
              <w:autoSpaceDN w:val="0"/>
              <w:adjustRightInd w:val="0"/>
              <w:jc w:val="center"/>
              <w:rPr>
                <w:rFonts w:cs="TimesNewRoman,Bold"/>
                <w:b/>
                <w:lang w:bidi="ne-NP"/>
              </w:rPr>
            </w:pPr>
            <w:r w:rsidRPr="000611A5">
              <w:rPr>
                <w:rFonts w:cs="TimesNewRoman,Bold"/>
                <w:b/>
                <w:noProof/>
                <w:lang w:bidi="ne-NP"/>
              </w:rPr>
              <w:t>2</w:t>
            </w:r>
          </w:p>
        </w:tc>
        <w:tc>
          <w:tcPr>
            <w:tcW w:w="3263" w:type="dxa"/>
            <w:gridSpan w:val="2"/>
            <w:shd w:val="clear" w:color="auto" w:fill="F2F2F2" w:themeFill="background1" w:themeFillShade="F2"/>
          </w:tcPr>
          <w:p w:rsidR="000611A5" w:rsidRPr="000611A5" w:rsidRDefault="000611A5" w:rsidP="00CF5456">
            <w:pPr>
              <w:autoSpaceDE w:val="0"/>
              <w:autoSpaceDN w:val="0"/>
              <w:adjustRightInd w:val="0"/>
              <w:jc w:val="center"/>
              <w:rPr>
                <w:rFonts w:cs="TimesNewRoman,Bold"/>
                <w:b/>
                <w:lang w:bidi="ne-NP"/>
              </w:rPr>
            </w:pPr>
            <w:r w:rsidRPr="000611A5">
              <w:rPr>
                <w:rFonts w:cs="TimesNewRoman,Bold"/>
                <w:b/>
                <w:noProof/>
                <w:lang w:bidi="ne-NP"/>
              </w:rPr>
              <w:t>2</w:t>
            </w:r>
          </w:p>
        </w:tc>
      </w:tr>
      <w:tr w:rsidR="000611A5" w:rsidRPr="00386A2F" w:rsidTr="00CF5456">
        <w:tc>
          <w:tcPr>
            <w:tcW w:w="3168" w:type="dxa"/>
            <w:tcBorders>
              <w:bottom w:val="single" w:sz="4" w:space="0" w:color="auto"/>
            </w:tcBorders>
            <w:shd w:val="clear" w:color="auto" w:fill="F2F2F2" w:themeFill="background1" w:themeFillShade="F2"/>
          </w:tcPr>
          <w:p w:rsidR="000611A5" w:rsidRPr="000611A5" w:rsidRDefault="000611A5" w:rsidP="00CF5456">
            <w:pPr>
              <w:autoSpaceDE w:val="0"/>
              <w:autoSpaceDN w:val="0"/>
              <w:adjustRightInd w:val="0"/>
              <w:rPr>
                <w:rFonts w:cs="TimesNewRoman"/>
                <w:lang w:bidi="ne-NP"/>
              </w:rPr>
            </w:pPr>
            <w:r w:rsidRPr="000611A5">
              <w:rPr>
                <w:rFonts w:cs="TimesNewRoman"/>
                <w:lang w:bidi="ne-NP"/>
              </w:rPr>
              <w:t>Semestrul 2</w:t>
            </w:r>
          </w:p>
        </w:tc>
        <w:tc>
          <w:tcPr>
            <w:tcW w:w="626" w:type="dxa"/>
            <w:tcBorders>
              <w:bottom w:val="single" w:sz="4" w:space="0" w:color="auto"/>
            </w:tcBorders>
            <w:shd w:val="clear" w:color="auto" w:fill="F2F2F2" w:themeFill="background1" w:themeFillShade="F2"/>
          </w:tcPr>
          <w:p w:rsidR="000611A5" w:rsidRPr="000611A5" w:rsidRDefault="000611A5" w:rsidP="00CF5456">
            <w:pPr>
              <w:autoSpaceDE w:val="0"/>
              <w:autoSpaceDN w:val="0"/>
              <w:adjustRightInd w:val="0"/>
              <w:rPr>
                <w:rFonts w:cs="TimesNewRoman"/>
                <w:b/>
                <w:lang w:bidi="ne-NP"/>
              </w:rPr>
            </w:pPr>
            <w:r w:rsidRPr="000611A5">
              <w:rPr>
                <w:rFonts w:cs="TimesNewRoman"/>
                <w:b/>
                <w:noProof/>
                <w:lang w:bidi="ne-NP"/>
              </w:rPr>
              <w:t>2</w:t>
            </w:r>
          </w:p>
        </w:tc>
        <w:tc>
          <w:tcPr>
            <w:tcW w:w="2974" w:type="dxa"/>
            <w:tcBorders>
              <w:bottom w:val="single" w:sz="4" w:space="0" w:color="auto"/>
            </w:tcBorders>
            <w:shd w:val="clear" w:color="auto" w:fill="F2F2F2" w:themeFill="background1" w:themeFillShade="F2"/>
          </w:tcPr>
          <w:p w:rsidR="000611A5" w:rsidRPr="000611A5" w:rsidRDefault="000611A5" w:rsidP="00CF5456">
            <w:pPr>
              <w:autoSpaceDE w:val="0"/>
              <w:autoSpaceDN w:val="0"/>
              <w:adjustRightInd w:val="0"/>
              <w:jc w:val="center"/>
              <w:rPr>
                <w:rFonts w:cs="TimesNewRoman,Bold"/>
                <w:b/>
                <w:lang w:bidi="ne-NP"/>
              </w:rPr>
            </w:pPr>
            <w:r w:rsidRPr="000611A5">
              <w:rPr>
                <w:rFonts w:cs="TimesNewRoman,Bold"/>
                <w:b/>
                <w:noProof/>
                <w:lang w:bidi="ne-NP"/>
              </w:rPr>
              <w:t>1</w:t>
            </w:r>
          </w:p>
        </w:tc>
        <w:tc>
          <w:tcPr>
            <w:tcW w:w="3263" w:type="dxa"/>
            <w:gridSpan w:val="2"/>
            <w:tcBorders>
              <w:bottom w:val="single" w:sz="4" w:space="0" w:color="auto"/>
            </w:tcBorders>
            <w:shd w:val="clear" w:color="auto" w:fill="F2F2F2" w:themeFill="background1" w:themeFillShade="F2"/>
          </w:tcPr>
          <w:p w:rsidR="000611A5" w:rsidRPr="000611A5" w:rsidRDefault="000611A5" w:rsidP="00CF5456">
            <w:pPr>
              <w:autoSpaceDE w:val="0"/>
              <w:autoSpaceDN w:val="0"/>
              <w:adjustRightInd w:val="0"/>
              <w:jc w:val="center"/>
              <w:rPr>
                <w:rFonts w:cs="TimesNewRoman,Bold"/>
                <w:b/>
                <w:lang w:bidi="ne-NP"/>
              </w:rPr>
            </w:pPr>
            <w:r w:rsidRPr="000611A5">
              <w:rPr>
                <w:rFonts w:cs="TimesNewRoman,Bold"/>
                <w:b/>
                <w:noProof/>
                <w:lang w:bidi="ne-NP"/>
              </w:rPr>
              <w:t>1</w:t>
            </w:r>
          </w:p>
        </w:tc>
      </w:tr>
      <w:tr w:rsidR="000611A5" w:rsidRPr="00386A2F" w:rsidTr="00CF5456">
        <w:tc>
          <w:tcPr>
            <w:tcW w:w="3794" w:type="dxa"/>
            <w:gridSpan w:val="2"/>
            <w:shd w:val="clear" w:color="auto" w:fill="F2F2F2" w:themeFill="background1" w:themeFillShade="F2"/>
          </w:tcPr>
          <w:p w:rsidR="000611A5" w:rsidRPr="000611A5" w:rsidRDefault="000611A5" w:rsidP="00CF5456">
            <w:pPr>
              <w:autoSpaceDE w:val="0"/>
              <w:autoSpaceDN w:val="0"/>
              <w:adjustRightInd w:val="0"/>
              <w:jc w:val="center"/>
              <w:rPr>
                <w:rFonts w:cs="TimesNewRoman,Bold"/>
                <w:b/>
                <w:lang w:bidi="ne-NP"/>
              </w:rPr>
            </w:pPr>
            <w:r w:rsidRPr="000611A5">
              <w:rPr>
                <w:rFonts w:cs="TimesNewRoman"/>
                <w:lang w:bidi="ne-NP"/>
              </w:rPr>
              <w:t>3.4. Total ore din planul de învățământ</w:t>
            </w:r>
          </w:p>
        </w:tc>
        <w:tc>
          <w:tcPr>
            <w:tcW w:w="2974" w:type="dxa"/>
            <w:shd w:val="clear" w:color="auto" w:fill="F2F2F2" w:themeFill="background1" w:themeFillShade="F2"/>
          </w:tcPr>
          <w:p w:rsidR="000611A5" w:rsidRPr="000611A5" w:rsidRDefault="000611A5" w:rsidP="00CF5456">
            <w:pPr>
              <w:autoSpaceDE w:val="0"/>
              <w:autoSpaceDN w:val="0"/>
              <w:adjustRightInd w:val="0"/>
              <w:jc w:val="center"/>
              <w:rPr>
                <w:rFonts w:cs="TimesNewRoman,Bold"/>
                <w:b/>
                <w:lang w:bidi="ne-NP"/>
              </w:rPr>
            </w:pPr>
            <w:r w:rsidRPr="000611A5">
              <w:rPr>
                <w:rFonts w:cs="TimesNewRoman"/>
                <w:lang w:bidi="ne-NP"/>
              </w:rPr>
              <w:t>Din care: 3.5. Curs</w:t>
            </w:r>
          </w:p>
        </w:tc>
        <w:tc>
          <w:tcPr>
            <w:tcW w:w="3263" w:type="dxa"/>
            <w:gridSpan w:val="2"/>
            <w:shd w:val="clear" w:color="auto" w:fill="F2F2F2" w:themeFill="background1" w:themeFillShade="F2"/>
          </w:tcPr>
          <w:p w:rsidR="000611A5" w:rsidRPr="000611A5" w:rsidRDefault="000611A5" w:rsidP="00CF5456">
            <w:pPr>
              <w:autoSpaceDE w:val="0"/>
              <w:autoSpaceDN w:val="0"/>
              <w:adjustRightInd w:val="0"/>
              <w:jc w:val="center"/>
              <w:rPr>
                <w:rFonts w:cs="TimesNewRoman,Bold"/>
                <w:b/>
                <w:lang w:bidi="ne-NP"/>
              </w:rPr>
            </w:pPr>
            <w:r w:rsidRPr="000611A5">
              <w:rPr>
                <w:rFonts w:cs="TimesNewRoman"/>
                <w:lang w:bidi="ne-NP"/>
              </w:rPr>
              <w:t>3.6. Activități practice</w:t>
            </w:r>
          </w:p>
        </w:tc>
      </w:tr>
      <w:tr w:rsidR="000611A5" w:rsidRPr="00386A2F" w:rsidTr="00CF5456">
        <w:tc>
          <w:tcPr>
            <w:tcW w:w="3794" w:type="dxa"/>
            <w:gridSpan w:val="2"/>
            <w:shd w:val="clear" w:color="auto" w:fill="F2F2F2" w:themeFill="background1" w:themeFillShade="F2"/>
          </w:tcPr>
          <w:p w:rsidR="000611A5" w:rsidRPr="000611A5" w:rsidRDefault="000611A5" w:rsidP="00CF5456">
            <w:pPr>
              <w:autoSpaceDE w:val="0"/>
              <w:autoSpaceDN w:val="0"/>
              <w:adjustRightInd w:val="0"/>
              <w:jc w:val="center"/>
              <w:rPr>
                <w:rFonts w:cs="TimesNewRoman,Bold"/>
                <w:b/>
                <w:lang w:bidi="ne-NP"/>
              </w:rPr>
            </w:pPr>
            <w:r w:rsidRPr="000611A5">
              <w:rPr>
                <w:rFonts w:cs="TimesNewRoman,Bold"/>
                <w:b/>
                <w:noProof/>
                <w:lang w:bidi="ne-NP"/>
              </w:rPr>
              <w:t>84</w:t>
            </w:r>
          </w:p>
        </w:tc>
        <w:tc>
          <w:tcPr>
            <w:tcW w:w="2974" w:type="dxa"/>
            <w:shd w:val="clear" w:color="auto" w:fill="F2F2F2" w:themeFill="background1" w:themeFillShade="F2"/>
          </w:tcPr>
          <w:p w:rsidR="000611A5" w:rsidRPr="000611A5" w:rsidRDefault="000611A5" w:rsidP="00CF5456">
            <w:pPr>
              <w:autoSpaceDE w:val="0"/>
              <w:autoSpaceDN w:val="0"/>
              <w:adjustRightInd w:val="0"/>
              <w:jc w:val="center"/>
              <w:rPr>
                <w:rFonts w:cs="TimesNewRoman,Bold"/>
                <w:b/>
                <w:lang w:bidi="ne-NP"/>
              </w:rPr>
            </w:pPr>
            <w:r w:rsidRPr="000611A5">
              <w:rPr>
                <w:rFonts w:cs="TimesNewRoman,Bold"/>
                <w:b/>
                <w:noProof/>
                <w:lang w:bidi="ne-NP"/>
              </w:rPr>
              <w:t>42</w:t>
            </w:r>
          </w:p>
        </w:tc>
        <w:tc>
          <w:tcPr>
            <w:tcW w:w="3263" w:type="dxa"/>
            <w:gridSpan w:val="2"/>
            <w:shd w:val="clear" w:color="auto" w:fill="F2F2F2" w:themeFill="background1" w:themeFillShade="F2"/>
          </w:tcPr>
          <w:p w:rsidR="000611A5" w:rsidRPr="000611A5" w:rsidRDefault="000611A5" w:rsidP="00CF5456">
            <w:pPr>
              <w:autoSpaceDE w:val="0"/>
              <w:autoSpaceDN w:val="0"/>
              <w:adjustRightInd w:val="0"/>
              <w:jc w:val="center"/>
              <w:rPr>
                <w:rFonts w:cs="TimesNewRoman,Bold"/>
                <w:b/>
                <w:lang w:bidi="ne-NP"/>
              </w:rPr>
            </w:pPr>
            <w:r w:rsidRPr="000611A5">
              <w:rPr>
                <w:rFonts w:cs="TimesNewRoman,Bold"/>
                <w:b/>
                <w:noProof/>
                <w:lang w:bidi="ne-NP"/>
              </w:rPr>
              <w:t>42</w:t>
            </w:r>
          </w:p>
        </w:tc>
      </w:tr>
      <w:tr w:rsidR="000611A5" w:rsidRPr="00386A2F" w:rsidTr="00CF5456">
        <w:tc>
          <w:tcPr>
            <w:tcW w:w="6768" w:type="dxa"/>
            <w:gridSpan w:val="3"/>
            <w:shd w:val="clear" w:color="auto" w:fill="auto"/>
          </w:tcPr>
          <w:p w:rsidR="000611A5" w:rsidRPr="000611A5" w:rsidRDefault="000611A5" w:rsidP="00CF5456">
            <w:pPr>
              <w:autoSpaceDE w:val="0"/>
              <w:autoSpaceDN w:val="0"/>
              <w:adjustRightInd w:val="0"/>
              <w:rPr>
                <w:rFonts w:cs="TimesNewRoman,Bold"/>
                <w:lang w:bidi="ne-NP"/>
              </w:rPr>
            </w:pPr>
            <w:r w:rsidRPr="000611A5">
              <w:rPr>
                <w:rFonts w:cs="TimesNewRoman"/>
                <w:lang w:bidi="ne-NP"/>
              </w:rPr>
              <w:t>3.7. Distribuția fondului de timp pentru studiu individual:</w:t>
            </w:r>
          </w:p>
        </w:tc>
        <w:tc>
          <w:tcPr>
            <w:tcW w:w="1710"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Ore sem. 1</w:t>
            </w:r>
          </w:p>
        </w:tc>
        <w:tc>
          <w:tcPr>
            <w:tcW w:w="1553"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Ore sem. 2</w:t>
            </w:r>
          </w:p>
        </w:tc>
      </w:tr>
      <w:tr w:rsidR="000611A5" w:rsidRPr="00386A2F" w:rsidTr="00CF5456">
        <w:tc>
          <w:tcPr>
            <w:tcW w:w="6768" w:type="dxa"/>
            <w:gridSpan w:val="3"/>
            <w:shd w:val="clear" w:color="auto" w:fill="auto"/>
          </w:tcPr>
          <w:p w:rsidR="000611A5" w:rsidRPr="000611A5" w:rsidRDefault="000611A5" w:rsidP="00CF5456">
            <w:pPr>
              <w:autoSpaceDE w:val="0"/>
              <w:autoSpaceDN w:val="0"/>
              <w:adjustRightInd w:val="0"/>
              <w:rPr>
                <w:rFonts w:cs="TimesNewRoman,Bold"/>
                <w:lang w:bidi="ne-NP"/>
              </w:rPr>
            </w:pPr>
            <w:r w:rsidRPr="000611A5">
              <w:rPr>
                <w:rFonts w:cs="TimesNewRoman"/>
                <w:lang w:bidi="ne-NP"/>
              </w:rPr>
              <w:t>Studiu după manual, suport de curs, bibliografie și notițe</w:t>
            </w:r>
          </w:p>
        </w:tc>
        <w:tc>
          <w:tcPr>
            <w:tcW w:w="1710"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34</w:t>
            </w:r>
          </w:p>
        </w:tc>
        <w:tc>
          <w:tcPr>
            <w:tcW w:w="1553"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10</w:t>
            </w:r>
          </w:p>
        </w:tc>
      </w:tr>
      <w:tr w:rsidR="000611A5" w:rsidRPr="00386A2F" w:rsidTr="00CF5456">
        <w:tc>
          <w:tcPr>
            <w:tcW w:w="6768" w:type="dxa"/>
            <w:gridSpan w:val="3"/>
            <w:shd w:val="clear" w:color="auto" w:fill="auto"/>
          </w:tcPr>
          <w:p w:rsidR="000611A5" w:rsidRPr="000611A5" w:rsidRDefault="000611A5" w:rsidP="00CF5456">
            <w:pPr>
              <w:autoSpaceDE w:val="0"/>
              <w:autoSpaceDN w:val="0"/>
              <w:adjustRightInd w:val="0"/>
              <w:rPr>
                <w:rFonts w:cs="TimesNewRoman,Bold"/>
                <w:lang w:bidi="ne-NP"/>
              </w:rPr>
            </w:pPr>
            <w:r w:rsidRPr="000611A5">
              <w:rPr>
                <w:rFonts w:cs="TimesNewRoman"/>
                <w:lang w:bidi="ne-NP"/>
              </w:rPr>
              <w:t>Documentare suplimentară în bibliotecă, pe platformele electronice de specialitate și pe teren</w:t>
            </w:r>
          </w:p>
        </w:tc>
        <w:tc>
          <w:tcPr>
            <w:tcW w:w="1710"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20</w:t>
            </w:r>
          </w:p>
        </w:tc>
        <w:tc>
          <w:tcPr>
            <w:tcW w:w="1553"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6</w:t>
            </w:r>
          </w:p>
        </w:tc>
      </w:tr>
      <w:tr w:rsidR="000611A5" w:rsidRPr="00386A2F" w:rsidTr="00CF5456">
        <w:tc>
          <w:tcPr>
            <w:tcW w:w="6768" w:type="dxa"/>
            <w:gridSpan w:val="3"/>
            <w:shd w:val="clear" w:color="auto" w:fill="auto"/>
          </w:tcPr>
          <w:p w:rsidR="000611A5" w:rsidRPr="000611A5" w:rsidRDefault="000611A5" w:rsidP="00CF5456">
            <w:pPr>
              <w:autoSpaceDE w:val="0"/>
              <w:autoSpaceDN w:val="0"/>
              <w:adjustRightInd w:val="0"/>
              <w:rPr>
                <w:rFonts w:cs="TimesNewRoman,Bold"/>
                <w:lang w:bidi="ne-NP"/>
              </w:rPr>
            </w:pPr>
            <w:r w:rsidRPr="000611A5">
              <w:rPr>
                <w:rFonts w:cs="TimesNewRoman"/>
                <w:lang w:bidi="ne-NP"/>
              </w:rPr>
              <w:t>Pregătire laboratoare/seminarii, teme, referate, portofolii și eseuri</w:t>
            </w:r>
          </w:p>
        </w:tc>
        <w:tc>
          <w:tcPr>
            <w:tcW w:w="1710"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8</w:t>
            </w:r>
          </w:p>
        </w:tc>
        <w:tc>
          <w:tcPr>
            <w:tcW w:w="1553"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4</w:t>
            </w:r>
          </w:p>
        </w:tc>
      </w:tr>
      <w:tr w:rsidR="000611A5" w:rsidRPr="00386A2F" w:rsidTr="00CF5456">
        <w:tc>
          <w:tcPr>
            <w:tcW w:w="6768" w:type="dxa"/>
            <w:gridSpan w:val="3"/>
            <w:shd w:val="clear" w:color="auto" w:fill="auto"/>
          </w:tcPr>
          <w:p w:rsidR="000611A5" w:rsidRPr="000611A5" w:rsidRDefault="000611A5" w:rsidP="00CF5456">
            <w:pPr>
              <w:autoSpaceDE w:val="0"/>
              <w:autoSpaceDN w:val="0"/>
              <w:adjustRightInd w:val="0"/>
              <w:rPr>
                <w:rFonts w:cs="TimesNewRoman,Bold"/>
                <w:lang w:bidi="ne-NP"/>
              </w:rPr>
            </w:pPr>
            <w:r w:rsidRPr="000611A5">
              <w:rPr>
                <w:rFonts w:cs="TimesNewRoman"/>
                <w:lang w:bidi="ne-NP"/>
              </w:rPr>
              <w:t>Tutoriat</w:t>
            </w:r>
          </w:p>
        </w:tc>
        <w:tc>
          <w:tcPr>
            <w:tcW w:w="1710"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2</w:t>
            </w:r>
          </w:p>
        </w:tc>
        <w:tc>
          <w:tcPr>
            <w:tcW w:w="1553"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2</w:t>
            </w:r>
          </w:p>
        </w:tc>
      </w:tr>
      <w:tr w:rsidR="000611A5" w:rsidRPr="00386A2F" w:rsidTr="00CF5456">
        <w:tc>
          <w:tcPr>
            <w:tcW w:w="6768" w:type="dxa"/>
            <w:gridSpan w:val="3"/>
            <w:shd w:val="clear" w:color="auto" w:fill="auto"/>
          </w:tcPr>
          <w:p w:rsidR="000611A5" w:rsidRPr="000611A5" w:rsidRDefault="000611A5" w:rsidP="00CF5456">
            <w:pPr>
              <w:autoSpaceDE w:val="0"/>
              <w:autoSpaceDN w:val="0"/>
              <w:adjustRightInd w:val="0"/>
              <w:rPr>
                <w:rFonts w:cs="TimesNewRoman,Bold"/>
                <w:lang w:bidi="ne-NP"/>
              </w:rPr>
            </w:pPr>
            <w:r w:rsidRPr="000611A5">
              <w:rPr>
                <w:rFonts w:cs="TimesNewRoman"/>
                <w:lang w:bidi="ne-NP"/>
              </w:rPr>
              <w:t>Examinări</w:t>
            </w:r>
          </w:p>
        </w:tc>
        <w:tc>
          <w:tcPr>
            <w:tcW w:w="1710"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6</w:t>
            </w:r>
          </w:p>
        </w:tc>
        <w:tc>
          <w:tcPr>
            <w:tcW w:w="1553"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4</w:t>
            </w:r>
          </w:p>
        </w:tc>
      </w:tr>
      <w:tr w:rsidR="000611A5" w:rsidRPr="00386A2F" w:rsidTr="00CF5456">
        <w:tc>
          <w:tcPr>
            <w:tcW w:w="6768" w:type="dxa"/>
            <w:gridSpan w:val="3"/>
            <w:shd w:val="clear" w:color="auto" w:fill="auto"/>
          </w:tcPr>
          <w:p w:rsidR="000611A5" w:rsidRPr="000611A5" w:rsidRDefault="000611A5" w:rsidP="00CF5456">
            <w:pPr>
              <w:autoSpaceDE w:val="0"/>
              <w:autoSpaceDN w:val="0"/>
              <w:adjustRightInd w:val="0"/>
              <w:rPr>
                <w:rFonts w:cs="TimesNewRoman,Bold"/>
                <w:lang w:bidi="ne-NP"/>
              </w:rPr>
            </w:pPr>
            <w:r w:rsidRPr="000611A5">
              <w:rPr>
                <w:rFonts w:cs="TimesNewRoman"/>
                <w:lang w:bidi="ne-NP"/>
              </w:rPr>
              <w:t>Alte activități</w:t>
            </w:r>
          </w:p>
        </w:tc>
        <w:tc>
          <w:tcPr>
            <w:tcW w:w="1710"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7</w:t>
            </w:r>
          </w:p>
        </w:tc>
        <w:tc>
          <w:tcPr>
            <w:tcW w:w="1553" w:type="dxa"/>
            <w:shd w:val="clear" w:color="auto" w:fill="auto"/>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2</w:t>
            </w:r>
          </w:p>
        </w:tc>
      </w:tr>
      <w:tr w:rsidR="000611A5" w:rsidRPr="00386A2F" w:rsidTr="00CF5456">
        <w:tc>
          <w:tcPr>
            <w:tcW w:w="6768" w:type="dxa"/>
            <w:gridSpan w:val="3"/>
            <w:shd w:val="clear" w:color="auto" w:fill="E6E6E6"/>
          </w:tcPr>
          <w:p w:rsidR="000611A5" w:rsidRPr="000611A5" w:rsidRDefault="000611A5" w:rsidP="00CF5456">
            <w:pPr>
              <w:autoSpaceDE w:val="0"/>
              <w:autoSpaceDN w:val="0"/>
              <w:adjustRightInd w:val="0"/>
              <w:rPr>
                <w:rFonts w:cs="TimesNewRoman"/>
                <w:lang w:bidi="ne-NP"/>
              </w:rPr>
            </w:pPr>
            <w:r w:rsidRPr="000611A5">
              <w:rPr>
                <w:rFonts w:cs="TimesNewRoman"/>
                <w:lang w:bidi="ne-NP"/>
              </w:rPr>
              <w:lastRenderedPageBreak/>
              <w:t xml:space="preserve">Total ore studiu individual </w:t>
            </w:r>
          </w:p>
        </w:tc>
        <w:tc>
          <w:tcPr>
            <w:tcW w:w="1710" w:type="dxa"/>
            <w:shd w:val="clear" w:color="auto" w:fill="E6E6E6"/>
          </w:tcPr>
          <w:p w:rsidR="000611A5" w:rsidRPr="000611A5" w:rsidRDefault="000611A5" w:rsidP="00CF5456">
            <w:pPr>
              <w:autoSpaceDE w:val="0"/>
              <w:autoSpaceDN w:val="0"/>
              <w:adjustRightInd w:val="0"/>
              <w:jc w:val="center"/>
              <w:rPr>
                <w:rFonts w:cs="TimesNewRoman"/>
                <w:b/>
                <w:lang w:bidi="ne-NP"/>
              </w:rPr>
            </w:pPr>
            <w:r w:rsidRPr="000611A5">
              <w:rPr>
                <w:rFonts w:cs="TimesNewRoman"/>
                <w:b/>
                <w:noProof/>
                <w:lang w:bidi="ne-NP"/>
              </w:rPr>
              <w:t>69</w:t>
            </w:r>
          </w:p>
        </w:tc>
        <w:tc>
          <w:tcPr>
            <w:tcW w:w="1553" w:type="dxa"/>
            <w:shd w:val="clear" w:color="auto" w:fill="E6E6E6"/>
          </w:tcPr>
          <w:p w:rsidR="000611A5" w:rsidRPr="000611A5" w:rsidRDefault="000611A5" w:rsidP="00CF5456">
            <w:pPr>
              <w:autoSpaceDE w:val="0"/>
              <w:autoSpaceDN w:val="0"/>
              <w:adjustRightInd w:val="0"/>
              <w:jc w:val="center"/>
              <w:rPr>
                <w:rFonts w:cs="TimesNewRoman"/>
                <w:b/>
                <w:lang w:bidi="ne-NP"/>
              </w:rPr>
            </w:pPr>
            <w:r w:rsidRPr="000611A5">
              <w:rPr>
                <w:rFonts w:cs="TimesNewRoman"/>
                <w:b/>
                <w:noProof/>
                <w:lang w:bidi="ne-NP"/>
              </w:rPr>
              <w:t>22</w:t>
            </w:r>
          </w:p>
        </w:tc>
      </w:tr>
      <w:tr w:rsidR="000611A5" w:rsidRPr="00386A2F" w:rsidTr="00CF5456">
        <w:tc>
          <w:tcPr>
            <w:tcW w:w="6768" w:type="dxa"/>
            <w:gridSpan w:val="3"/>
            <w:shd w:val="clear" w:color="auto" w:fill="E6E6E6"/>
          </w:tcPr>
          <w:p w:rsidR="000611A5" w:rsidRPr="008607C1" w:rsidRDefault="000611A5" w:rsidP="00CF5456">
            <w:pPr>
              <w:autoSpaceDE w:val="0"/>
              <w:autoSpaceDN w:val="0"/>
              <w:adjustRightInd w:val="0"/>
              <w:rPr>
                <w:rFonts w:asciiTheme="majorHAnsi" w:hAnsiTheme="majorHAnsi" w:cs="TimesNewRoman,Bold"/>
                <w:lang w:bidi="ne-NP"/>
              </w:rPr>
            </w:pPr>
            <w:r w:rsidRPr="008607C1">
              <w:rPr>
                <w:rFonts w:asciiTheme="majorHAnsi" w:hAnsiTheme="majorHAnsi" w:cs="TimesNewRoman"/>
                <w:lang w:bidi="ne-NP"/>
              </w:rPr>
              <w:t>3.8</w:t>
            </w:r>
            <w:r>
              <w:rPr>
                <w:rFonts w:asciiTheme="majorHAnsi" w:hAnsiTheme="majorHAnsi" w:cs="TimesNewRoman"/>
                <w:lang w:bidi="ne-NP"/>
              </w:rPr>
              <w:t>.</w:t>
            </w:r>
            <w:r w:rsidRPr="008607C1">
              <w:rPr>
                <w:rFonts w:asciiTheme="majorHAnsi" w:hAnsiTheme="majorHAnsi" w:cs="TimesNewRoman"/>
                <w:lang w:bidi="ne-NP"/>
              </w:rPr>
              <w:t xml:space="preserve"> Total ore pe semestru </w:t>
            </w:r>
          </w:p>
        </w:tc>
        <w:tc>
          <w:tcPr>
            <w:tcW w:w="1710" w:type="dxa"/>
            <w:shd w:val="clear" w:color="auto" w:fill="E6E6E6"/>
          </w:tcPr>
          <w:p w:rsidR="000611A5" w:rsidRPr="008607C1" w:rsidRDefault="000611A5" w:rsidP="00CF5456">
            <w:pPr>
              <w:autoSpaceDE w:val="0"/>
              <w:autoSpaceDN w:val="0"/>
              <w:adjustRightInd w:val="0"/>
              <w:jc w:val="center"/>
              <w:rPr>
                <w:rFonts w:asciiTheme="majorHAnsi" w:hAnsiTheme="majorHAnsi" w:cs="TimesNewRoman"/>
                <w:b/>
                <w:lang w:bidi="ne-NP"/>
              </w:rPr>
            </w:pPr>
            <w:r w:rsidRPr="000E015A">
              <w:rPr>
                <w:rFonts w:asciiTheme="majorHAnsi" w:hAnsiTheme="majorHAnsi" w:cs="TimesNewRoman"/>
                <w:b/>
                <w:noProof/>
                <w:lang w:bidi="ne-NP"/>
              </w:rPr>
              <w:t>125</w:t>
            </w:r>
          </w:p>
        </w:tc>
        <w:tc>
          <w:tcPr>
            <w:tcW w:w="1553" w:type="dxa"/>
            <w:shd w:val="clear" w:color="auto" w:fill="E6E6E6"/>
          </w:tcPr>
          <w:p w:rsidR="000611A5" w:rsidRPr="008607C1" w:rsidRDefault="000611A5" w:rsidP="00CF5456">
            <w:pPr>
              <w:autoSpaceDE w:val="0"/>
              <w:autoSpaceDN w:val="0"/>
              <w:adjustRightInd w:val="0"/>
              <w:jc w:val="center"/>
              <w:rPr>
                <w:rFonts w:asciiTheme="majorHAnsi" w:hAnsiTheme="majorHAnsi" w:cs="TimesNewRoman"/>
                <w:b/>
                <w:lang w:bidi="ne-NP"/>
              </w:rPr>
            </w:pPr>
            <w:r w:rsidRPr="000E015A">
              <w:rPr>
                <w:rFonts w:asciiTheme="majorHAnsi" w:hAnsiTheme="majorHAnsi" w:cs="TimesNewRoman"/>
                <w:b/>
                <w:noProof/>
                <w:lang w:bidi="ne-NP"/>
              </w:rPr>
              <w:t>50</w:t>
            </w:r>
          </w:p>
        </w:tc>
      </w:tr>
      <w:tr w:rsidR="000611A5" w:rsidRPr="00386A2F" w:rsidTr="00CF5456">
        <w:tc>
          <w:tcPr>
            <w:tcW w:w="6768" w:type="dxa"/>
            <w:gridSpan w:val="3"/>
            <w:shd w:val="clear" w:color="auto" w:fill="E6E6E6"/>
          </w:tcPr>
          <w:p w:rsidR="000611A5" w:rsidRPr="008607C1" w:rsidRDefault="000611A5" w:rsidP="00CF5456">
            <w:pPr>
              <w:autoSpaceDE w:val="0"/>
              <w:autoSpaceDN w:val="0"/>
              <w:adjustRightInd w:val="0"/>
              <w:rPr>
                <w:rFonts w:asciiTheme="majorHAnsi" w:hAnsiTheme="majorHAnsi" w:cs="TimesNewRoman,Bold"/>
                <w:lang w:bidi="ne-NP"/>
              </w:rPr>
            </w:pPr>
            <w:r w:rsidRPr="008607C1">
              <w:rPr>
                <w:rFonts w:asciiTheme="majorHAnsi" w:hAnsiTheme="majorHAnsi" w:cs="TimesNewRoman"/>
                <w:lang w:bidi="ne-NP"/>
              </w:rPr>
              <w:t>3.9</w:t>
            </w:r>
            <w:r>
              <w:rPr>
                <w:rFonts w:asciiTheme="majorHAnsi" w:hAnsiTheme="majorHAnsi" w:cs="TimesNewRoman"/>
                <w:lang w:bidi="ne-NP"/>
              </w:rPr>
              <w:t>.</w:t>
            </w:r>
            <w:r w:rsidRPr="008607C1">
              <w:rPr>
                <w:rFonts w:asciiTheme="majorHAnsi" w:hAnsiTheme="majorHAnsi" w:cs="TimesNewRoman"/>
                <w:lang w:bidi="ne-NP"/>
              </w:rPr>
              <w:t xml:space="preserve"> Număr de credite</w:t>
            </w:r>
          </w:p>
        </w:tc>
        <w:tc>
          <w:tcPr>
            <w:tcW w:w="1710" w:type="dxa"/>
            <w:shd w:val="clear" w:color="auto" w:fill="E6E6E6"/>
          </w:tcPr>
          <w:p w:rsidR="000611A5" w:rsidRPr="008607C1" w:rsidRDefault="000611A5" w:rsidP="00CF5456">
            <w:pPr>
              <w:autoSpaceDE w:val="0"/>
              <w:autoSpaceDN w:val="0"/>
              <w:adjustRightInd w:val="0"/>
              <w:jc w:val="center"/>
              <w:rPr>
                <w:rFonts w:asciiTheme="majorHAnsi" w:hAnsiTheme="majorHAnsi" w:cs="TimesNewRoman,Bold"/>
                <w:b/>
                <w:lang w:bidi="ne-NP"/>
              </w:rPr>
            </w:pPr>
            <w:r w:rsidRPr="000E015A">
              <w:rPr>
                <w:rFonts w:asciiTheme="majorHAnsi" w:hAnsiTheme="majorHAnsi" w:cs="TimesNewRoman,Bold"/>
                <w:b/>
                <w:noProof/>
                <w:lang w:bidi="ne-NP"/>
              </w:rPr>
              <w:t>5</w:t>
            </w:r>
          </w:p>
        </w:tc>
        <w:tc>
          <w:tcPr>
            <w:tcW w:w="1553" w:type="dxa"/>
            <w:shd w:val="clear" w:color="auto" w:fill="E6E6E6"/>
          </w:tcPr>
          <w:p w:rsidR="000611A5" w:rsidRPr="008607C1" w:rsidRDefault="000611A5" w:rsidP="00CF5456">
            <w:pPr>
              <w:autoSpaceDE w:val="0"/>
              <w:autoSpaceDN w:val="0"/>
              <w:adjustRightInd w:val="0"/>
              <w:jc w:val="center"/>
              <w:rPr>
                <w:rFonts w:asciiTheme="majorHAnsi" w:hAnsiTheme="majorHAnsi" w:cs="TimesNewRoman,Bold"/>
                <w:b/>
                <w:lang w:bidi="ne-NP"/>
              </w:rPr>
            </w:pPr>
            <w:r w:rsidRPr="000E015A">
              <w:rPr>
                <w:rFonts w:asciiTheme="majorHAnsi" w:hAnsiTheme="majorHAnsi" w:cs="TimesNewRoman,Bold"/>
                <w:b/>
                <w:noProof/>
                <w:lang w:bidi="ne-NP"/>
              </w:rPr>
              <w:t>2</w:t>
            </w:r>
          </w:p>
        </w:tc>
      </w:tr>
    </w:tbl>
    <w:p w:rsidR="000611A5" w:rsidRPr="00386A2F" w:rsidRDefault="000611A5" w:rsidP="000611A5">
      <w:pPr>
        <w:autoSpaceDE w:val="0"/>
        <w:autoSpaceDN w:val="0"/>
        <w:adjustRightInd w:val="0"/>
        <w:rPr>
          <w:rFonts w:asciiTheme="majorHAnsi" w:hAnsiTheme="majorHAnsi" w:cs="TimesNewRoman,Bold"/>
          <w:b/>
          <w:bCs/>
          <w:lang w:bidi="ne-NP"/>
        </w:rPr>
      </w:pPr>
    </w:p>
    <w:p w:rsidR="000611A5" w:rsidRPr="000611A5" w:rsidRDefault="000611A5" w:rsidP="000611A5">
      <w:pPr>
        <w:numPr>
          <w:ilvl w:val="0"/>
          <w:numId w:val="1"/>
        </w:numPr>
        <w:autoSpaceDE w:val="0"/>
        <w:autoSpaceDN w:val="0"/>
        <w:adjustRightInd w:val="0"/>
        <w:spacing w:line="240" w:lineRule="auto"/>
        <w:rPr>
          <w:rFonts w:cs="TimesNewRoman,Bold"/>
          <w:b/>
          <w:bCs/>
          <w:lang w:bidi="ne-NP"/>
        </w:rPr>
      </w:pPr>
      <w:r w:rsidRPr="000611A5">
        <w:rPr>
          <w:rFonts w:cs="TimesNewRoman,Bold"/>
          <w:b/>
          <w:bCs/>
          <w:lang w:bidi="ne-NP"/>
        </w:rPr>
        <w:t xml:space="preserve">Precondiţii </w:t>
      </w:r>
      <w:r w:rsidRPr="000611A5">
        <w:rPr>
          <w:rFonts w:cs="TimesNewRoman"/>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0611A5" w:rsidRPr="000611A5" w:rsidTr="00CF5456">
        <w:tc>
          <w:tcPr>
            <w:tcW w:w="1998" w:type="dxa"/>
            <w:shd w:val="clear" w:color="auto" w:fill="auto"/>
            <w:vAlign w:val="center"/>
          </w:tcPr>
          <w:p w:rsidR="000611A5" w:rsidRPr="000611A5" w:rsidRDefault="000611A5" w:rsidP="00CF5456">
            <w:pPr>
              <w:autoSpaceDE w:val="0"/>
              <w:autoSpaceDN w:val="0"/>
              <w:adjustRightInd w:val="0"/>
              <w:rPr>
                <w:rFonts w:cs="TimesNewRoman,Bold"/>
                <w:lang w:bidi="ne-NP"/>
              </w:rPr>
            </w:pPr>
            <w:r w:rsidRPr="000611A5">
              <w:rPr>
                <w:rFonts w:cs="TimesNewRoman"/>
                <w:lang w:bidi="ne-NP"/>
              </w:rPr>
              <w:t>4.1. de curriculum</w:t>
            </w:r>
          </w:p>
        </w:tc>
        <w:tc>
          <w:tcPr>
            <w:tcW w:w="8046" w:type="dxa"/>
            <w:shd w:val="clear" w:color="auto" w:fill="auto"/>
          </w:tcPr>
          <w:p w:rsidR="000611A5" w:rsidRPr="000611A5" w:rsidRDefault="000611A5" w:rsidP="00CF5456">
            <w:pPr>
              <w:autoSpaceDE w:val="0"/>
              <w:autoSpaceDN w:val="0"/>
              <w:adjustRightInd w:val="0"/>
              <w:jc w:val="both"/>
              <w:rPr>
                <w:rFonts w:cs="TimesNewRoman,Bold"/>
                <w:lang w:bidi="ne-NP"/>
              </w:rPr>
            </w:pPr>
            <w:r w:rsidRPr="000611A5">
              <w:rPr>
                <w:rFonts w:cs="TimesNewRoman,Bold"/>
                <w:noProof/>
                <w:lang w:bidi="ne-NP"/>
              </w:rPr>
              <w:t>Biotehnologii medicale I</w:t>
            </w:r>
          </w:p>
        </w:tc>
      </w:tr>
      <w:tr w:rsidR="000611A5" w:rsidRPr="000611A5" w:rsidTr="00CF5456">
        <w:tc>
          <w:tcPr>
            <w:tcW w:w="1998" w:type="dxa"/>
            <w:shd w:val="clear" w:color="auto" w:fill="auto"/>
            <w:vAlign w:val="center"/>
          </w:tcPr>
          <w:p w:rsidR="000611A5" w:rsidRPr="000611A5" w:rsidRDefault="000611A5" w:rsidP="00CF5456">
            <w:pPr>
              <w:autoSpaceDE w:val="0"/>
              <w:autoSpaceDN w:val="0"/>
              <w:adjustRightInd w:val="0"/>
              <w:rPr>
                <w:rFonts w:cs="TimesNewRoman,Bold"/>
                <w:lang w:bidi="ne-NP"/>
              </w:rPr>
            </w:pPr>
            <w:r w:rsidRPr="000611A5">
              <w:rPr>
                <w:rFonts w:cs="TimesNewRoman"/>
                <w:lang w:bidi="ne-NP"/>
              </w:rPr>
              <w:t>4.2. de competențe</w:t>
            </w:r>
          </w:p>
        </w:tc>
        <w:tc>
          <w:tcPr>
            <w:tcW w:w="8046" w:type="dxa"/>
            <w:shd w:val="clear" w:color="auto" w:fill="auto"/>
          </w:tcPr>
          <w:p w:rsidR="000611A5" w:rsidRPr="000611A5" w:rsidRDefault="000611A5" w:rsidP="00CF5456">
            <w:pPr>
              <w:autoSpaceDE w:val="0"/>
              <w:autoSpaceDN w:val="0"/>
              <w:adjustRightInd w:val="0"/>
              <w:jc w:val="both"/>
              <w:rPr>
                <w:rFonts w:cs="TimesNewRoman,Bold"/>
                <w:lang w:bidi="ne-NP"/>
              </w:rPr>
            </w:pPr>
            <w:r w:rsidRPr="000611A5">
              <w:rPr>
                <w:rFonts w:cs="TimesNewRoman,Bold"/>
                <w:noProof/>
                <w:lang w:bidi="ne-NP"/>
              </w:rPr>
              <w:t>Cunoştinţe referitoare la procesele fundamentale de fermentaţie a compusilor de biosinteza în scopul explic</w:t>
            </w:r>
            <w:r w:rsidRPr="000611A5">
              <w:rPr>
                <w:rFonts w:ascii="Arial" w:hAnsi="Arial" w:cs="Arial"/>
                <w:noProof/>
                <w:lang w:bidi="ne-NP"/>
              </w:rPr>
              <w:t>ǎ</w:t>
            </w:r>
            <w:r w:rsidRPr="000611A5">
              <w:rPr>
                <w:rFonts w:cs="TimesNewRoman,Bold"/>
                <w:noProof/>
                <w:lang w:bidi="ne-NP"/>
              </w:rPr>
              <w:t>rii, interpret</w:t>
            </w:r>
            <w:r w:rsidRPr="000611A5">
              <w:rPr>
                <w:rFonts w:ascii="Arial" w:hAnsi="Arial" w:cs="Arial"/>
                <w:noProof/>
                <w:lang w:bidi="ne-NP"/>
              </w:rPr>
              <w:t>ǎ</w:t>
            </w:r>
            <w:r w:rsidRPr="000611A5">
              <w:rPr>
                <w:rFonts w:cs="TimesNewRoman,Bold"/>
                <w:noProof/>
                <w:lang w:bidi="ne-NP"/>
              </w:rPr>
              <w:t xml:space="preserve">rii </w:t>
            </w:r>
            <w:r w:rsidRPr="000611A5">
              <w:rPr>
                <w:noProof/>
                <w:lang w:bidi="ne-NP"/>
              </w:rPr>
              <w:t>ş</w:t>
            </w:r>
            <w:r w:rsidRPr="000611A5">
              <w:rPr>
                <w:rFonts w:cs="TimesNewRoman,Bold"/>
                <w:noProof/>
                <w:lang w:bidi="ne-NP"/>
              </w:rPr>
              <w:t>i rezolv</w:t>
            </w:r>
            <w:r w:rsidRPr="000611A5">
              <w:rPr>
                <w:rFonts w:ascii="Arial" w:hAnsi="Arial" w:cs="Arial"/>
                <w:noProof/>
                <w:lang w:bidi="ne-NP"/>
              </w:rPr>
              <w:t>ǎ</w:t>
            </w:r>
            <w:r w:rsidRPr="000611A5">
              <w:rPr>
                <w:rFonts w:cs="TimesNewRoman,Bold"/>
                <w:noProof/>
                <w:lang w:bidi="ne-NP"/>
              </w:rPr>
              <w:t>rii unor situa</w:t>
            </w:r>
            <w:r w:rsidRPr="000611A5">
              <w:rPr>
                <w:noProof/>
                <w:lang w:bidi="ne-NP"/>
              </w:rPr>
              <w:t>ţ</w:t>
            </w:r>
            <w:r w:rsidRPr="000611A5">
              <w:rPr>
                <w:rFonts w:cs="TimesNewRoman,Bold"/>
                <w:noProof/>
                <w:lang w:bidi="ne-NP"/>
              </w:rPr>
              <w:t>ii specifice acestora</w:t>
            </w:r>
          </w:p>
        </w:tc>
      </w:tr>
    </w:tbl>
    <w:p w:rsidR="000611A5" w:rsidRPr="000611A5" w:rsidRDefault="000611A5" w:rsidP="000611A5">
      <w:pPr>
        <w:autoSpaceDE w:val="0"/>
        <w:autoSpaceDN w:val="0"/>
        <w:adjustRightInd w:val="0"/>
        <w:rPr>
          <w:rFonts w:cs="TimesNewRoman,Bold"/>
          <w:b/>
          <w:bCs/>
          <w:lang w:bidi="ne-NP"/>
        </w:rPr>
      </w:pPr>
    </w:p>
    <w:p w:rsidR="000611A5" w:rsidRPr="000611A5" w:rsidRDefault="000611A5" w:rsidP="000611A5">
      <w:pPr>
        <w:numPr>
          <w:ilvl w:val="0"/>
          <w:numId w:val="1"/>
        </w:numPr>
        <w:autoSpaceDE w:val="0"/>
        <w:autoSpaceDN w:val="0"/>
        <w:adjustRightInd w:val="0"/>
        <w:spacing w:line="240" w:lineRule="auto"/>
        <w:rPr>
          <w:rFonts w:cs="TimesNewRoman"/>
          <w:lang w:bidi="ne-NP"/>
        </w:rPr>
      </w:pPr>
      <w:r w:rsidRPr="000611A5">
        <w:rPr>
          <w:rFonts w:cs="TimesNewRoman,Bold"/>
          <w:b/>
          <w:bCs/>
          <w:lang w:bidi="ne-NP"/>
        </w:rPr>
        <w:t xml:space="preserve">Condiţii </w:t>
      </w:r>
      <w:r w:rsidRPr="000611A5">
        <w:rPr>
          <w:rFonts w:cs="TimesNewRoman"/>
          <w:b/>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0611A5" w:rsidRPr="000611A5" w:rsidTr="00CF5456">
        <w:tc>
          <w:tcPr>
            <w:tcW w:w="2718" w:type="dxa"/>
            <w:shd w:val="clear" w:color="auto" w:fill="auto"/>
            <w:vAlign w:val="center"/>
          </w:tcPr>
          <w:p w:rsidR="000611A5" w:rsidRPr="000611A5" w:rsidRDefault="000611A5" w:rsidP="00CF5456">
            <w:pPr>
              <w:autoSpaceDE w:val="0"/>
              <w:autoSpaceDN w:val="0"/>
              <w:adjustRightInd w:val="0"/>
              <w:rPr>
                <w:rFonts w:cs="TimesNewRoman,Bold"/>
                <w:lang w:bidi="ne-NP"/>
              </w:rPr>
            </w:pPr>
            <w:r w:rsidRPr="000611A5">
              <w:rPr>
                <w:rFonts w:cs="TimesNewRoman,Bold"/>
                <w:lang w:bidi="ne-NP"/>
              </w:rPr>
              <w:t>5.1. Curs</w:t>
            </w:r>
          </w:p>
        </w:tc>
        <w:tc>
          <w:tcPr>
            <w:tcW w:w="7326"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noProof/>
                <w:lang w:bidi="ne-NP"/>
              </w:rPr>
              <w:t>Existenta facilitatilor de prezentare video</w:t>
            </w:r>
          </w:p>
        </w:tc>
      </w:tr>
      <w:tr w:rsidR="000611A5" w:rsidRPr="000611A5" w:rsidTr="00CF5456">
        <w:tc>
          <w:tcPr>
            <w:tcW w:w="2718" w:type="dxa"/>
            <w:shd w:val="clear" w:color="auto" w:fill="auto"/>
            <w:vAlign w:val="center"/>
          </w:tcPr>
          <w:p w:rsidR="000611A5" w:rsidRPr="000611A5" w:rsidRDefault="000611A5" w:rsidP="00CF5456">
            <w:pPr>
              <w:autoSpaceDE w:val="0"/>
              <w:autoSpaceDN w:val="0"/>
              <w:adjustRightInd w:val="0"/>
              <w:rPr>
                <w:rFonts w:cs="TimesNewRoman,Bold"/>
                <w:b/>
                <w:bCs/>
                <w:lang w:bidi="ne-NP"/>
              </w:rPr>
            </w:pPr>
            <w:r w:rsidRPr="000611A5">
              <w:rPr>
                <w:rFonts w:cs="TimesNewRoman,Bold"/>
                <w:lang w:bidi="ne-NP"/>
              </w:rPr>
              <w:t>5.2. Activitate practică</w:t>
            </w:r>
          </w:p>
        </w:tc>
        <w:tc>
          <w:tcPr>
            <w:tcW w:w="7326" w:type="dxa"/>
            <w:shd w:val="clear" w:color="auto" w:fill="auto"/>
          </w:tcPr>
          <w:p w:rsidR="000611A5" w:rsidRPr="000611A5" w:rsidRDefault="000611A5" w:rsidP="00CF5456">
            <w:pPr>
              <w:autoSpaceDE w:val="0"/>
              <w:autoSpaceDN w:val="0"/>
              <w:adjustRightInd w:val="0"/>
              <w:jc w:val="both"/>
              <w:rPr>
                <w:rFonts w:cs="TimesNewRoman,Bold"/>
                <w:bCs/>
                <w:lang w:bidi="ne-NP"/>
              </w:rPr>
            </w:pPr>
            <w:r w:rsidRPr="000611A5">
              <w:rPr>
                <w:rFonts w:cs="TimesNewRoman,Bold"/>
                <w:bCs/>
                <w:noProof/>
                <w:lang w:bidi="ne-NP"/>
              </w:rPr>
              <w:t>Echipamente și aparatură de laborator specifică lucrărilor practice de biotehnologie. Studenții vor avea echipament de protecție</w:t>
            </w:r>
          </w:p>
        </w:tc>
      </w:tr>
    </w:tbl>
    <w:p w:rsidR="000611A5" w:rsidRPr="008C0CCD" w:rsidRDefault="000611A5" w:rsidP="000611A5">
      <w:pPr>
        <w:autoSpaceDE w:val="0"/>
        <w:autoSpaceDN w:val="0"/>
        <w:adjustRightInd w:val="0"/>
        <w:ind w:left="720"/>
        <w:rPr>
          <w:rFonts w:asciiTheme="majorHAnsi" w:hAnsiTheme="majorHAnsi" w:cs="TimesNewRoman,Bold"/>
          <w:b/>
          <w:bCs/>
          <w:lang w:bidi="ne-NP"/>
        </w:rPr>
      </w:pPr>
    </w:p>
    <w:p w:rsidR="000611A5" w:rsidRPr="008C0CCD" w:rsidRDefault="000611A5" w:rsidP="000611A5">
      <w:pPr>
        <w:numPr>
          <w:ilvl w:val="0"/>
          <w:numId w:val="1"/>
        </w:numPr>
        <w:autoSpaceDE w:val="0"/>
        <w:autoSpaceDN w:val="0"/>
        <w:adjustRightInd w:val="0"/>
        <w:spacing w:line="240" w:lineRule="auto"/>
        <w:rPr>
          <w:rFonts w:asciiTheme="majorHAnsi" w:hAnsiTheme="majorHAnsi" w:cs="TimesNewRoman,Bold"/>
          <w:b/>
          <w:bCs/>
          <w:lang w:bidi="ne-NP"/>
        </w:rPr>
      </w:pPr>
      <w:r>
        <w:rPr>
          <w:rFonts w:asciiTheme="majorHAnsi" w:hAnsiTheme="majorHAnsi" w:cs="TimesNewRoman,Bold"/>
          <w:b/>
          <w:bCs/>
          <w:lang w:bidi="ne-NP"/>
        </w:rPr>
        <w:t>Competenţe</w:t>
      </w:r>
      <w:r w:rsidRPr="008C0CCD">
        <w:rPr>
          <w:rFonts w:asciiTheme="majorHAnsi" w:hAnsiTheme="majorHAnsi" w:cs="TimesNewRoman,Bold"/>
          <w:b/>
          <w:bCs/>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0611A5" w:rsidRPr="000611A5" w:rsidTr="00CF5456">
        <w:trPr>
          <w:cantSplit/>
          <w:trHeight w:val="720"/>
        </w:trPr>
        <w:tc>
          <w:tcPr>
            <w:tcW w:w="675" w:type="dxa"/>
            <w:vMerge w:val="restart"/>
            <w:shd w:val="clear" w:color="auto" w:fill="F3F3F3"/>
            <w:textDirection w:val="btLr"/>
            <w:vAlign w:val="center"/>
          </w:tcPr>
          <w:p w:rsidR="000611A5" w:rsidRPr="000611A5" w:rsidRDefault="000611A5" w:rsidP="00CF5456">
            <w:pPr>
              <w:autoSpaceDE w:val="0"/>
              <w:autoSpaceDN w:val="0"/>
              <w:adjustRightInd w:val="0"/>
              <w:spacing w:line="200" w:lineRule="exact"/>
              <w:ind w:left="115" w:right="115"/>
              <w:jc w:val="center"/>
              <w:rPr>
                <w:rFonts w:cs="TimesNewRoman,Bold"/>
                <w:b/>
                <w:bCs/>
                <w:lang w:bidi="ne-NP"/>
              </w:rPr>
            </w:pPr>
            <w:r w:rsidRPr="000611A5">
              <w:rPr>
                <w:rFonts w:cs="TimesNewRoman,Bold"/>
                <w:b/>
                <w:bCs/>
                <w:lang w:bidi="ne-NP"/>
              </w:rPr>
              <w:t xml:space="preserve">Competențe </w:t>
            </w:r>
          </w:p>
          <w:p w:rsidR="000611A5" w:rsidRPr="000611A5" w:rsidRDefault="000611A5" w:rsidP="00CF5456">
            <w:pPr>
              <w:autoSpaceDE w:val="0"/>
              <w:autoSpaceDN w:val="0"/>
              <w:adjustRightInd w:val="0"/>
              <w:spacing w:line="200" w:lineRule="exact"/>
              <w:ind w:left="115" w:right="115"/>
              <w:jc w:val="center"/>
              <w:rPr>
                <w:rFonts w:cs="TimesNewRoman,Bold"/>
                <w:b/>
                <w:bCs/>
                <w:lang w:bidi="ne-NP"/>
              </w:rPr>
            </w:pPr>
            <w:r w:rsidRPr="000611A5">
              <w:rPr>
                <w:rFonts w:cs="TimesNewRoman,Bold"/>
                <w:b/>
                <w:bCs/>
                <w:lang w:bidi="ne-NP"/>
              </w:rPr>
              <w:t>profesionale</w:t>
            </w:r>
          </w:p>
        </w:tc>
        <w:tc>
          <w:tcPr>
            <w:tcW w:w="461" w:type="dxa"/>
            <w:shd w:val="clear" w:color="auto" w:fill="F3F3F3"/>
            <w:textDirection w:val="btLr"/>
          </w:tcPr>
          <w:p w:rsidR="000611A5" w:rsidRPr="000611A5" w:rsidRDefault="000611A5" w:rsidP="00CF5456">
            <w:pPr>
              <w:pStyle w:val="Default"/>
              <w:ind w:left="113" w:right="113"/>
              <w:jc w:val="center"/>
              <w:rPr>
                <w:rFonts w:ascii="Trebuchet MS" w:hAnsi="Trebuchet MS" w:cs="TimesNewRoman,Bold"/>
                <w:b/>
                <w:bCs/>
                <w:sz w:val="20"/>
                <w:szCs w:val="20"/>
                <w:lang w:val="ro-RO" w:bidi="ne-NP"/>
              </w:rPr>
            </w:pPr>
            <w:r w:rsidRPr="000611A5">
              <w:rPr>
                <w:rFonts w:ascii="Trebuchet MS" w:hAnsi="Trebuchet MS" w:cs="TimesNewRoman,Bold"/>
                <w:b/>
                <w:bCs/>
                <w:noProof/>
                <w:sz w:val="20"/>
                <w:szCs w:val="20"/>
                <w:lang w:val="ro-RO" w:bidi="ne-NP"/>
              </w:rPr>
              <w:t>C4.1</w:t>
            </w:r>
          </w:p>
        </w:tc>
        <w:tc>
          <w:tcPr>
            <w:tcW w:w="8908" w:type="dxa"/>
            <w:shd w:val="clear" w:color="auto" w:fill="auto"/>
            <w:vAlign w:val="center"/>
          </w:tcPr>
          <w:p w:rsidR="000611A5" w:rsidRPr="000611A5" w:rsidRDefault="000611A5" w:rsidP="00CF5456">
            <w:pPr>
              <w:pStyle w:val="Default"/>
              <w:rPr>
                <w:rFonts w:ascii="Trebuchet MS" w:hAnsi="Trebuchet MS" w:cs="TimesNewRoman,Bold"/>
                <w:bCs/>
                <w:noProof/>
                <w:sz w:val="20"/>
                <w:szCs w:val="20"/>
                <w:lang w:val="ro-RO" w:bidi="ne-NP"/>
              </w:rPr>
            </w:pPr>
            <w:r w:rsidRPr="000611A5">
              <w:rPr>
                <w:rFonts w:ascii="Trebuchet MS" w:hAnsi="Trebuchet MS" w:cs="TimesNewRoman,Bold"/>
                <w:bCs/>
                <w:noProof/>
                <w:sz w:val="20"/>
                <w:szCs w:val="20"/>
                <w:lang w:val="ro-RO" w:bidi="ne-NP"/>
              </w:rPr>
              <w:t>Descrierea, analiza și utilizarea aparaturii și echipamentelor utilizate pentru procesele de separare a antibioticelor, vitaminelor, aminoacizilor, acizilor carboxilici, alcoolilor.</w:t>
            </w:r>
          </w:p>
          <w:p w:rsidR="000611A5" w:rsidRPr="000611A5" w:rsidRDefault="000611A5" w:rsidP="00CF5456">
            <w:pPr>
              <w:pStyle w:val="Default"/>
              <w:rPr>
                <w:rFonts w:ascii="Trebuchet MS" w:hAnsi="Trebuchet MS" w:cs="TimesNewRoman,Bold"/>
                <w:bCs/>
                <w:noProof/>
                <w:sz w:val="20"/>
                <w:szCs w:val="20"/>
                <w:lang w:val="ro-RO" w:bidi="ne-NP"/>
              </w:rPr>
            </w:pPr>
            <w:r w:rsidRPr="000611A5">
              <w:rPr>
                <w:rFonts w:ascii="Trebuchet MS" w:hAnsi="Trebuchet MS" w:cs="TimesNewRoman,Bold"/>
                <w:bCs/>
                <w:noProof/>
                <w:sz w:val="20"/>
                <w:szCs w:val="20"/>
                <w:lang w:val="ro-RO" w:bidi="ne-NP"/>
              </w:rPr>
              <w:t>- Corelaţia dintre caracteristicile constructive şi funcţionale ale instalaţiilor şi performanţele acestora în procesele biotehnologice.</w:t>
            </w:r>
          </w:p>
          <w:p w:rsidR="000611A5" w:rsidRPr="000611A5" w:rsidRDefault="000611A5" w:rsidP="00CF5456">
            <w:pPr>
              <w:pStyle w:val="Default"/>
              <w:rPr>
                <w:rFonts w:ascii="Trebuchet MS" w:hAnsi="Trebuchet MS" w:cs="TimesNewRoman,Bold"/>
                <w:bCs/>
                <w:sz w:val="20"/>
                <w:szCs w:val="20"/>
                <w:lang w:val="ro-RO" w:bidi="ne-NP"/>
              </w:rPr>
            </w:pPr>
            <w:r w:rsidRPr="000611A5">
              <w:rPr>
                <w:rFonts w:ascii="Trebuchet MS" w:hAnsi="Trebuchet MS" w:cs="TimesNewRoman,Bold"/>
                <w:bCs/>
                <w:noProof/>
                <w:sz w:val="20"/>
                <w:szCs w:val="20"/>
                <w:lang w:val="ro-RO" w:bidi="ne-NP"/>
              </w:rPr>
              <w:t>- Posibilitatea de a monitoriza etapele unui flux tehnologic</w:t>
            </w:r>
          </w:p>
        </w:tc>
      </w:tr>
      <w:tr w:rsidR="000611A5" w:rsidRPr="000611A5" w:rsidTr="00CF5456">
        <w:trPr>
          <w:cantSplit/>
          <w:trHeight w:val="720"/>
        </w:trPr>
        <w:tc>
          <w:tcPr>
            <w:tcW w:w="675" w:type="dxa"/>
            <w:vMerge/>
            <w:shd w:val="clear" w:color="auto" w:fill="F3F3F3"/>
            <w:textDirection w:val="btLr"/>
            <w:vAlign w:val="center"/>
          </w:tcPr>
          <w:p w:rsidR="000611A5" w:rsidRPr="000611A5" w:rsidRDefault="000611A5" w:rsidP="00CF5456">
            <w:pPr>
              <w:autoSpaceDE w:val="0"/>
              <w:autoSpaceDN w:val="0"/>
              <w:adjustRightInd w:val="0"/>
              <w:spacing w:line="200" w:lineRule="exact"/>
              <w:ind w:left="115" w:right="115"/>
              <w:jc w:val="center"/>
              <w:rPr>
                <w:rFonts w:cs="TimesNewRoman,Bold"/>
                <w:b/>
                <w:bCs/>
                <w:lang w:bidi="ne-NP"/>
              </w:rPr>
            </w:pPr>
          </w:p>
        </w:tc>
        <w:tc>
          <w:tcPr>
            <w:tcW w:w="461" w:type="dxa"/>
            <w:shd w:val="clear" w:color="auto" w:fill="F3F3F3"/>
            <w:textDirection w:val="btLr"/>
          </w:tcPr>
          <w:p w:rsidR="000611A5" w:rsidRPr="000611A5" w:rsidRDefault="000611A5" w:rsidP="00CF5456">
            <w:pPr>
              <w:pStyle w:val="Default"/>
              <w:ind w:left="113" w:right="113"/>
              <w:jc w:val="center"/>
              <w:rPr>
                <w:rFonts w:ascii="Trebuchet MS" w:hAnsi="Trebuchet MS" w:cs="TimesNewRoman,Bold"/>
                <w:b/>
                <w:bCs/>
                <w:sz w:val="20"/>
                <w:szCs w:val="20"/>
                <w:lang w:val="ro-RO" w:bidi="ne-NP"/>
              </w:rPr>
            </w:pPr>
            <w:r w:rsidRPr="000611A5">
              <w:rPr>
                <w:rFonts w:ascii="Trebuchet MS" w:hAnsi="Trebuchet MS" w:cs="TimesNewRoman,Bold"/>
                <w:b/>
                <w:bCs/>
                <w:noProof/>
                <w:sz w:val="20"/>
                <w:szCs w:val="20"/>
                <w:lang w:val="ro-RO" w:bidi="ne-NP"/>
              </w:rPr>
              <w:t>C5.4</w:t>
            </w:r>
          </w:p>
        </w:tc>
        <w:tc>
          <w:tcPr>
            <w:tcW w:w="8908" w:type="dxa"/>
            <w:shd w:val="clear" w:color="auto" w:fill="auto"/>
            <w:vAlign w:val="center"/>
          </w:tcPr>
          <w:p w:rsidR="000611A5" w:rsidRPr="000611A5" w:rsidRDefault="000611A5" w:rsidP="00CF5456">
            <w:pPr>
              <w:pStyle w:val="Default"/>
              <w:rPr>
                <w:rFonts w:ascii="Trebuchet MS" w:hAnsi="Trebuchet MS" w:cs="TimesNewRoman,Bold"/>
                <w:bCs/>
                <w:sz w:val="20"/>
                <w:szCs w:val="20"/>
                <w:lang w:val="ro-RO" w:bidi="ne-NP"/>
              </w:rPr>
            </w:pPr>
            <w:r w:rsidRPr="000611A5">
              <w:rPr>
                <w:rFonts w:ascii="Trebuchet MS" w:hAnsi="Trebuchet MS" w:cs="TimesNewRoman,Bold"/>
                <w:bCs/>
                <w:noProof/>
                <w:sz w:val="20"/>
                <w:szCs w:val="20"/>
                <w:lang w:val="ro-RO" w:bidi="ne-NP"/>
              </w:rPr>
              <w:t>Evaluarea și optimizarea instalațiilor de extracție a unor compuși cu proprietăți farmaceutice, alimentare sau cosmetice, și capacitatea de a aprecia în ce masură corespund standardelor de depozitare, ambalare, luând în calcul inactivarea sub influența a diferiți factori</w:t>
            </w:r>
          </w:p>
        </w:tc>
      </w:tr>
      <w:tr w:rsidR="000611A5" w:rsidRPr="000611A5" w:rsidTr="00CF5456">
        <w:trPr>
          <w:cantSplit/>
          <w:trHeight w:val="720"/>
        </w:trPr>
        <w:tc>
          <w:tcPr>
            <w:tcW w:w="675" w:type="dxa"/>
            <w:vMerge/>
            <w:shd w:val="clear" w:color="auto" w:fill="F3F3F3"/>
            <w:textDirection w:val="btLr"/>
            <w:vAlign w:val="center"/>
          </w:tcPr>
          <w:p w:rsidR="000611A5" w:rsidRPr="000611A5" w:rsidRDefault="000611A5" w:rsidP="00CF5456">
            <w:pPr>
              <w:autoSpaceDE w:val="0"/>
              <w:autoSpaceDN w:val="0"/>
              <w:adjustRightInd w:val="0"/>
              <w:spacing w:line="200" w:lineRule="exact"/>
              <w:ind w:left="115" w:right="115"/>
              <w:jc w:val="center"/>
              <w:rPr>
                <w:rFonts w:cs="TimesNewRoman,Bold"/>
                <w:b/>
                <w:bCs/>
                <w:lang w:bidi="ne-NP"/>
              </w:rPr>
            </w:pPr>
          </w:p>
        </w:tc>
        <w:tc>
          <w:tcPr>
            <w:tcW w:w="461" w:type="dxa"/>
            <w:shd w:val="clear" w:color="auto" w:fill="F3F3F3"/>
            <w:textDirection w:val="btLr"/>
          </w:tcPr>
          <w:p w:rsidR="000611A5" w:rsidRPr="000611A5" w:rsidRDefault="000611A5" w:rsidP="00CF5456">
            <w:pPr>
              <w:pStyle w:val="Default"/>
              <w:ind w:left="113" w:right="113"/>
              <w:jc w:val="center"/>
              <w:rPr>
                <w:rFonts w:ascii="Trebuchet MS" w:hAnsi="Trebuchet MS" w:cs="TimesNewRoman,Bold"/>
                <w:b/>
                <w:bCs/>
                <w:sz w:val="20"/>
                <w:szCs w:val="20"/>
                <w:lang w:val="ro-RO" w:bidi="ne-NP"/>
              </w:rPr>
            </w:pPr>
            <w:r w:rsidRPr="000611A5">
              <w:rPr>
                <w:rFonts w:ascii="Trebuchet MS" w:hAnsi="Trebuchet MS" w:cs="TimesNewRoman,Bold"/>
                <w:b/>
                <w:bCs/>
                <w:noProof/>
                <w:sz w:val="20"/>
                <w:szCs w:val="20"/>
                <w:lang w:val="ro-RO" w:bidi="ne-NP"/>
              </w:rPr>
              <w:t>C6.3</w:t>
            </w:r>
          </w:p>
        </w:tc>
        <w:tc>
          <w:tcPr>
            <w:tcW w:w="8908" w:type="dxa"/>
            <w:shd w:val="clear" w:color="auto" w:fill="auto"/>
            <w:vAlign w:val="center"/>
          </w:tcPr>
          <w:p w:rsidR="000611A5" w:rsidRPr="000611A5" w:rsidRDefault="000611A5" w:rsidP="00CF5456">
            <w:pPr>
              <w:pStyle w:val="Default"/>
              <w:rPr>
                <w:rFonts w:ascii="Trebuchet MS" w:hAnsi="Trebuchet MS" w:cs="TimesNewRoman,Bold"/>
                <w:bCs/>
                <w:noProof/>
                <w:sz w:val="20"/>
                <w:szCs w:val="20"/>
                <w:lang w:val="ro-RO" w:bidi="ne-NP"/>
              </w:rPr>
            </w:pPr>
            <w:r w:rsidRPr="000611A5">
              <w:rPr>
                <w:rFonts w:ascii="Trebuchet MS" w:hAnsi="Trebuchet MS" w:cs="TimesNewRoman,Bold"/>
                <w:bCs/>
                <w:noProof/>
                <w:sz w:val="20"/>
                <w:szCs w:val="20"/>
                <w:lang w:val="ro-RO" w:bidi="ne-NP"/>
              </w:rPr>
              <w:t>Intocmirea designului unui experiment, culegerea și interpretarea datelor experimentale, formularea de concluzii.</w:t>
            </w:r>
          </w:p>
          <w:p w:rsidR="000611A5" w:rsidRPr="000611A5" w:rsidRDefault="000611A5" w:rsidP="00CF5456">
            <w:pPr>
              <w:pStyle w:val="Default"/>
              <w:rPr>
                <w:rFonts w:ascii="Trebuchet MS" w:hAnsi="Trebuchet MS" w:cs="TimesNewRoman,Bold"/>
                <w:bCs/>
                <w:sz w:val="20"/>
                <w:szCs w:val="20"/>
                <w:lang w:val="ro-RO" w:bidi="ne-NP"/>
              </w:rPr>
            </w:pPr>
            <w:r w:rsidRPr="000611A5">
              <w:rPr>
                <w:rFonts w:ascii="Trebuchet MS" w:hAnsi="Trebuchet MS" w:cs="TimesNewRoman,Bold"/>
                <w:bCs/>
                <w:noProof/>
                <w:sz w:val="20"/>
                <w:szCs w:val="20"/>
                <w:lang w:val="ro-RO" w:bidi="ne-NP"/>
              </w:rPr>
              <w:t>- Utilizarea cunoştinţelor referitoare la procesele fundamentale de separare a compușilor de biosinteză în scopul explic</w:t>
            </w:r>
            <w:r w:rsidRPr="000611A5">
              <w:rPr>
                <w:bCs/>
                <w:noProof/>
                <w:sz w:val="20"/>
                <w:szCs w:val="20"/>
                <w:lang w:val="ro-RO" w:bidi="ne-NP"/>
              </w:rPr>
              <w:t>ǎ</w:t>
            </w:r>
            <w:r w:rsidRPr="000611A5">
              <w:rPr>
                <w:rFonts w:ascii="Trebuchet MS" w:hAnsi="Trebuchet MS" w:cs="TimesNewRoman,Bold"/>
                <w:bCs/>
                <w:noProof/>
                <w:sz w:val="20"/>
                <w:szCs w:val="20"/>
                <w:lang w:val="ro-RO" w:bidi="ne-NP"/>
              </w:rPr>
              <w:t>rii, interpret</w:t>
            </w:r>
            <w:r w:rsidRPr="000611A5">
              <w:rPr>
                <w:bCs/>
                <w:noProof/>
                <w:sz w:val="20"/>
                <w:szCs w:val="20"/>
                <w:lang w:val="ro-RO" w:bidi="ne-NP"/>
              </w:rPr>
              <w:t>ǎ</w:t>
            </w:r>
            <w:r w:rsidRPr="000611A5">
              <w:rPr>
                <w:rFonts w:ascii="Trebuchet MS" w:hAnsi="Trebuchet MS" w:cs="TimesNewRoman,Bold"/>
                <w:bCs/>
                <w:noProof/>
                <w:sz w:val="20"/>
                <w:szCs w:val="20"/>
                <w:lang w:val="ro-RO" w:bidi="ne-NP"/>
              </w:rPr>
              <w:t xml:space="preserve">rii </w:t>
            </w:r>
            <w:r w:rsidRPr="000611A5">
              <w:rPr>
                <w:rFonts w:ascii="Trebuchet MS" w:hAnsi="Trebuchet MS" w:cs="Trebuchet MS"/>
                <w:bCs/>
                <w:noProof/>
                <w:sz w:val="20"/>
                <w:szCs w:val="20"/>
                <w:lang w:val="ro-RO" w:bidi="ne-NP"/>
              </w:rPr>
              <w:t>ş</w:t>
            </w:r>
            <w:r w:rsidRPr="000611A5">
              <w:rPr>
                <w:rFonts w:ascii="Trebuchet MS" w:hAnsi="Trebuchet MS" w:cs="TimesNewRoman,Bold"/>
                <w:bCs/>
                <w:noProof/>
                <w:sz w:val="20"/>
                <w:szCs w:val="20"/>
                <w:lang w:val="ro-RO" w:bidi="ne-NP"/>
              </w:rPr>
              <w:t>i rezolv</w:t>
            </w:r>
            <w:r w:rsidRPr="000611A5">
              <w:rPr>
                <w:bCs/>
                <w:noProof/>
                <w:sz w:val="20"/>
                <w:szCs w:val="20"/>
                <w:lang w:val="ro-RO" w:bidi="ne-NP"/>
              </w:rPr>
              <w:t>ǎ</w:t>
            </w:r>
            <w:r w:rsidRPr="000611A5">
              <w:rPr>
                <w:rFonts w:ascii="Trebuchet MS" w:hAnsi="Trebuchet MS" w:cs="TimesNewRoman,Bold"/>
                <w:bCs/>
                <w:noProof/>
                <w:sz w:val="20"/>
                <w:szCs w:val="20"/>
                <w:lang w:val="ro-RO" w:bidi="ne-NP"/>
              </w:rPr>
              <w:t>rii unor situa</w:t>
            </w:r>
            <w:r w:rsidRPr="000611A5">
              <w:rPr>
                <w:rFonts w:ascii="Trebuchet MS" w:hAnsi="Trebuchet MS" w:cs="Trebuchet MS"/>
                <w:bCs/>
                <w:noProof/>
                <w:sz w:val="20"/>
                <w:szCs w:val="20"/>
                <w:lang w:val="ro-RO" w:bidi="ne-NP"/>
              </w:rPr>
              <w:t>ţ</w:t>
            </w:r>
            <w:r w:rsidRPr="000611A5">
              <w:rPr>
                <w:rFonts w:ascii="Trebuchet MS" w:hAnsi="Trebuchet MS" w:cs="TimesNewRoman,Bold"/>
                <w:bCs/>
                <w:noProof/>
                <w:sz w:val="20"/>
                <w:szCs w:val="20"/>
                <w:lang w:val="ro-RO" w:bidi="ne-NP"/>
              </w:rPr>
              <w:t>ii specifice proceselor biotehnologice.</w:t>
            </w:r>
          </w:p>
        </w:tc>
      </w:tr>
      <w:tr w:rsidR="000611A5" w:rsidRPr="000611A5" w:rsidTr="00CF5456">
        <w:trPr>
          <w:cantSplit/>
          <w:trHeight w:val="720"/>
        </w:trPr>
        <w:tc>
          <w:tcPr>
            <w:tcW w:w="675" w:type="dxa"/>
            <w:vMerge/>
            <w:shd w:val="clear" w:color="auto" w:fill="F3F3F3"/>
            <w:textDirection w:val="btLr"/>
            <w:vAlign w:val="center"/>
          </w:tcPr>
          <w:p w:rsidR="000611A5" w:rsidRPr="000611A5" w:rsidRDefault="000611A5" w:rsidP="00CF5456">
            <w:pPr>
              <w:autoSpaceDE w:val="0"/>
              <w:autoSpaceDN w:val="0"/>
              <w:adjustRightInd w:val="0"/>
              <w:spacing w:line="200" w:lineRule="exact"/>
              <w:ind w:left="115" w:right="115"/>
              <w:jc w:val="center"/>
              <w:rPr>
                <w:rFonts w:cs="TimesNewRoman,Bold"/>
                <w:b/>
                <w:bCs/>
                <w:lang w:bidi="ne-NP"/>
              </w:rPr>
            </w:pPr>
          </w:p>
        </w:tc>
        <w:tc>
          <w:tcPr>
            <w:tcW w:w="461" w:type="dxa"/>
            <w:shd w:val="clear" w:color="auto" w:fill="F3F3F3"/>
            <w:textDirection w:val="btLr"/>
          </w:tcPr>
          <w:p w:rsidR="000611A5" w:rsidRPr="000611A5" w:rsidRDefault="000611A5" w:rsidP="00CF5456">
            <w:pPr>
              <w:pStyle w:val="Default"/>
              <w:ind w:left="113" w:right="113"/>
              <w:jc w:val="center"/>
              <w:rPr>
                <w:rFonts w:ascii="Trebuchet MS" w:hAnsi="Trebuchet MS" w:cs="TimesNewRoman,Bold"/>
                <w:b/>
                <w:bCs/>
                <w:sz w:val="20"/>
                <w:szCs w:val="20"/>
                <w:lang w:val="ro-RO" w:bidi="ne-NP"/>
              </w:rPr>
            </w:pPr>
            <w:r w:rsidRPr="000611A5">
              <w:rPr>
                <w:rFonts w:ascii="Trebuchet MS" w:hAnsi="Trebuchet MS" w:cs="TimesNewRoman,Bold"/>
                <w:b/>
                <w:bCs/>
                <w:noProof/>
                <w:sz w:val="20"/>
                <w:szCs w:val="20"/>
                <w:lang w:val="ro-RO" w:bidi="ne-NP"/>
              </w:rPr>
              <w:t>C6.5</w:t>
            </w:r>
          </w:p>
        </w:tc>
        <w:tc>
          <w:tcPr>
            <w:tcW w:w="8908" w:type="dxa"/>
            <w:shd w:val="clear" w:color="auto" w:fill="auto"/>
            <w:vAlign w:val="center"/>
          </w:tcPr>
          <w:p w:rsidR="000611A5" w:rsidRPr="000611A5" w:rsidRDefault="000611A5" w:rsidP="00CF5456">
            <w:pPr>
              <w:pStyle w:val="Default"/>
              <w:rPr>
                <w:rFonts w:ascii="Trebuchet MS" w:hAnsi="Trebuchet MS" w:cs="TimesNewRoman,Bold"/>
                <w:bCs/>
                <w:sz w:val="20"/>
                <w:szCs w:val="20"/>
                <w:lang w:val="ro-RO" w:bidi="ne-NP"/>
              </w:rPr>
            </w:pPr>
            <w:r w:rsidRPr="000611A5">
              <w:rPr>
                <w:rFonts w:ascii="Trebuchet MS" w:hAnsi="Trebuchet MS" w:cs="TimesNewRoman,Bold"/>
                <w:bCs/>
                <w:noProof/>
                <w:sz w:val="20"/>
                <w:szCs w:val="20"/>
                <w:lang w:val="ro-RO" w:bidi="ne-NP"/>
              </w:rPr>
              <w:t>Monitorizarea etapelelor unui flux tehnologic al unui proces de biosintez</w:t>
            </w:r>
            <w:r w:rsidRPr="000611A5">
              <w:rPr>
                <w:bCs/>
                <w:noProof/>
                <w:sz w:val="20"/>
                <w:szCs w:val="20"/>
                <w:lang w:val="ro-RO" w:bidi="ne-NP"/>
              </w:rPr>
              <w:t>ǎ</w:t>
            </w:r>
            <w:r w:rsidRPr="000611A5">
              <w:rPr>
                <w:rFonts w:ascii="Trebuchet MS" w:hAnsi="Trebuchet MS" w:cs="TimesNewRoman,Bold"/>
                <w:bCs/>
                <w:noProof/>
                <w:sz w:val="20"/>
                <w:szCs w:val="20"/>
                <w:lang w:val="ro-RO" w:bidi="ne-NP"/>
              </w:rPr>
              <w:t>, analiza datelor furnizate de aparatura de specialitate, interpretarea și optimizarea parametrilor funcționali specifici tehnologiilor de biosinteză</w:t>
            </w:r>
          </w:p>
        </w:tc>
      </w:tr>
    </w:tbl>
    <w:p w:rsidR="000611A5" w:rsidRDefault="000611A5" w:rsidP="00061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0611A5" w:rsidRPr="000611A5" w:rsidTr="006D338A">
        <w:trPr>
          <w:cantSplit/>
          <w:trHeight w:val="1518"/>
        </w:trPr>
        <w:tc>
          <w:tcPr>
            <w:tcW w:w="675" w:type="dxa"/>
            <w:shd w:val="clear" w:color="auto" w:fill="F3F3F3"/>
            <w:textDirection w:val="btLr"/>
            <w:vAlign w:val="center"/>
          </w:tcPr>
          <w:p w:rsidR="000611A5" w:rsidRPr="000611A5" w:rsidRDefault="000611A5" w:rsidP="00CF5456">
            <w:pPr>
              <w:autoSpaceDE w:val="0"/>
              <w:autoSpaceDN w:val="0"/>
              <w:adjustRightInd w:val="0"/>
              <w:spacing w:line="200" w:lineRule="exact"/>
              <w:ind w:left="115" w:right="115"/>
              <w:jc w:val="center"/>
              <w:rPr>
                <w:rFonts w:cs="TimesNewRoman,Bold"/>
                <w:b/>
                <w:bCs/>
                <w:lang w:bidi="ne-NP"/>
              </w:rPr>
            </w:pPr>
            <w:r w:rsidRPr="000611A5">
              <w:rPr>
                <w:rFonts w:cs="TimesNewRoman,Bold"/>
                <w:b/>
                <w:bCs/>
                <w:lang w:bidi="ne-NP"/>
              </w:rPr>
              <w:t xml:space="preserve">Competențe </w:t>
            </w:r>
          </w:p>
          <w:p w:rsidR="000611A5" w:rsidRPr="000611A5" w:rsidRDefault="000611A5" w:rsidP="00CF5456">
            <w:pPr>
              <w:autoSpaceDE w:val="0"/>
              <w:autoSpaceDN w:val="0"/>
              <w:adjustRightInd w:val="0"/>
              <w:spacing w:line="200" w:lineRule="exact"/>
              <w:ind w:left="115" w:right="115"/>
              <w:jc w:val="center"/>
              <w:rPr>
                <w:rFonts w:cs="TimesNewRoman,Bold"/>
                <w:b/>
                <w:bCs/>
                <w:lang w:bidi="ne-NP"/>
              </w:rPr>
            </w:pPr>
            <w:r w:rsidRPr="000611A5">
              <w:rPr>
                <w:rFonts w:cs="TimesNewRoman,Bold"/>
                <w:b/>
                <w:bCs/>
                <w:lang w:bidi="ne-NP"/>
              </w:rPr>
              <w:t>Transversale</w:t>
            </w:r>
          </w:p>
        </w:tc>
        <w:tc>
          <w:tcPr>
            <w:tcW w:w="461" w:type="dxa"/>
            <w:shd w:val="clear" w:color="auto" w:fill="F3F3F3"/>
            <w:textDirection w:val="btLr"/>
          </w:tcPr>
          <w:p w:rsidR="000611A5" w:rsidRPr="000611A5" w:rsidRDefault="000611A5" w:rsidP="00CF5456">
            <w:pPr>
              <w:spacing w:line="240" w:lineRule="auto"/>
              <w:ind w:left="113" w:right="113"/>
              <w:jc w:val="center"/>
              <w:rPr>
                <w:b/>
              </w:rPr>
            </w:pPr>
            <w:r w:rsidRPr="000611A5">
              <w:rPr>
                <w:b/>
                <w:noProof/>
              </w:rPr>
              <w:t>CT2</w:t>
            </w:r>
          </w:p>
        </w:tc>
        <w:tc>
          <w:tcPr>
            <w:tcW w:w="8908" w:type="dxa"/>
            <w:shd w:val="clear" w:color="auto" w:fill="auto"/>
            <w:vAlign w:val="center"/>
          </w:tcPr>
          <w:p w:rsidR="000611A5" w:rsidRPr="000611A5" w:rsidRDefault="000611A5" w:rsidP="00CF5456">
            <w:pPr>
              <w:autoSpaceDE w:val="0"/>
              <w:autoSpaceDN w:val="0"/>
              <w:adjustRightInd w:val="0"/>
              <w:spacing w:line="240" w:lineRule="auto"/>
              <w:rPr>
                <w:rFonts w:cs="TimesNewRoman,Bold"/>
                <w:bCs/>
                <w:lang w:bidi="ne-NP"/>
              </w:rPr>
            </w:pPr>
            <w:r w:rsidRPr="000611A5">
              <w:rPr>
                <w:rFonts w:cs="TimesNewRoman,Bold"/>
                <w:bCs/>
                <w:noProof/>
                <w:lang w:bidi="ne-NP"/>
              </w:rPr>
              <w:t>Capacitatea studentilor de a lucra in grup, de a consulta literatura de specialitate si de a organiza experimentul pentru obţinerea datelor necesare</w:t>
            </w:r>
          </w:p>
        </w:tc>
      </w:tr>
    </w:tbl>
    <w:p w:rsidR="000611A5" w:rsidRPr="008C0CCD" w:rsidRDefault="000611A5" w:rsidP="000611A5">
      <w:pPr>
        <w:autoSpaceDE w:val="0"/>
        <w:autoSpaceDN w:val="0"/>
        <w:adjustRightInd w:val="0"/>
        <w:ind w:left="720"/>
        <w:rPr>
          <w:rFonts w:asciiTheme="majorHAnsi" w:hAnsiTheme="majorHAnsi" w:cs="TimesNewRoman"/>
          <w:lang w:bidi="ne-NP"/>
        </w:rPr>
      </w:pPr>
    </w:p>
    <w:p w:rsidR="000611A5" w:rsidRPr="008C0CCD" w:rsidRDefault="000611A5" w:rsidP="000611A5">
      <w:pPr>
        <w:numPr>
          <w:ilvl w:val="0"/>
          <w:numId w:val="1"/>
        </w:numPr>
        <w:autoSpaceDE w:val="0"/>
        <w:autoSpaceDN w:val="0"/>
        <w:adjustRightInd w:val="0"/>
        <w:spacing w:line="240" w:lineRule="auto"/>
        <w:rPr>
          <w:rFonts w:asciiTheme="majorHAnsi" w:hAnsiTheme="majorHAnsi" w:cs="TimesNewRoman"/>
          <w:lang w:bidi="ne-NP"/>
        </w:rPr>
      </w:pPr>
      <w:r w:rsidRPr="008C0CCD">
        <w:rPr>
          <w:rFonts w:asciiTheme="majorHAnsi" w:hAnsiTheme="majorHAnsi" w:cs="TimesNewRoman,Bold"/>
          <w:b/>
          <w:bCs/>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0611A5" w:rsidRPr="000611A5" w:rsidTr="00CF5456">
        <w:tc>
          <w:tcPr>
            <w:tcW w:w="2358" w:type="dxa"/>
            <w:shd w:val="clear" w:color="auto" w:fill="auto"/>
            <w:vAlign w:val="center"/>
          </w:tcPr>
          <w:p w:rsidR="000611A5" w:rsidRPr="000611A5" w:rsidRDefault="000611A5" w:rsidP="00CF5456">
            <w:pPr>
              <w:autoSpaceDE w:val="0"/>
              <w:autoSpaceDN w:val="0"/>
              <w:adjustRightInd w:val="0"/>
              <w:rPr>
                <w:rFonts w:cs="TimesNewRoman,Bold"/>
                <w:b/>
                <w:bCs/>
                <w:lang w:bidi="ne-NP"/>
              </w:rPr>
            </w:pPr>
            <w:r w:rsidRPr="000611A5">
              <w:rPr>
                <w:rFonts w:cs="TimesNewRoman"/>
                <w:lang w:bidi="ne-NP"/>
              </w:rPr>
              <w:t xml:space="preserve">7.1. Obiectiv general </w:t>
            </w:r>
          </w:p>
        </w:tc>
        <w:tc>
          <w:tcPr>
            <w:tcW w:w="7686" w:type="dxa"/>
            <w:shd w:val="clear" w:color="auto" w:fill="auto"/>
          </w:tcPr>
          <w:p w:rsidR="000611A5" w:rsidRPr="000611A5" w:rsidRDefault="000611A5" w:rsidP="00CF5456">
            <w:pPr>
              <w:autoSpaceDE w:val="0"/>
              <w:autoSpaceDN w:val="0"/>
              <w:adjustRightInd w:val="0"/>
              <w:jc w:val="both"/>
            </w:pPr>
            <w:r w:rsidRPr="000611A5">
              <w:rPr>
                <w:noProof/>
              </w:rPr>
              <w:t>Abordarea unitara a procedeelor de fermentatie și de separare specifice biotehnologiei</w:t>
            </w:r>
          </w:p>
        </w:tc>
      </w:tr>
      <w:tr w:rsidR="000611A5" w:rsidRPr="000611A5" w:rsidTr="00CF5456">
        <w:tc>
          <w:tcPr>
            <w:tcW w:w="2358" w:type="dxa"/>
            <w:shd w:val="clear" w:color="auto" w:fill="auto"/>
            <w:vAlign w:val="center"/>
          </w:tcPr>
          <w:p w:rsidR="000611A5" w:rsidRPr="000611A5" w:rsidRDefault="000611A5" w:rsidP="00CF5456">
            <w:pPr>
              <w:autoSpaceDE w:val="0"/>
              <w:autoSpaceDN w:val="0"/>
              <w:adjustRightInd w:val="0"/>
              <w:rPr>
                <w:rFonts w:cs="TimesNewRoman,Bold"/>
                <w:b/>
                <w:bCs/>
                <w:lang w:bidi="ne-NP"/>
              </w:rPr>
            </w:pPr>
            <w:r w:rsidRPr="000611A5">
              <w:rPr>
                <w:rFonts w:cs="TimesNewRoman"/>
                <w:lang w:bidi="ne-NP"/>
              </w:rPr>
              <w:t>7.2. Obiective specifice</w:t>
            </w:r>
          </w:p>
        </w:tc>
        <w:tc>
          <w:tcPr>
            <w:tcW w:w="7686" w:type="dxa"/>
            <w:shd w:val="clear" w:color="auto" w:fill="auto"/>
          </w:tcPr>
          <w:p w:rsidR="000611A5" w:rsidRPr="000611A5" w:rsidRDefault="000611A5" w:rsidP="00CF5456">
            <w:pPr>
              <w:autoSpaceDE w:val="0"/>
              <w:autoSpaceDN w:val="0"/>
              <w:adjustRightInd w:val="0"/>
              <w:jc w:val="both"/>
              <w:rPr>
                <w:rFonts w:cs="TimesNewRoman"/>
                <w:noProof/>
                <w:lang w:bidi="ne-NP"/>
              </w:rPr>
            </w:pPr>
            <w:r w:rsidRPr="000611A5">
              <w:rPr>
                <w:rFonts w:cs="TimesNewRoman"/>
                <w:noProof/>
                <w:lang w:bidi="ne-NP"/>
              </w:rPr>
              <w:t>Descrierea constructivă și funcțională a unor echipamente utilizate în procesele de biosinteză.</w:t>
            </w:r>
          </w:p>
          <w:p w:rsidR="000611A5" w:rsidRPr="000611A5" w:rsidRDefault="000611A5" w:rsidP="00CF5456">
            <w:pPr>
              <w:autoSpaceDE w:val="0"/>
              <w:autoSpaceDN w:val="0"/>
              <w:adjustRightInd w:val="0"/>
              <w:jc w:val="both"/>
              <w:rPr>
                <w:rFonts w:cs="TimesNewRoman"/>
                <w:noProof/>
                <w:lang w:bidi="ne-NP"/>
              </w:rPr>
            </w:pPr>
            <w:r w:rsidRPr="000611A5">
              <w:rPr>
                <w:rFonts w:cs="TimesNewRoman"/>
                <w:noProof/>
                <w:lang w:bidi="ne-NP"/>
              </w:rPr>
              <w:t>Prezentarea procedeelor clasice de separare a produselor de biosinteză (filtrarea biomaselor, extracția lichid-lichid și solid-lichid, sorbția pe schimbători de ioni etc.) cât și a celor neconvenționale (extracția reactivă, separarea directă în timpul proceselor de biosinteză etc.)</w:t>
            </w:r>
          </w:p>
          <w:p w:rsidR="000611A5" w:rsidRPr="000611A5" w:rsidRDefault="000611A5" w:rsidP="00CF5456">
            <w:pPr>
              <w:autoSpaceDE w:val="0"/>
              <w:autoSpaceDN w:val="0"/>
              <w:adjustRightInd w:val="0"/>
              <w:jc w:val="both"/>
              <w:rPr>
                <w:rFonts w:cs="TimesNewRoman"/>
                <w:lang w:bidi="ne-NP"/>
              </w:rPr>
            </w:pPr>
            <w:r w:rsidRPr="000611A5">
              <w:rPr>
                <w:rFonts w:cs="TimesNewRoman"/>
                <w:noProof/>
                <w:lang w:bidi="ne-NP"/>
              </w:rPr>
              <w:t>Utilizarea cunoştinţelor referitoare la procesele fundamentale de fermentaţie şi separare a compușilor de biosinteză în scopul explic</w:t>
            </w:r>
            <w:r w:rsidRPr="000611A5">
              <w:rPr>
                <w:rFonts w:ascii="Arial" w:hAnsi="Arial" w:cs="Arial"/>
                <w:noProof/>
                <w:lang w:bidi="ne-NP"/>
              </w:rPr>
              <w:t>ǎ</w:t>
            </w:r>
            <w:r w:rsidRPr="000611A5">
              <w:rPr>
                <w:rFonts w:cs="TimesNewRoman"/>
                <w:noProof/>
                <w:lang w:bidi="ne-NP"/>
              </w:rPr>
              <w:t>rii, interpret</w:t>
            </w:r>
            <w:r w:rsidRPr="000611A5">
              <w:rPr>
                <w:rFonts w:ascii="Arial" w:hAnsi="Arial" w:cs="Arial"/>
                <w:noProof/>
                <w:lang w:bidi="ne-NP"/>
              </w:rPr>
              <w:t>ǎ</w:t>
            </w:r>
            <w:r w:rsidRPr="000611A5">
              <w:rPr>
                <w:rFonts w:cs="TimesNewRoman"/>
                <w:noProof/>
                <w:lang w:bidi="ne-NP"/>
              </w:rPr>
              <w:t xml:space="preserve">rii </w:t>
            </w:r>
            <w:r w:rsidRPr="000611A5">
              <w:rPr>
                <w:noProof/>
                <w:lang w:bidi="ne-NP"/>
              </w:rPr>
              <w:t>ş</w:t>
            </w:r>
            <w:r w:rsidRPr="000611A5">
              <w:rPr>
                <w:rFonts w:cs="TimesNewRoman"/>
                <w:noProof/>
                <w:lang w:bidi="ne-NP"/>
              </w:rPr>
              <w:t>i rezolv</w:t>
            </w:r>
            <w:r w:rsidRPr="000611A5">
              <w:rPr>
                <w:rFonts w:ascii="Arial" w:hAnsi="Arial" w:cs="Arial"/>
                <w:noProof/>
                <w:lang w:bidi="ne-NP"/>
              </w:rPr>
              <w:t>ǎ</w:t>
            </w:r>
            <w:r w:rsidRPr="000611A5">
              <w:rPr>
                <w:rFonts w:cs="TimesNewRoman"/>
                <w:noProof/>
                <w:lang w:bidi="ne-NP"/>
              </w:rPr>
              <w:t>rii unor situa</w:t>
            </w:r>
            <w:r w:rsidRPr="000611A5">
              <w:rPr>
                <w:noProof/>
                <w:lang w:bidi="ne-NP"/>
              </w:rPr>
              <w:t>ţ</w:t>
            </w:r>
            <w:r w:rsidRPr="000611A5">
              <w:rPr>
                <w:rFonts w:cs="TimesNewRoman"/>
                <w:noProof/>
                <w:lang w:bidi="ne-NP"/>
              </w:rPr>
              <w:t>ii specifice proceselor biotehnologice.</w:t>
            </w:r>
          </w:p>
        </w:tc>
      </w:tr>
    </w:tbl>
    <w:p w:rsidR="000611A5" w:rsidRDefault="000611A5" w:rsidP="000611A5">
      <w:pPr>
        <w:autoSpaceDE w:val="0"/>
        <w:autoSpaceDN w:val="0"/>
        <w:adjustRightInd w:val="0"/>
        <w:ind w:left="720"/>
        <w:rPr>
          <w:rFonts w:asciiTheme="majorHAnsi" w:hAnsiTheme="majorHAnsi" w:cs="TimesNewRoman,Bold"/>
          <w:b/>
          <w:bCs/>
          <w:lang w:bidi="ne-NP"/>
        </w:rPr>
      </w:pPr>
    </w:p>
    <w:p w:rsidR="006D338A" w:rsidRDefault="006D338A" w:rsidP="000611A5">
      <w:pPr>
        <w:autoSpaceDE w:val="0"/>
        <w:autoSpaceDN w:val="0"/>
        <w:adjustRightInd w:val="0"/>
        <w:ind w:left="720"/>
        <w:rPr>
          <w:rFonts w:asciiTheme="majorHAnsi" w:hAnsiTheme="majorHAnsi" w:cs="TimesNewRoman,Bold"/>
          <w:b/>
          <w:bCs/>
          <w:lang w:bidi="ne-NP"/>
        </w:rPr>
      </w:pPr>
    </w:p>
    <w:p w:rsidR="006D338A" w:rsidRDefault="006D338A" w:rsidP="000611A5">
      <w:pPr>
        <w:autoSpaceDE w:val="0"/>
        <w:autoSpaceDN w:val="0"/>
        <w:adjustRightInd w:val="0"/>
        <w:ind w:left="720"/>
        <w:rPr>
          <w:rFonts w:asciiTheme="majorHAnsi" w:hAnsiTheme="majorHAnsi" w:cs="TimesNewRoman,Bold"/>
          <w:b/>
          <w:bCs/>
          <w:lang w:bidi="ne-NP"/>
        </w:rPr>
      </w:pPr>
    </w:p>
    <w:p w:rsidR="006D338A" w:rsidRDefault="006D338A" w:rsidP="000611A5">
      <w:pPr>
        <w:autoSpaceDE w:val="0"/>
        <w:autoSpaceDN w:val="0"/>
        <w:adjustRightInd w:val="0"/>
        <w:ind w:left="720"/>
        <w:rPr>
          <w:rFonts w:asciiTheme="majorHAnsi" w:hAnsiTheme="majorHAnsi" w:cs="TimesNewRoman,Bold"/>
          <w:b/>
          <w:bCs/>
          <w:lang w:bidi="ne-NP"/>
        </w:rPr>
      </w:pPr>
    </w:p>
    <w:p w:rsidR="006D338A" w:rsidRDefault="006D338A" w:rsidP="000611A5">
      <w:pPr>
        <w:autoSpaceDE w:val="0"/>
        <w:autoSpaceDN w:val="0"/>
        <w:adjustRightInd w:val="0"/>
        <w:ind w:left="720"/>
        <w:rPr>
          <w:rFonts w:asciiTheme="majorHAnsi" w:hAnsiTheme="majorHAnsi" w:cs="TimesNewRoman,Bold"/>
          <w:b/>
          <w:bCs/>
          <w:lang w:bidi="ne-NP"/>
        </w:rPr>
      </w:pPr>
    </w:p>
    <w:p w:rsidR="000611A5" w:rsidRPr="008C0CCD" w:rsidRDefault="000611A5" w:rsidP="000611A5">
      <w:pPr>
        <w:numPr>
          <w:ilvl w:val="0"/>
          <w:numId w:val="1"/>
        </w:numPr>
        <w:autoSpaceDE w:val="0"/>
        <w:autoSpaceDN w:val="0"/>
        <w:adjustRightInd w:val="0"/>
        <w:spacing w:line="240" w:lineRule="auto"/>
        <w:rPr>
          <w:rFonts w:asciiTheme="majorHAnsi" w:hAnsiTheme="majorHAnsi" w:cs="TimesNewRoman,Bold"/>
          <w:b/>
          <w:bCs/>
          <w:lang w:bidi="ne-NP"/>
        </w:rPr>
      </w:pPr>
      <w:r>
        <w:rPr>
          <w:rFonts w:asciiTheme="majorHAnsi" w:hAnsiTheme="majorHAnsi" w:cs="TimesNewRoman,Bold"/>
          <w:b/>
          <w:bCs/>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0611A5" w:rsidRPr="000611A5" w:rsidTr="00CF5456">
        <w:tc>
          <w:tcPr>
            <w:tcW w:w="7142" w:type="dxa"/>
            <w:gridSpan w:val="2"/>
            <w:shd w:val="clear" w:color="auto" w:fill="auto"/>
            <w:vAlign w:val="center"/>
          </w:tcPr>
          <w:p w:rsidR="000611A5" w:rsidRPr="000611A5" w:rsidRDefault="000611A5" w:rsidP="00CF5456">
            <w:pPr>
              <w:autoSpaceDE w:val="0"/>
              <w:autoSpaceDN w:val="0"/>
              <w:adjustRightInd w:val="0"/>
              <w:rPr>
                <w:rFonts w:cs="TimesNewRoman,Bold"/>
                <w:b/>
                <w:bCs/>
                <w:lang w:bidi="ne-NP"/>
              </w:rPr>
            </w:pPr>
            <w:r w:rsidRPr="000611A5">
              <w:rPr>
                <w:rFonts w:cs="TimesNewRoman,Bold"/>
                <w:b/>
                <w:bCs/>
                <w:lang w:bidi="ne-NP"/>
              </w:rPr>
              <w:t>8.1. Curs</w:t>
            </w:r>
          </w:p>
        </w:tc>
        <w:tc>
          <w:tcPr>
            <w:tcW w:w="2065" w:type="dxa"/>
            <w:shd w:val="clear" w:color="auto" w:fill="auto"/>
          </w:tcPr>
          <w:p w:rsidR="000611A5" w:rsidRPr="000611A5" w:rsidRDefault="000611A5" w:rsidP="00CF5456">
            <w:pPr>
              <w:autoSpaceDE w:val="0"/>
              <w:autoSpaceDN w:val="0"/>
              <w:adjustRightInd w:val="0"/>
              <w:rPr>
                <w:rFonts w:cs="TimesNewRoman,Bold"/>
                <w:b/>
                <w:bCs/>
                <w:lang w:bidi="ne-NP"/>
              </w:rPr>
            </w:pPr>
            <w:r w:rsidRPr="000611A5">
              <w:rPr>
                <w:rFonts w:cs="TimesNewRoman,Bold"/>
                <w:b/>
                <w:bCs/>
                <w:lang w:bidi="ne-NP"/>
              </w:rPr>
              <w:t>Metode de predare</w:t>
            </w:r>
          </w:p>
        </w:tc>
        <w:tc>
          <w:tcPr>
            <w:tcW w:w="837" w:type="dxa"/>
            <w:shd w:val="clear" w:color="auto" w:fill="auto"/>
          </w:tcPr>
          <w:p w:rsidR="000611A5" w:rsidRPr="000611A5" w:rsidRDefault="000611A5" w:rsidP="00CF5456">
            <w:pPr>
              <w:autoSpaceDE w:val="0"/>
              <w:autoSpaceDN w:val="0"/>
              <w:adjustRightInd w:val="0"/>
              <w:rPr>
                <w:rFonts w:cs="TimesNewRoman,Bold"/>
                <w:b/>
                <w:bCs/>
                <w:lang w:bidi="ne-NP"/>
              </w:rPr>
            </w:pPr>
            <w:r w:rsidRPr="000611A5">
              <w:rPr>
                <w:rFonts w:cs="TimesNewRoman,Bold"/>
                <w:b/>
                <w:bCs/>
                <w:lang w:bidi="ne-NP"/>
              </w:rPr>
              <w:t>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 xml:space="preserve">Descrierea caracteristicilor proceselor biochimice și a particularitățile proceselor biotehnologice </w:t>
            </w:r>
            <w:r w:rsidRPr="000611A5">
              <w:rPr>
                <w:rFonts w:ascii="Arial" w:hAnsi="Arial" w:cs="Arial"/>
                <w:bCs/>
                <w:lang w:bidi="ne-NP"/>
              </w:rPr>
              <w:t>ȋ</w:t>
            </w:r>
            <w:r w:rsidRPr="000611A5">
              <w:rPr>
                <w:rFonts w:cs="TimesNewRoman,Bold"/>
                <w:bCs/>
                <w:lang w:bidi="ne-NP"/>
              </w:rPr>
              <w:t>n general. Echipamente utilizate în procesul de fermentație</w:t>
            </w:r>
          </w:p>
        </w:tc>
        <w:tc>
          <w:tcPr>
            <w:tcW w:w="2065" w:type="dxa"/>
            <w:vMerge w:val="restart"/>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Prelegere interactivă, Discuții, Explicații, Prezentări PowerPoint, Scurte videoclipuri, dezbateri cu subiect anunțat</w:t>
            </w: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2</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val="en-US" w:bidi="ne-NP"/>
              </w:rPr>
              <w:t>Criterii constructive și funcționale de clasificare a bioreactoarelor. Condiții derivate</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3</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val="en-US" w:bidi="ne-NP"/>
              </w:rPr>
              <w:t>Criterii constructive și funcționale de clasificare a bioreactoarelor. Condiții derivate</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Bioreactoare cu amestecare pneumatică, hidraulică, cu membrană, bioreactoare orizontale, fotobioreactoare</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5</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Transferul de caldură. Sisteme de transfer termic. Tipuri de bioreactoare cu amestecare mecanică. Utilizări</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6</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Transferul de masă. Sisteme de fermentație aerobă. Tipuri de bioreactoare cu amestecare mecanică. Utilizări</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7</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Procese de separare</w:t>
            </w:r>
            <w:r w:rsidRPr="000611A5">
              <w:rPr>
                <w:rFonts w:cs="TimesNewRoman,Bold"/>
                <w:bCs/>
                <w:lang w:val="en-US" w:bidi="ne-NP"/>
              </w:rPr>
              <w:t xml:space="preserve"> </w:t>
            </w:r>
            <w:r w:rsidRPr="000611A5">
              <w:rPr>
                <w:rFonts w:cs="TimesNewRoman,Bold"/>
                <w:bCs/>
                <w:lang w:bidi="ne-NP"/>
              </w:rPr>
              <w:t>clasice a produselor de biosinteză  cât și a celor neconvenționale, avantaje și dezavantaje</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8</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Distrugerea celulelor microbiene. Generalit</w:t>
            </w:r>
            <w:r w:rsidRPr="000611A5">
              <w:rPr>
                <w:rFonts w:ascii="Arial" w:hAnsi="Arial" w:cs="Arial"/>
                <w:bCs/>
                <w:lang w:bidi="ne-NP"/>
              </w:rPr>
              <w:t>ǎ</w:t>
            </w:r>
            <w:r w:rsidRPr="000611A5">
              <w:rPr>
                <w:rFonts w:cs="TimesNewRoman,Bold"/>
                <w:bCs/>
                <w:lang w:bidi="ne-NP"/>
              </w:rPr>
              <w:t>ţi, metode</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9</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Filtrarea lichidelor de fermentație. Filtrarea biomaselor fibroase (suspensii de bacterii, actinomicete) și greu filtrabile (suspensii de fungi)</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10</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Extracția lichid – lichid. Extracția fizică. Etape, mecanism</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11</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Extracția lichid-lichid – tehnologii, aplicații: penicilina, eritromicina</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12</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Separarea cu ajutorul schimbătorilor de ioni.  Definiție, clasificare, obținere, utilizări ale schimbătorilor de ioni</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13</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Mecanismul separării, etape limitative, factori care influențează procesul. Separarea antibioticelor glicozidice cu ajutorul schimbătorilor de ioni</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14</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Aplicații în industria farmaceutică și de biosinteză. Tehnologia de obținere a penicilinei G, aminoacizilor, proteinelor și vitaminelor</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15</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Separarea produselor vegetale. Preparatele fitoterapice. Principiile teoretice ale extracţiei</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16</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Materii prime. Factori care influenţează procesul de extracţie. Formele extractive apoase</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17</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Tincturi. Macerarea şi modificările macerării. Turboextracţia. Extracţia cu ultrasunete. Prelucrarea ulterioară a reziduului vegetal</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18</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Epuizarea produsului vegetal.  Percolarea. Repercolarea. Extracţia în contracurent</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19</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Extracte. Caracteristica extractelor. Purificarea extractelor. Metodele de purificare (fizice, fizico-chimice, chimice)</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20</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Concentrarea extractelor. Evaporarea soluţiei extractive. Uscarea, pulverizarea. Atomizarea</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21</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Asigurarea calităţii preparatelor fitoterapeutice. Metode de stabilizare a preparatelor. Conservarea. Standardizarea şi normarea</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t>2 ore</w:t>
            </w:r>
          </w:p>
        </w:tc>
      </w:tr>
    </w:tbl>
    <w:p w:rsidR="000611A5" w:rsidRDefault="000611A5" w:rsidP="000611A5">
      <w:pPr>
        <w:autoSpaceDE w:val="0"/>
        <w:autoSpaceDN w:val="0"/>
        <w:adjustRightInd w:val="0"/>
        <w:rPr>
          <w:rFonts w:asciiTheme="majorHAnsi" w:hAnsiTheme="majorHAnsi" w:cs="TimesNewRoman,Bold"/>
          <w:b/>
          <w:bCs/>
          <w:lang w:bidi="ne-NP"/>
        </w:rPr>
      </w:pPr>
    </w:p>
    <w:p w:rsidR="000611A5" w:rsidRDefault="000611A5" w:rsidP="000611A5">
      <w:pPr>
        <w:autoSpaceDE w:val="0"/>
        <w:autoSpaceDN w:val="0"/>
        <w:adjustRightInd w:val="0"/>
        <w:rPr>
          <w:rFonts w:asciiTheme="majorHAnsi" w:hAnsiTheme="majorHAnsi" w:cs="TimesNewRoman,Bold"/>
          <w:b/>
          <w:bCs/>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0611A5" w:rsidRPr="000611A5" w:rsidTr="00CF5456">
        <w:tc>
          <w:tcPr>
            <w:tcW w:w="7142" w:type="dxa"/>
            <w:gridSpan w:val="2"/>
            <w:shd w:val="clear" w:color="auto" w:fill="auto"/>
            <w:vAlign w:val="center"/>
          </w:tcPr>
          <w:p w:rsidR="000611A5" w:rsidRPr="000611A5" w:rsidRDefault="000611A5" w:rsidP="00CF5456">
            <w:pPr>
              <w:autoSpaceDE w:val="0"/>
              <w:autoSpaceDN w:val="0"/>
              <w:adjustRightInd w:val="0"/>
              <w:rPr>
                <w:rFonts w:cs="TimesNewRoman,Bold"/>
                <w:b/>
                <w:bCs/>
                <w:lang w:bidi="ne-NP"/>
              </w:rPr>
            </w:pPr>
            <w:r w:rsidRPr="000611A5">
              <w:rPr>
                <w:rFonts w:cs="TimesNewRoman,Bold"/>
                <w:b/>
                <w:bCs/>
                <w:lang w:bidi="ne-NP"/>
              </w:rPr>
              <w:t xml:space="preserve">8.2. Activități practice - </w:t>
            </w:r>
            <w:r w:rsidRPr="000611A5">
              <w:rPr>
                <w:rFonts w:cs="TimesNewRoman,Bold"/>
                <w:b/>
                <w:bCs/>
                <w:noProof/>
                <w:lang w:bidi="ne-NP"/>
              </w:rPr>
              <w:t>laborator</w:t>
            </w:r>
            <w:r w:rsidRPr="000611A5">
              <w:rPr>
                <w:rFonts w:cs="TimesNewRoman,Bold"/>
                <w:b/>
                <w:bCs/>
                <w:lang w:bidi="ne-NP"/>
              </w:rPr>
              <w:t xml:space="preserve"> </w:t>
            </w:r>
          </w:p>
        </w:tc>
        <w:tc>
          <w:tcPr>
            <w:tcW w:w="2065" w:type="dxa"/>
            <w:shd w:val="clear" w:color="auto" w:fill="auto"/>
          </w:tcPr>
          <w:p w:rsidR="000611A5" w:rsidRPr="000611A5" w:rsidRDefault="000611A5" w:rsidP="00CF5456">
            <w:pPr>
              <w:autoSpaceDE w:val="0"/>
              <w:autoSpaceDN w:val="0"/>
              <w:adjustRightInd w:val="0"/>
              <w:rPr>
                <w:rFonts w:cs="TimesNewRoman,Bold"/>
                <w:b/>
                <w:bCs/>
                <w:lang w:bidi="ne-NP"/>
              </w:rPr>
            </w:pPr>
            <w:r w:rsidRPr="000611A5">
              <w:rPr>
                <w:rFonts w:cs="TimesNewRoman,Bold"/>
                <w:b/>
                <w:bCs/>
                <w:lang w:bidi="ne-NP"/>
              </w:rPr>
              <w:t>Metode de predare</w:t>
            </w:r>
          </w:p>
        </w:tc>
        <w:tc>
          <w:tcPr>
            <w:tcW w:w="837" w:type="dxa"/>
            <w:shd w:val="clear" w:color="auto" w:fill="auto"/>
          </w:tcPr>
          <w:p w:rsidR="000611A5" w:rsidRPr="000611A5" w:rsidRDefault="000611A5" w:rsidP="00CF5456">
            <w:pPr>
              <w:autoSpaceDE w:val="0"/>
              <w:autoSpaceDN w:val="0"/>
              <w:adjustRightInd w:val="0"/>
              <w:rPr>
                <w:rFonts w:cs="TimesNewRoman,Bold"/>
                <w:b/>
                <w:bCs/>
                <w:lang w:bidi="ne-NP"/>
              </w:rPr>
            </w:pPr>
            <w:r w:rsidRPr="000611A5">
              <w:rPr>
                <w:rFonts w:cs="TimesNewRoman,Bold"/>
                <w:b/>
                <w:bCs/>
                <w:lang w:bidi="ne-NP"/>
              </w:rPr>
              <w:t>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w:t>
            </w:r>
          </w:p>
        </w:tc>
        <w:tc>
          <w:tcPr>
            <w:tcW w:w="6691" w:type="dxa"/>
            <w:shd w:val="clear" w:color="auto" w:fill="auto"/>
            <w:vAlign w:val="center"/>
          </w:tcPr>
          <w:p w:rsidR="006D338A" w:rsidRPr="006D338A" w:rsidRDefault="006D338A" w:rsidP="006D338A">
            <w:pPr>
              <w:autoSpaceDE w:val="0"/>
              <w:autoSpaceDN w:val="0"/>
              <w:adjustRightInd w:val="0"/>
              <w:rPr>
                <w:rFonts w:cs="TimesNewRoman,Bold"/>
                <w:bCs/>
                <w:lang w:bidi="ne-NP"/>
              </w:rPr>
            </w:pPr>
            <w:r w:rsidRPr="006D338A">
              <w:rPr>
                <w:rFonts w:cs="TimesNewRoman,Bold"/>
                <w:bCs/>
                <w:lang w:bidi="ne-NP"/>
              </w:rPr>
              <w:t xml:space="preserve">Instructaj de securitate și sănătate </w:t>
            </w:r>
            <w:r w:rsidRPr="006D338A">
              <w:rPr>
                <w:rFonts w:ascii="Arial" w:hAnsi="Arial" w:cs="TimesNewRoman,Bold"/>
                <w:bCs/>
                <w:lang w:bidi="ne-NP"/>
              </w:rPr>
              <w:t>ȋ</w:t>
            </w:r>
            <w:r w:rsidRPr="006D338A">
              <w:rPr>
                <w:rFonts w:cs="TimesNewRoman,Bold"/>
                <w:bCs/>
                <w:lang w:bidi="ne-NP"/>
              </w:rPr>
              <w:t xml:space="preserve">n muncă, legea 319/2006, HG 1425/2006. Prezentarea laboratorului. </w:t>
            </w:r>
          </w:p>
          <w:p w:rsidR="006D338A" w:rsidRPr="006D338A" w:rsidRDefault="006D338A" w:rsidP="006D338A">
            <w:pPr>
              <w:autoSpaceDE w:val="0"/>
              <w:autoSpaceDN w:val="0"/>
              <w:adjustRightInd w:val="0"/>
              <w:rPr>
                <w:rFonts w:cs="TimesNewRoman,Bold"/>
                <w:bCs/>
                <w:lang w:bidi="ne-NP"/>
              </w:rPr>
            </w:pPr>
            <w:r w:rsidRPr="006D338A">
              <w:rPr>
                <w:rFonts w:cs="TimesNewRoman,Bold"/>
                <w:bCs/>
                <w:lang w:bidi="ne-NP"/>
              </w:rPr>
              <w:t xml:space="preserve">Norme generale de protecție a muncii în activitatea practică de </w:t>
            </w:r>
            <w:r w:rsidRPr="006D338A">
              <w:rPr>
                <w:rFonts w:cs="TimesNewRoman,Bold"/>
                <w:bCs/>
                <w:lang w:bidi="ne-NP"/>
              </w:rPr>
              <w:lastRenderedPageBreak/>
              <w:t>laborator, cunoașterea instalațiilor de laborator.</w:t>
            </w:r>
          </w:p>
          <w:p w:rsidR="006D338A" w:rsidRDefault="006D338A" w:rsidP="006D338A">
            <w:pPr>
              <w:autoSpaceDE w:val="0"/>
              <w:autoSpaceDN w:val="0"/>
              <w:adjustRightInd w:val="0"/>
              <w:rPr>
                <w:rFonts w:cs="TimesNewRoman,Bold"/>
                <w:bCs/>
                <w:lang w:bidi="ne-NP"/>
              </w:rPr>
            </w:pPr>
            <w:r w:rsidRPr="006D338A">
              <w:rPr>
                <w:rFonts w:cs="TimesNewRoman,Bold"/>
                <w:bCs/>
                <w:lang w:bidi="ne-NP"/>
              </w:rPr>
              <w:t>Prezentarea planului de măsuri pentru desfășurarea activităților didactice în contextul pandemiei covid-19 și a Procedurii proprii privind instituirea de măsuri sanitare și de protecție în perioada pandemiei de Covid-19.</w:t>
            </w:r>
          </w:p>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Particularizarea și simularea unor procese de fermentație. Abordarea practică a proceselor de fermentație</w:t>
            </w:r>
          </w:p>
        </w:tc>
        <w:tc>
          <w:tcPr>
            <w:tcW w:w="2065" w:type="dxa"/>
            <w:shd w:val="clear" w:color="auto" w:fill="auto"/>
          </w:tcPr>
          <w:p w:rsidR="000611A5" w:rsidRPr="000611A5" w:rsidRDefault="006D338A" w:rsidP="00CF5456">
            <w:pPr>
              <w:autoSpaceDE w:val="0"/>
              <w:autoSpaceDN w:val="0"/>
              <w:adjustRightInd w:val="0"/>
              <w:rPr>
                <w:rFonts w:cs="TimesNewRoman,Bold"/>
                <w:bCs/>
                <w:lang w:bidi="ne-NP"/>
              </w:rPr>
            </w:pPr>
            <w:r w:rsidRPr="006D338A">
              <w:rPr>
                <w:rFonts w:cs="TimesNewRoman,Bold"/>
                <w:bCs/>
                <w:lang w:bidi="ne-NP"/>
              </w:rPr>
              <w:lastRenderedPageBreak/>
              <w:t xml:space="preserve">Prezentarea instalațiilor specifice, vizite la </w:t>
            </w:r>
            <w:r w:rsidRPr="006D338A">
              <w:rPr>
                <w:rFonts w:cs="TimesNewRoman,Bold"/>
                <w:bCs/>
                <w:lang w:bidi="ne-NP"/>
              </w:rPr>
              <w:lastRenderedPageBreak/>
              <w:t>obiective de profil</w:t>
            </w: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lastRenderedPageBreak/>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lastRenderedPageBreak/>
              <w:t>2</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val="it-IT" w:bidi="ne-NP"/>
              </w:rPr>
              <w:t xml:space="preserve">Studiul unor procese de fermentație aerobă utilizând </w:t>
            </w:r>
            <w:r w:rsidRPr="000611A5">
              <w:rPr>
                <w:rFonts w:cs="TimesNewRoman,Bold"/>
                <w:bCs/>
                <w:i/>
                <w:iCs/>
                <w:lang w:val="it-IT" w:bidi="ne-NP"/>
              </w:rPr>
              <w:t>Saccharomyces cerevisiae</w:t>
            </w:r>
          </w:p>
        </w:tc>
        <w:tc>
          <w:tcPr>
            <w:tcW w:w="2065" w:type="dxa"/>
            <w:vMerge w:val="restart"/>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Pregătirea lucrării, obținerea datelor experimentale de pe instalația de laborator. Prelucrarea datelor experimentale. Prezentarea concluziilor</w:t>
            </w: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3</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val="it-IT" w:bidi="ne-NP"/>
              </w:rPr>
              <w:t>Studiul obținerii Nistatinei</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val="it-IT" w:bidi="ne-NP"/>
              </w:rPr>
              <w:t>Stabilirea gradului de distrugerea a celulelor microbiene pe baza gradientului de densitate și prin centrifugare diferențiată</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5</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val="it-IT" w:bidi="ne-NP"/>
              </w:rPr>
              <w:t>Extracția penicilinei G</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6</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val="it-IT" w:bidi="ne-NP"/>
              </w:rPr>
              <w:t>Extracția eritromicinei</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7</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val="it-IT" w:bidi="ne-NP"/>
              </w:rPr>
              <w:t>Studiul mecanismului reținerii streptomicinei pe schimbători de ioni, în regim static</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8</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Formele extractive apoase. Infuzarea, decocţia, macerarea şi digestia. Analiza comparativă a formelor extractive apoase</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9</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Tincturi. Obţinerea tincturilor prin metoda macerării. Obţinerea tincturilor prin metoda macerării cu agitare</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10</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Tincturi. Obţinerea tincturilor prin metoda macerării repetate in percolator. Obţinerea tincturilor prin metoda percolării</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11</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Epuizarea produsului vegetal.   Extracţia în aparatul Soxhlett</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12</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Analiza comparativă a tincturilor obţinute prin diferite metode. Analiza cromatografică. Determinarea totalului extractibil</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13</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Concentrarea extractelor. Evaporarea soluţiei extractive. Uscarea, pulverizarea</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r w:rsidR="000611A5" w:rsidRPr="000611A5" w:rsidTr="00CF5456">
        <w:tc>
          <w:tcPr>
            <w:tcW w:w="45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14</w:t>
            </w:r>
          </w:p>
        </w:tc>
        <w:tc>
          <w:tcPr>
            <w:tcW w:w="66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Purificarea extractelor. Obținerea unei clase de principii active</w:t>
            </w:r>
          </w:p>
        </w:tc>
        <w:tc>
          <w:tcPr>
            <w:tcW w:w="2065" w:type="dxa"/>
            <w:vMerge/>
            <w:shd w:val="clear" w:color="auto" w:fill="auto"/>
          </w:tcPr>
          <w:p w:rsidR="000611A5" w:rsidRPr="000611A5" w:rsidRDefault="000611A5" w:rsidP="00CF5456">
            <w:pPr>
              <w:autoSpaceDE w:val="0"/>
              <w:autoSpaceDN w:val="0"/>
              <w:adjustRightInd w:val="0"/>
              <w:rPr>
                <w:rFonts w:cs="TimesNewRoman,Bold"/>
                <w:bCs/>
                <w:lang w:bidi="ne-NP"/>
              </w:rPr>
            </w:pPr>
          </w:p>
        </w:tc>
        <w:tc>
          <w:tcPr>
            <w:tcW w:w="837" w:type="dxa"/>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4 ore</w:t>
            </w:r>
          </w:p>
        </w:tc>
      </w:tr>
    </w:tbl>
    <w:p w:rsidR="000611A5" w:rsidRPr="008C0CCD" w:rsidRDefault="000611A5" w:rsidP="000611A5">
      <w:pPr>
        <w:autoSpaceDE w:val="0"/>
        <w:autoSpaceDN w:val="0"/>
        <w:adjustRightInd w:val="0"/>
        <w:rPr>
          <w:rFonts w:asciiTheme="majorHAnsi" w:hAnsiTheme="majorHAnsi" w:cs="TimesNewRoman,Bold"/>
          <w:b/>
          <w:bCs/>
          <w:lang w:bidi="ne-NP"/>
        </w:rPr>
      </w:pPr>
    </w:p>
    <w:p w:rsidR="000611A5" w:rsidRPr="000611A5" w:rsidRDefault="000611A5" w:rsidP="000611A5">
      <w:pPr>
        <w:autoSpaceDE w:val="0"/>
        <w:autoSpaceDN w:val="0"/>
        <w:adjustRightInd w:val="0"/>
        <w:rPr>
          <w:rFonts w:cs="TimesNewRoman,Bold"/>
          <w:b/>
          <w:bCs/>
          <w:lang w:bidi="ne-NP"/>
        </w:rPr>
      </w:pPr>
      <w:r>
        <w:rPr>
          <w:rFonts w:asciiTheme="majorHAnsi" w:hAnsiTheme="majorHAnsi" w:cs="TimesNewRoman,Bold"/>
          <w:b/>
          <w:bCs/>
          <w:lang w:bidi="ne-NP"/>
        </w:rPr>
        <w:t xml:space="preserve">8.3. </w:t>
      </w:r>
      <w:r w:rsidRPr="000611A5">
        <w:rPr>
          <w:rFonts w:cs="TimesNewRoman,Bold"/>
          <w:b/>
          <w:bCs/>
          <w:lang w:bidi="ne-NP"/>
        </w:rPr>
        <w:t>Bibliografie:</w:t>
      </w:r>
    </w:p>
    <w:p w:rsidR="000611A5" w:rsidRPr="006D338A" w:rsidRDefault="000611A5" w:rsidP="000611A5">
      <w:pPr>
        <w:autoSpaceDE w:val="0"/>
        <w:autoSpaceDN w:val="0"/>
        <w:adjustRightInd w:val="0"/>
        <w:rPr>
          <w:rFonts w:cs="TimesNewRoman,Bold"/>
          <w:bCs/>
          <w:lang w:bidi="ne-NP"/>
        </w:rPr>
      </w:pPr>
      <w:r w:rsidRPr="006D338A">
        <w:rPr>
          <w:rFonts w:cs="TimesNewRoman,Bold"/>
          <w:bCs/>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0611A5" w:rsidRPr="006D338A" w:rsidTr="00CF5456">
        <w:tc>
          <w:tcPr>
            <w:tcW w:w="10044" w:type="dxa"/>
          </w:tcPr>
          <w:p w:rsidR="000611A5" w:rsidRPr="006D338A" w:rsidRDefault="000611A5" w:rsidP="00CF5456">
            <w:pPr>
              <w:autoSpaceDE w:val="0"/>
              <w:autoSpaceDN w:val="0"/>
              <w:adjustRightInd w:val="0"/>
              <w:rPr>
                <w:rFonts w:ascii="Trebuchet MS" w:hAnsi="Trebuchet MS" w:cs="TimesNewRoman,Bold"/>
                <w:bCs/>
                <w:lang w:bidi="ne-NP"/>
              </w:rPr>
            </w:pPr>
            <w:r w:rsidRPr="006D338A">
              <w:rPr>
                <w:rFonts w:ascii="Trebuchet MS" w:hAnsi="Trebuchet MS" w:cs="TimesNewRoman,Bold"/>
                <w:bCs/>
                <w:lang w:val="it-IT" w:bidi="ne-NP"/>
              </w:rPr>
              <w:t>D. Cascaval, C. Oniscu, A.-I. Galaction - Inginerie biochimica si biotehnologie. 2. Bioreactoare, Ed. InterGlobal, Iasi, 2002</w:t>
            </w:r>
          </w:p>
        </w:tc>
      </w:tr>
      <w:tr w:rsidR="000611A5" w:rsidRPr="006D338A" w:rsidTr="00CF5456">
        <w:tc>
          <w:tcPr>
            <w:tcW w:w="10044" w:type="dxa"/>
          </w:tcPr>
          <w:p w:rsidR="000611A5" w:rsidRPr="006D338A" w:rsidRDefault="000611A5" w:rsidP="00CF5456">
            <w:pPr>
              <w:autoSpaceDE w:val="0"/>
              <w:autoSpaceDN w:val="0"/>
              <w:adjustRightInd w:val="0"/>
              <w:rPr>
                <w:rFonts w:ascii="Trebuchet MS" w:hAnsi="Trebuchet MS" w:cs="TimesNewRoman,Bold"/>
                <w:bCs/>
                <w:lang w:bidi="ne-NP"/>
              </w:rPr>
            </w:pPr>
            <w:r w:rsidRPr="006D338A">
              <w:rPr>
                <w:rFonts w:ascii="Trebuchet MS" w:hAnsi="Trebuchet MS" w:cs="TimesNewRoman,Bold"/>
                <w:bCs/>
                <w:lang w:bidi="ne-NP"/>
              </w:rPr>
              <w:t>Dan Cascaval, Corneliu Oniscu, A-I. Galaction - Inginerie biochimica si biotehnologie. 3. Procese de separare, Ed. Performantica, 2003, Iasi</w:t>
            </w:r>
          </w:p>
        </w:tc>
      </w:tr>
      <w:tr w:rsidR="000611A5" w:rsidRPr="006D338A" w:rsidTr="00CF5456">
        <w:tc>
          <w:tcPr>
            <w:tcW w:w="10044" w:type="dxa"/>
          </w:tcPr>
          <w:p w:rsidR="000611A5" w:rsidRPr="006D338A" w:rsidRDefault="000611A5" w:rsidP="00CF5456">
            <w:pPr>
              <w:autoSpaceDE w:val="0"/>
              <w:autoSpaceDN w:val="0"/>
              <w:adjustRightInd w:val="0"/>
              <w:rPr>
                <w:rFonts w:ascii="Trebuchet MS" w:hAnsi="Trebuchet MS" w:cs="TimesNewRoman,Bold"/>
                <w:bCs/>
                <w:lang w:bidi="ne-NP"/>
              </w:rPr>
            </w:pPr>
            <w:r w:rsidRPr="006D338A">
              <w:rPr>
                <w:rFonts w:ascii="Trebuchet MS" w:hAnsi="Trebuchet MS" w:cs="TimesNewRoman,Bold"/>
                <w:bCs/>
                <w:lang w:bidi="ne-NP"/>
              </w:rPr>
              <w:t>Dumitru Lupuleasa, Iuliana Popovici, Tehnologie farmaceutica. Volumul I,  Ed. Polirom, 2017</w:t>
            </w:r>
          </w:p>
        </w:tc>
      </w:tr>
    </w:tbl>
    <w:p w:rsidR="000611A5" w:rsidRPr="006D338A" w:rsidRDefault="000611A5" w:rsidP="000611A5">
      <w:pPr>
        <w:autoSpaceDE w:val="0"/>
        <w:autoSpaceDN w:val="0"/>
        <w:adjustRightInd w:val="0"/>
        <w:rPr>
          <w:rFonts w:cs="TimesNewRoman,Bold"/>
          <w:bCs/>
          <w:lang w:bidi="ne-NP"/>
        </w:rPr>
      </w:pPr>
    </w:p>
    <w:p w:rsidR="000611A5" w:rsidRPr="006D338A" w:rsidRDefault="000611A5" w:rsidP="000611A5">
      <w:pPr>
        <w:jc w:val="both"/>
        <w:rPr>
          <w:bCs/>
          <w:lang w:val="it-IT"/>
        </w:rPr>
      </w:pPr>
      <w:r w:rsidRPr="006D338A">
        <w:rPr>
          <w:bCs/>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0611A5" w:rsidRPr="006D338A" w:rsidTr="00CF5456">
        <w:tc>
          <w:tcPr>
            <w:tcW w:w="10044" w:type="dxa"/>
          </w:tcPr>
          <w:p w:rsidR="000611A5" w:rsidRPr="006D338A" w:rsidRDefault="000611A5" w:rsidP="00CF5456">
            <w:pPr>
              <w:jc w:val="both"/>
              <w:rPr>
                <w:rFonts w:ascii="Trebuchet MS" w:hAnsi="Trebuchet MS"/>
                <w:bCs/>
                <w:lang w:val="it-IT"/>
              </w:rPr>
            </w:pPr>
            <w:r w:rsidRPr="006D338A">
              <w:rPr>
                <w:rFonts w:ascii="Trebuchet MS" w:hAnsi="Trebuchet MS"/>
                <w:bCs/>
              </w:rPr>
              <w:t>A.I. Galaction, D.Cascaval – Metaboliti secundari cu aplicatii farmaceutice, cosmetice, alimentare, Ed.Venus, 2006</w:t>
            </w:r>
          </w:p>
        </w:tc>
      </w:tr>
      <w:tr w:rsidR="000611A5" w:rsidRPr="006D338A" w:rsidTr="00CF5456">
        <w:tc>
          <w:tcPr>
            <w:tcW w:w="10044" w:type="dxa"/>
          </w:tcPr>
          <w:p w:rsidR="000611A5" w:rsidRPr="006D338A" w:rsidRDefault="000611A5" w:rsidP="00CF5456">
            <w:pPr>
              <w:jc w:val="both"/>
              <w:rPr>
                <w:rFonts w:ascii="Trebuchet MS" w:hAnsi="Trebuchet MS"/>
                <w:bCs/>
                <w:lang w:val="it-IT"/>
              </w:rPr>
            </w:pPr>
            <w:r w:rsidRPr="006D338A">
              <w:rPr>
                <w:rFonts w:ascii="Trebuchet MS" w:hAnsi="Trebuchet MS"/>
                <w:bCs/>
              </w:rPr>
              <w:t>V.K.Gupta, S.C. Taneja, B.D. Gupta, Comprehensive Bioactive Natural Products. Vol. 6. Extraction, Isolation &amp; Characterization, Studium Press LLC, U.S.A. 2010</w:t>
            </w:r>
          </w:p>
        </w:tc>
      </w:tr>
      <w:tr w:rsidR="000611A5" w:rsidRPr="006D338A" w:rsidTr="00CF5456">
        <w:tc>
          <w:tcPr>
            <w:tcW w:w="10044" w:type="dxa"/>
          </w:tcPr>
          <w:p w:rsidR="000611A5" w:rsidRPr="006D338A" w:rsidRDefault="000611A5" w:rsidP="00CF5456">
            <w:pPr>
              <w:jc w:val="both"/>
              <w:rPr>
                <w:rFonts w:ascii="Trebuchet MS" w:hAnsi="Trebuchet MS"/>
                <w:bCs/>
                <w:lang w:val="it-IT"/>
              </w:rPr>
            </w:pPr>
            <w:r w:rsidRPr="006D338A">
              <w:rPr>
                <w:rFonts w:ascii="Trebuchet MS" w:hAnsi="Trebuchet MS"/>
                <w:bCs/>
              </w:rPr>
              <w:t>Farmacopeea Romana editia X, Edit. Medicala,  Bucuresti, 2015</w:t>
            </w:r>
          </w:p>
        </w:tc>
      </w:tr>
    </w:tbl>
    <w:p w:rsidR="000611A5" w:rsidRDefault="000611A5" w:rsidP="00CF5456">
      <w:pPr>
        <w:jc w:val="both"/>
        <w:rPr>
          <w:rFonts w:asciiTheme="majorHAnsi" w:hAnsiTheme="majorHAnsi"/>
          <w:b/>
          <w:bCs/>
          <w:i/>
          <w:lang w:val="it-IT"/>
        </w:rPr>
      </w:pPr>
    </w:p>
    <w:p w:rsidR="000611A5" w:rsidRPr="008C0CCD" w:rsidRDefault="000611A5" w:rsidP="00CF5456">
      <w:pPr>
        <w:numPr>
          <w:ilvl w:val="0"/>
          <w:numId w:val="1"/>
        </w:numPr>
        <w:autoSpaceDE w:val="0"/>
        <w:autoSpaceDN w:val="0"/>
        <w:adjustRightInd w:val="0"/>
        <w:spacing w:line="240" w:lineRule="auto"/>
        <w:rPr>
          <w:rFonts w:asciiTheme="majorHAnsi" w:hAnsiTheme="majorHAnsi" w:cs="TimesNewRoman,Bold"/>
          <w:b/>
          <w:bCs/>
          <w:lang w:bidi="ne-NP"/>
        </w:rPr>
      </w:pPr>
      <w:r w:rsidRPr="008C0CCD">
        <w:rPr>
          <w:rFonts w:asciiTheme="majorHAnsi" w:hAnsiTheme="majorHAnsi" w:cs="TimesNewRoman,Bold"/>
          <w:b/>
          <w:bCs/>
          <w:lang w:bidi="ne-NP"/>
        </w:rPr>
        <w:t>C</w:t>
      </w:r>
      <w:sdt>
        <w:sdtPr>
          <w:rPr>
            <w:rFonts w:asciiTheme="majorHAnsi" w:hAnsiTheme="majorHAnsi" w:cs="TimesNewRoman,Bold"/>
            <w:b/>
            <w:bCs/>
            <w:lang w:bidi="ne-NP"/>
          </w:rPr>
          <w:id w:val="-1039208709"/>
          <w:lock w:val="contentLocked"/>
          <w:placeholder>
            <w:docPart w:val="511DB92A7558402280CC6B5EF4010C59"/>
          </w:placeholder>
        </w:sdtPr>
        <w:sdtEndPr/>
        <w:sdtContent>
          <w:r w:rsidRPr="008C0CCD">
            <w:rPr>
              <w:rFonts w:asciiTheme="majorHAnsi" w:hAnsiTheme="majorHAnsi" w:cs="TimesNewRoman,Bold"/>
              <w:b/>
              <w:bCs/>
              <w:lang w:bidi="ne-NP"/>
            </w:rPr>
            <w:t>oroborarea con</w:t>
          </w:r>
          <w:r>
            <w:rPr>
              <w:rFonts w:asciiTheme="majorHAnsi" w:hAnsiTheme="majorHAnsi" w:cs="TimesNewRoman,Bold"/>
              <w:b/>
              <w:bCs/>
              <w:lang w:bidi="ne-NP"/>
            </w:rPr>
            <w:t>ț</w:t>
          </w:r>
          <w:r w:rsidRPr="008C0CCD">
            <w:rPr>
              <w:rFonts w:asciiTheme="majorHAnsi" w:hAnsiTheme="majorHAnsi" w:cs="TimesNewRoman,Bold"/>
              <w:b/>
              <w:bCs/>
              <w:lang w:bidi="ne-NP"/>
            </w:rPr>
            <w:t>inutu</w:t>
          </w:r>
          <w:r>
            <w:rPr>
              <w:rFonts w:asciiTheme="majorHAnsi" w:hAnsiTheme="majorHAnsi" w:cs="TimesNewRoman,Bold"/>
              <w:b/>
              <w:bCs/>
              <w:lang w:bidi="ne-NP"/>
            </w:rPr>
            <w:t>lui</w:t>
          </w:r>
          <w:r w:rsidRPr="008C0CCD">
            <w:rPr>
              <w:rFonts w:asciiTheme="majorHAnsi" w:hAnsiTheme="majorHAnsi" w:cs="TimesNewRoman,Bold"/>
              <w:b/>
              <w:bCs/>
              <w:lang w:bidi="ne-NP"/>
            </w:rPr>
            <w:t xml:space="preserve"> disciplinei cu a</w:t>
          </w:r>
          <w:r>
            <w:rPr>
              <w:rFonts w:asciiTheme="majorHAnsi" w:hAnsiTheme="majorHAnsi" w:cs="TimesNewRoman,Bold"/>
              <w:b/>
              <w:bCs/>
              <w:lang w:bidi="ne-NP"/>
            </w:rPr>
            <w:t>ș</w:t>
          </w:r>
          <w:r w:rsidRPr="008C0CCD">
            <w:rPr>
              <w:rFonts w:asciiTheme="majorHAnsi" w:hAnsiTheme="majorHAnsi" w:cs="TimesNewRoman,Bold"/>
              <w:b/>
              <w:bCs/>
              <w:lang w:bidi="ne-NP"/>
            </w:rPr>
            <w:t>teptările reprezentan</w:t>
          </w:r>
          <w:r>
            <w:rPr>
              <w:rFonts w:asciiTheme="majorHAnsi" w:hAnsiTheme="majorHAnsi" w:cs="TimesNewRoman,Bold"/>
              <w:b/>
              <w:bCs/>
              <w:lang w:bidi="ne-NP"/>
            </w:rPr>
            <w:t>ț</w:t>
          </w:r>
          <w:r w:rsidRPr="008C0CCD">
            <w:rPr>
              <w:rFonts w:asciiTheme="majorHAnsi" w:hAnsiTheme="majorHAnsi" w:cs="TimesNewRoman,Bold"/>
              <w:b/>
              <w:bCs/>
              <w:lang w:bidi="ne-NP"/>
            </w:rPr>
            <w:t>ilor comunită</w:t>
          </w:r>
          <w:r>
            <w:rPr>
              <w:rFonts w:asciiTheme="majorHAnsi" w:hAnsiTheme="majorHAnsi" w:cs="TimesNewRoman,Bold"/>
              <w:b/>
              <w:bCs/>
              <w:lang w:bidi="ne-NP"/>
            </w:rPr>
            <w:t>ții epistemice, asociaț</w:t>
          </w:r>
          <w:r w:rsidRPr="008C0CCD">
            <w:rPr>
              <w:rFonts w:asciiTheme="majorHAnsi" w:hAnsiTheme="majorHAnsi" w:cs="TimesNewRoman,Bold"/>
              <w:b/>
              <w:bCs/>
              <w:lang w:bidi="ne-NP"/>
            </w:rPr>
            <w:t xml:space="preserve">iilor profesionale </w:t>
          </w:r>
          <w:r>
            <w:rPr>
              <w:rFonts w:asciiTheme="majorHAnsi" w:hAnsiTheme="majorHAnsi" w:cs="TimesNewRoman,Bold"/>
              <w:b/>
              <w:bCs/>
              <w:lang w:bidi="ne-NP"/>
            </w:rPr>
            <w:t>ș</w:t>
          </w:r>
          <w:r w:rsidRPr="008C0CCD">
            <w:rPr>
              <w:rFonts w:asciiTheme="majorHAnsi" w:hAnsiTheme="majorHAnsi" w:cs="TimesNewRoman,Bold"/>
              <w:b/>
              <w:bCs/>
              <w:lang w:bidi="ne-NP"/>
            </w:rPr>
            <w:t xml:space="preserve">i </w:t>
          </w:r>
          <w:r>
            <w:rPr>
              <w:rFonts w:asciiTheme="majorHAnsi" w:hAnsiTheme="majorHAnsi" w:cs="TimesNewRoman,Bold"/>
              <w:b/>
              <w:bCs/>
              <w:lang w:bidi="ne-NP"/>
            </w:rPr>
            <w:t xml:space="preserve">ale </w:t>
          </w:r>
          <w:r w:rsidRPr="008C0CCD">
            <w:rPr>
              <w:rFonts w:asciiTheme="majorHAnsi" w:hAnsiTheme="majorHAnsi" w:cs="TimesNewRoman,Bold"/>
              <w:b/>
              <w:bCs/>
              <w:lang w:bidi="ne-NP"/>
            </w:rPr>
            <w:t>angajatori</w:t>
          </w:r>
          <w:r>
            <w:rPr>
              <w:rFonts w:asciiTheme="majorHAnsi" w:hAnsiTheme="majorHAnsi" w:cs="TimesNewRoman,Bold"/>
              <w:b/>
              <w:bCs/>
              <w:lang w:bidi="ne-NP"/>
            </w:rPr>
            <w:t>lor</w:t>
          </w:r>
          <w:r w:rsidRPr="008C0CCD">
            <w:rPr>
              <w:rFonts w:asciiTheme="majorHAnsi" w:hAnsiTheme="majorHAnsi" w:cs="TimesNewRoman,Bold"/>
              <w:b/>
              <w:bCs/>
              <w:lang w:bidi="ne-NP"/>
            </w:rPr>
            <w:t xml:space="preserve"> reprezentativi din domeniul aferent programului</w:t>
          </w:r>
        </w:sdtContent>
      </w:sdt>
    </w:p>
    <w:p w:rsidR="000611A5" w:rsidRPr="008C0CCD" w:rsidRDefault="000611A5" w:rsidP="00CF5456">
      <w:pPr>
        <w:autoSpaceDE w:val="0"/>
        <w:autoSpaceDN w:val="0"/>
        <w:adjustRightInd w:val="0"/>
        <w:ind w:left="720"/>
        <w:rPr>
          <w:rFonts w:asciiTheme="majorHAnsi" w:hAnsiTheme="majorHAnsi" w:cs="TimesNewRoman,Bold"/>
          <w:b/>
          <w:bCs/>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lang w:bidi="ne-NP"/>
          </w:rPr>
          <w:id w:val="676382085"/>
          <w:lock w:val="contentLocked"/>
          <w:placeholder>
            <w:docPart w:val="511DB92A7558402280CC6B5EF4010C59"/>
          </w:placeholder>
        </w:sdtPr>
        <w:sdtEndPr/>
        <w:sdtContent>
          <w:tr w:rsidR="000611A5" w:rsidRPr="008C0CCD" w:rsidTr="00CF5456">
            <w:trPr>
              <w:jc w:val="center"/>
            </w:trPr>
            <w:tc>
              <w:tcPr>
                <w:tcW w:w="10456" w:type="dxa"/>
                <w:shd w:val="clear" w:color="auto" w:fill="auto"/>
              </w:tcPr>
              <w:p w:rsidR="000611A5" w:rsidRPr="008C0CCD" w:rsidRDefault="000611A5" w:rsidP="00CF5456">
                <w:pPr>
                  <w:autoSpaceDE w:val="0"/>
                  <w:autoSpaceDN w:val="0"/>
                  <w:adjustRightInd w:val="0"/>
                  <w:jc w:val="both"/>
                  <w:rPr>
                    <w:rFonts w:asciiTheme="majorHAnsi" w:hAnsiTheme="majorHAnsi" w:cs="TimesNewRoman,Bold"/>
                    <w:b/>
                    <w:bCs/>
                    <w:lang w:bidi="ne-NP"/>
                  </w:rPr>
                </w:pPr>
                <w:r w:rsidRPr="008C0CCD">
                  <w:rPr>
                    <w:rFonts w:asciiTheme="majorHAnsi" w:hAnsiTheme="majorHAnsi" w:cs="TimesNewRoman,Bold"/>
                    <w:bCs/>
                    <w:lang w:bidi="ne-NP"/>
                  </w:rPr>
                  <w:t xml:space="preserve">Conţinutul </w:t>
                </w:r>
                <w:r w:rsidRPr="008C0CCD">
                  <w:rPr>
                    <w:rFonts w:asciiTheme="majorHAnsi" w:hAnsiTheme="majorHAnsi" w:cs="TimesNewRoman,Bold"/>
                    <w:bCs/>
                    <w:i/>
                    <w:lang w:bidi="ne-NP"/>
                  </w:rPr>
                  <w:t>Fişei disciplinei</w:t>
                </w:r>
                <w:r w:rsidRPr="008C0CCD">
                  <w:rPr>
                    <w:rFonts w:asciiTheme="majorHAnsi" w:hAnsiTheme="majorHAnsi" w:cs="TimesNewRoman,Bold"/>
                    <w:bCs/>
                    <w:lang w:bidi="ne-NP"/>
                  </w:rPr>
                  <w:t xml:space="preserve"> este rezultatul unui proces de evaluare periodic</w:t>
                </w:r>
                <w:r w:rsidRPr="008C0CCD">
                  <w:rPr>
                    <w:rFonts w:ascii="Arial" w:hAnsi="Arial" w:cs="Arial"/>
                    <w:bCs/>
                    <w:lang w:bidi="ne-NP"/>
                  </w:rPr>
                  <w:t>ǎ</w:t>
                </w:r>
                <w:r w:rsidRPr="008C0CCD">
                  <w:rPr>
                    <w:rFonts w:asciiTheme="majorHAnsi" w:hAnsiTheme="majorHAnsi" w:cs="TimesNewRoman,Bold"/>
                    <w:bCs/>
                    <w:lang w:bidi="ne-NP"/>
                  </w:rPr>
                  <w:t xml:space="preserve"> anual</w:t>
                </w:r>
                <w:r w:rsidRPr="008C0CCD">
                  <w:rPr>
                    <w:rFonts w:ascii="Arial" w:hAnsi="Arial" w:cs="Arial"/>
                    <w:bCs/>
                    <w:lang w:bidi="ne-NP"/>
                  </w:rPr>
                  <w:t>ǎ</w:t>
                </w:r>
                <w:r w:rsidRPr="008C0CCD">
                  <w:rPr>
                    <w:rFonts w:asciiTheme="majorHAnsi" w:hAnsiTheme="majorHAnsi" w:cs="TimesNewRoman,Bold"/>
                    <w:bCs/>
                    <w:lang w:bidi="ne-NP"/>
                  </w:rPr>
                  <w:t xml:space="preserve"> desf</w:t>
                </w:r>
                <w:r w:rsidRPr="008C0CCD">
                  <w:rPr>
                    <w:rFonts w:ascii="Arial" w:hAnsi="Arial" w:cs="Arial"/>
                    <w:bCs/>
                    <w:lang w:bidi="ne-NP"/>
                  </w:rPr>
                  <w:t>ǎ</w:t>
                </w:r>
                <w:r w:rsidRPr="008C0CCD">
                  <w:rPr>
                    <w:bCs/>
                    <w:lang w:bidi="ne-NP"/>
                  </w:rPr>
                  <w:t>ş</w:t>
                </w:r>
                <w:r w:rsidRPr="008C0CCD">
                  <w:rPr>
                    <w:rFonts w:asciiTheme="majorHAnsi" w:hAnsiTheme="majorHAnsi" w:cs="TimesNewRoman,Bold"/>
                    <w:bCs/>
                    <w:lang w:bidi="ne-NP"/>
                  </w:rPr>
                  <w:t>urat</w:t>
                </w:r>
                <w:r w:rsidRPr="008C0CCD">
                  <w:rPr>
                    <w:rFonts w:ascii="Arial" w:hAnsi="Arial" w:cs="Arial"/>
                    <w:bCs/>
                    <w:lang w:bidi="ne-NP"/>
                  </w:rPr>
                  <w:t>ǎ</w:t>
                </w:r>
                <w:r w:rsidRPr="008C0CCD">
                  <w:rPr>
                    <w:rFonts w:asciiTheme="majorHAnsi" w:hAnsiTheme="majorHAnsi" w:cs="TimesNewRoman,Bold"/>
                    <w:bCs/>
                    <w:lang w:bidi="ne-NP"/>
                  </w:rPr>
                  <w:t xml:space="preserve"> </w:t>
                </w:r>
                <w:r w:rsidRPr="008C0CCD">
                  <w:rPr>
                    <w:bCs/>
                    <w:lang w:bidi="ne-NP"/>
                  </w:rPr>
                  <w:t>î</w:t>
                </w:r>
                <w:r>
                  <w:rPr>
                    <w:rFonts w:asciiTheme="majorHAnsi" w:hAnsiTheme="majorHAnsi" w:cs="TimesNewRoman,Bold"/>
                    <w:bCs/>
                    <w:lang w:bidi="ne-NP"/>
                  </w:rPr>
                  <w:t>n cadrul facultă</w:t>
                </w:r>
                <w:r w:rsidRPr="008C0CCD">
                  <w:rPr>
                    <w:bCs/>
                    <w:lang w:bidi="ne-NP"/>
                  </w:rPr>
                  <w:t>ţ</w:t>
                </w:r>
                <w:r w:rsidRPr="008C0CCD">
                  <w:rPr>
                    <w:rFonts w:asciiTheme="majorHAnsi" w:hAnsiTheme="majorHAnsi" w:cs="TimesNewRoman,Bold"/>
                    <w:bCs/>
                    <w:lang w:bidi="ne-NP"/>
                  </w:rPr>
                  <w:t xml:space="preserve">ii </w:t>
                </w:r>
                <w:r w:rsidRPr="008C0CCD">
                  <w:rPr>
                    <w:bCs/>
                    <w:lang w:bidi="ne-NP"/>
                  </w:rPr>
                  <w:t>ş</w:t>
                </w:r>
                <w:r w:rsidRPr="008C0CCD">
                  <w:rPr>
                    <w:rFonts w:asciiTheme="majorHAnsi" w:hAnsiTheme="majorHAnsi" w:cs="TimesNewRoman,Bold"/>
                    <w:bCs/>
                    <w:lang w:bidi="ne-NP"/>
                  </w:rPr>
                  <w:t>i care a avut la baz</w:t>
                </w:r>
                <w:r w:rsidRPr="008C0CCD">
                  <w:rPr>
                    <w:rFonts w:ascii="Arial" w:hAnsi="Arial" w:cs="Arial"/>
                    <w:bCs/>
                    <w:lang w:bidi="ne-NP"/>
                  </w:rPr>
                  <w:t>ǎ</w:t>
                </w:r>
                <w:r w:rsidRPr="008C0CCD">
                  <w:rPr>
                    <w:rFonts w:asciiTheme="majorHAnsi" w:hAnsiTheme="majorHAnsi" w:cs="TimesNewRoman,Bold"/>
                    <w:bCs/>
                    <w:lang w:bidi="ne-NP"/>
                  </w:rPr>
                  <w:t xml:space="preserve"> informa</w:t>
                </w:r>
                <w:r w:rsidRPr="008C0CCD">
                  <w:rPr>
                    <w:bCs/>
                    <w:lang w:bidi="ne-NP"/>
                  </w:rPr>
                  <w:t>ţ</w:t>
                </w:r>
                <w:r w:rsidRPr="008C0CCD">
                  <w:rPr>
                    <w:rFonts w:asciiTheme="majorHAnsi" w:hAnsiTheme="majorHAnsi" w:cs="TimesNewRoman,Bold"/>
                    <w:bCs/>
                    <w:lang w:bidi="ne-NP"/>
                  </w:rPr>
                  <w:t>ii de la studen</w:t>
                </w:r>
                <w:r w:rsidRPr="008C0CCD">
                  <w:rPr>
                    <w:bCs/>
                    <w:lang w:bidi="ne-NP"/>
                  </w:rPr>
                  <w:t>ţ</w:t>
                </w:r>
                <w:r w:rsidRPr="008C0CCD">
                  <w:rPr>
                    <w:rFonts w:asciiTheme="majorHAnsi" w:hAnsiTheme="majorHAnsi" w:cs="TimesNewRoman,Bold"/>
                    <w:bCs/>
                    <w:lang w:bidi="ne-NP"/>
                  </w:rPr>
                  <w:t xml:space="preserve">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w:t>
                </w:r>
                <w:r w:rsidRPr="008C0CCD">
                  <w:rPr>
                    <w:rFonts w:asciiTheme="majorHAnsi" w:hAnsiTheme="majorHAnsi" w:cs="TimesNewRoman,Bold"/>
                    <w:bCs/>
                    <w:lang w:bidi="ne-NP"/>
                  </w:rPr>
                  <w:lastRenderedPageBreak/>
                  <w:t>reprezentan</w:t>
                </w:r>
                <w:r>
                  <w:rPr>
                    <w:rFonts w:asciiTheme="majorHAnsi" w:hAnsiTheme="majorHAnsi" w:cs="TimesNewRoman,Bold"/>
                    <w:bCs/>
                    <w:lang w:bidi="ne-NP"/>
                  </w:rPr>
                  <w:t>ț</w:t>
                </w:r>
                <w:r w:rsidRPr="008C0CCD">
                  <w:rPr>
                    <w:rFonts w:asciiTheme="majorHAnsi" w:hAnsiTheme="majorHAnsi" w:cs="TimesNewRoman,Bold"/>
                    <w:bCs/>
                    <w:lang w:bidi="ne-NP"/>
                  </w:rPr>
                  <w:t>ilor comunit</w:t>
                </w:r>
                <w:r>
                  <w:rPr>
                    <w:rFonts w:asciiTheme="majorHAnsi" w:hAnsiTheme="majorHAnsi" w:cs="TimesNewRoman,Bold"/>
                    <w:bCs/>
                    <w:lang w:bidi="ne-NP"/>
                  </w:rPr>
                  <w:t>ăț</w:t>
                </w:r>
                <w:r w:rsidRPr="008C0CCD">
                  <w:rPr>
                    <w:rFonts w:asciiTheme="majorHAnsi" w:hAnsiTheme="majorHAnsi" w:cs="TimesNewRoman,Bold"/>
                    <w:bCs/>
                    <w:lang w:bidi="ne-NP"/>
                  </w:rPr>
                  <w:t>ii, asocia</w:t>
                </w:r>
                <w:r>
                  <w:rPr>
                    <w:rFonts w:asciiTheme="majorHAnsi" w:hAnsiTheme="majorHAnsi" w:cs="TimesNewRoman,Bold"/>
                    <w:bCs/>
                    <w:lang w:bidi="ne-NP"/>
                  </w:rPr>
                  <w:t>ț</w:t>
                </w:r>
                <w:r w:rsidRPr="008C0CCD">
                  <w:rPr>
                    <w:rFonts w:asciiTheme="majorHAnsi" w:hAnsiTheme="majorHAnsi" w:cs="TimesNewRoman,Bold"/>
                    <w:bCs/>
                    <w:lang w:bidi="ne-NP"/>
                  </w:rPr>
                  <w:t xml:space="preserve">iilor profesionale </w:t>
                </w:r>
                <w:r>
                  <w:rPr>
                    <w:rFonts w:asciiTheme="majorHAnsi" w:hAnsiTheme="majorHAnsi" w:cs="TimesNewRoman,Bold"/>
                    <w:bCs/>
                    <w:lang w:bidi="ne-NP"/>
                  </w:rPr>
                  <w:t>ș</w:t>
                </w:r>
                <w:r w:rsidRPr="008C0CCD">
                  <w:rPr>
                    <w:rFonts w:asciiTheme="majorHAnsi" w:hAnsiTheme="majorHAnsi" w:cs="TimesNewRoman,Bold"/>
                    <w:bCs/>
                    <w:lang w:bidi="ne-NP"/>
                  </w:rPr>
                  <w:t xml:space="preserve">i </w:t>
                </w:r>
                <w:r>
                  <w:rPr>
                    <w:rFonts w:asciiTheme="majorHAnsi" w:hAnsiTheme="majorHAnsi" w:cs="TimesNewRoman,Bold"/>
                    <w:bCs/>
                    <w:lang w:bidi="ne-NP"/>
                  </w:rPr>
                  <w:t xml:space="preserve">ale </w:t>
                </w:r>
                <w:r w:rsidRPr="008C0CCD">
                  <w:rPr>
                    <w:rFonts w:asciiTheme="majorHAnsi" w:hAnsiTheme="majorHAnsi" w:cs="TimesNewRoman,Bold"/>
                    <w:bCs/>
                    <w:lang w:bidi="ne-NP"/>
                  </w:rPr>
                  <w:t>angajatorilor.</w:t>
                </w:r>
              </w:p>
            </w:tc>
          </w:tr>
        </w:sdtContent>
      </w:sdt>
    </w:tbl>
    <w:p w:rsidR="000611A5" w:rsidRDefault="000611A5" w:rsidP="000611A5">
      <w:pPr>
        <w:autoSpaceDE w:val="0"/>
        <w:autoSpaceDN w:val="0"/>
        <w:adjustRightInd w:val="0"/>
        <w:rPr>
          <w:rFonts w:asciiTheme="majorHAnsi" w:hAnsiTheme="majorHAnsi" w:cs="TimesNewRoman,Bold"/>
          <w:b/>
          <w:bCs/>
          <w:lang w:bidi="ne-NP"/>
        </w:rPr>
      </w:pPr>
    </w:p>
    <w:p w:rsidR="000611A5" w:rsidRPr="008C0CCD" w:rsidRDefault="000611A5" w:rsidP="000611A5">
      <w:pPr>
        <w:numPr>
          <w:ilvl w:val="0"/>
          <w:numId w:val="1"/>
        </w:numPr>
        <w:autoSpaceDE w:val="0"/>
        <w:autoSpaceDN w:val="0"/>
        <w:adjustRightInd w:val="0"/>
        <w:spacing w:line="240" w:lineRule="auto"/>
        <w:rPr>
          <w:rFonts w:asciiTheme="majorHAnsi" w:hAnsiTheme="majorHAnsi" w:cs="TimesNewRoman,Bold"/>
          <w:b/>
          <w:bCs/>
          <w:lang w:bidi="ne-NP"/>
        </w:rPr>
      </w:pPr>
      <w:r w:rsidRPr="008C0CCD">
        <w:rPr>
          <w:rFonts w:asciiTheme="majorHAnsi" w:hAnsiTheme="majorHAnsi" w:cs="TimesNewRoman,Bold"/>
          <w:b/>
          <w:bCs/>
          <w:lang w:bidi="ne-NP"/>
        </w:rPr>
        <w:t>Evaluare</w:t>
      </w:r>
    </w:p>
    <w:p w:rsidR="000611A5" w:rsidRPr="008C0CCD" w:rsidRDefault="000611A5" w:rsidP="000611A5">
      <w:pPr>
        <w:autoSpaceDE w:val="0"/>
        <w:autoSpaceDN w:val="0"/>
        <w:adjustRightInd w:val="0"/>
        <w:ind w:left="720"/>
        <w:rPr>
          <w:rFonts w:asciiTheme="majorHAnsi" w:hAnsiTheme="majorHAnsi" w:cs="TimesNewRoman,Bold"/>
          <w:b/>
          <w:bCs/>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0611A5" w:rsidRPr="000611A5" w:rsidTr="00CF5456">
        <w:trPr>
          <w:jc w:val="center"/>
        </w:trPr>
        <w:tc>
          <w:tcPr>
            <w:tcW w:w="2764" w:type="dxa"/>
            <w:shd w:val="clear" w:color="auto" w:fill="auto"/>
            <w:vAlign w:val="center"/>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Tip activitate</w:t>
            </w:r>
          </w:p>
        </w:tc>
        <w:tc>
          <w:tcPr>
            <w:tcW w:w="4091" w:type="dxa"/>
            <w:shd w:val="clear" w:color="auto" w:fill="auto"/>
            <w:vAlign w:val="center"/>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Criterii de evaluare</w:t>
            </w:r>
          </w:p>
        </w:tc>
        <w:tc>
          <w:tcPr>
            <w:tcW w:w="2162" w:type="dxa"/>
            <w:shd w:val="clear" w:color="auto" w:fill="auto"/>
            <w:vAlign w:val="center"/>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Metoda de evaluare</w:t>
            </w:r>
          </w:p>
        </w:tc>
        <w:tc>
          <w:tcPr>
            <w:tcW w:w="1025" w:type="dxa"/>
            <w:shd w:val="clear" w:color="auto" w:fill="auto"/>
          </w:tcPr>
          <w:p w:rsidR="000611A5" w:rsidRPr="000611A5" w:rsidRDefault="000611A5" w:rsidP="00CF5456">
            <w:pPr>
              <w:autoSpaceDE w:val="0"/>
              <w:autoSpaceDN w:val="0"/>
              <w:adjustRightInd w:val="0"/>
              <w:jc w:val="center"/>
              <w:rPr>
                <w:rFonts w:cs="TimesNewRoman"/>
                <w:lang w:bidi="ne-NP"/>
              </w:rPr>
            </w:pPr>
            <w:r w:rsidRPr="000611A5">
              <w:rPr>
                <w:rFonts w:cs="TimesNewRoman"/>
                <w:lang w:bidi="ne-NP"/>
              </w:rPr>
              <w:t>Pondere din nota finală</w:t>
            </w:r>
          </w:p>
        </w:tc>
      </w:tr>
      <w:tr w:rsidR="000611A5" w:rsidRPr="000611A5" w:rsidTr="00CF5456">
        <w:trPr>
          <w:jc w:val="center"/>
        </w:trPr>
        <w:tc>
          <w:tcPr>
            <w:tcW w:w="2764" w:type="dxa"/>
            <w:shd w:val="clear" w:color="auto" w:fill="auto"/>
            <w:vAlign w:val="center"/>
          </w:tcPr>
          <w:p w:rsidR="000611A5" w:rsidRPr="000611A5" w:rsidRDefault="000611A5" w:rsidP="00CF5456">
            <w:pPr>
              <w:autoSpaceDE w:val="0"/>
              <w:autoSpaceDN w:val="0"/>
              <w:adjustRightInd w:val="0"/>
              <w:rPr>
                <w:rFonts w:cs="TimesNewRoman,Bold"/>
                <w:b/>
                <w:bCs/>
                <w:lang w:bidi="ne-NP"/>
              </w:rPr>
            </w:pPr>
            <w:r w:rsidRPr="000611A5">
              <w:rPr>
                <w:rFonts w:cs="TimesNewRoman"/>
                <w:lang w:bidi="ne-NP"/>
              </w:rPr>
              <w:t>10.1. Evaluarea cunoștințelor teoretice</w:t>
            </w:r>
          </w:p>
        </w:tc>
        <w:tc>
          <w:tcPr>
            <w:tcW w:w="4091" w:type="dxa"/>
            <w:shd w:val="clear" w:color="auto" w:fill="auto"/>
            <w:vAlign w:val="center"/>
          </w:tcPr>
          <w:p w:rsidR="000611A5" w:rsidRPr="000611A5" w:rsidRDefault="000611A5" w:rsidP="00CF5456">
            <w:pPr>
              <w:autoSpaceDE w:val="0"/>
              <w:autoSpaceDN w:val="0"/>
              <w:adjustRightInd w:val="0"/>
              <w:rPr>
                <w:rFonts w:cs="TimesNewRoman,Bold"/>
                <w:b/>
                <w:bCs/>
                <w:lang w:bidi="ne-NP"/>
              </w:rPr>
            </w:pPr>
            <w:r w:rsidRPr="000611A5">
              <w:rPr>
                <w:rFonts w:cs="TimesNewRoman,Bold"/>
                <w:bCs/>
                <w:lang w:bidi="ne-NP"/>
              </w:rPr>
              <w:t>Însuşirea noţiunilor şi aspectelor teoretice prezentate în cadrul cursului</w:t>
            </w:r>
          </w:p>
        </w:tc>
        <w:sdt>
          <w:sdtPr>
            <w:rPr>
              <w:rFonts w:cs="TimesNewRoman,Bold"/>
              <w:bCs/>
              <w:lang w:bidi="ne-NP"/>
            </w:rPr>
            <w:id w:val="-1462334795"/>
            <w:placeholder>
              <w:docPart w:val="2E544009E616420CA67417937F4B45DE"/>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0611A5" w:rsidRPr="000611A5" w:rsidRDefault="006D338A" w:rsidP="00CF5456">
                <w:pPr>
                  <w:autoSpaceDE w:val="0"/>
                  <w:autoSpaceDN w:val="0"/>
                  <w:adjustRightInd w:val="0"/>
                  <w:rPr>
                    <w:rFonts w:cs="TimesNewRoman,Bold"/>
                    <w:bCs/>
                    <w:lang w:bidi="ne-NP"/>
                  </w:rPr>
                </w:pPr>
                <w:r>
                  <w:rPr>
                    <w:rFonts w:cs="TimesNewRoman,Bold"/>
                    <w:bCs/>
                    <w:lang w:bidi="ne-NP"/>
                  </w:rPr>
                  <w:t>Examen oral</w:t>
                </w:r>
              </w:p>
            </w:tc>
          </w:sdtContent>
        </w:sdt>
        <w:tc>
          <w:tcPr>
            <w:tcW w:w="1025" w:type="dxa"/>
            <w:shd w:val="clear" w:color="auto" w:fill="auto"/>
            <w:vAlign w:val="center"/>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50 %</w:t>
            </w:r>
          </w:p>
        </w:tc>
      </w:tr>
      <w:tr w:rsidR="000611A5" w:rsidRPr="008C0CCD" w:rsidTr="00CF5456">
        <w:trPr>
          <w:jc w:val="center"/>
        </w:trPr>
        <w:tc>
          <w:tcPr>
            <w:tcW w:w="2764" w:type="dxa"/>
            <w:shd w:val="clear" w:color="auto" w:fill="auto"/>
            <w:vAlign w:val="center"/>
          </w:tcPr>
          <w:p w:rsidR="000611A5" w:rsidRPr="000611A5" w:rsidRDefault="000611A5" w:rsidP="00CF5456">
            <w:pPr>
              <w:autoSpaceDE w:val="0"/>
              <w:autoSpaceDN w:val="0"/>
              <w:adjustRightInd w:val="0"/>
              <w:rPr>
                <w:rFonts w:cs="TimesNewRoman"/>
                <w:lang w:bidi="ne-NP"/>
              </w:rPr>
            </w:pPr>
            <w:r w:rsidRPr="000611A5">
              <w:rPr>
                <w:rFonts w:cs="TimesNewRoman"/>
                <w:lang w:bidi="ne-NP"/>
              </w:rPr>
              <w:t>10.2. Evaluarea cunoștințelor practice (Seminar/laborator/proiect)</w:t>
            </w:r>
          </w:p>
        </w:tc>
        <w:tc>
          <w:tcPr>
            <w:tcW w:w="4091"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 xml:space="preserve">Însuşirea noţiunilor şi aspectelor practice </w:t>
            </w:r>
          </w:p>
        </w:tc>
        <w:tc>
          <w:tcPr>
            <w:tcW w:w="2162"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 xml:space="preserve">Colocviu </w:t>
            </w:r>
          </w:p>
        </w:tc>
        <w:tc>
          <w:tcPr>
            <w:tcW w:w="1025" w:type="dxa"/>
            <w:shd w:val="clear" w:color="auto" w:fill="auto"/>
            <w:vAlign w:val="center"/>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40 %</w:t>
            </w:r>
          </w:p>
        </w:tc>
      </w:tr>
      <w:tr w:rsidR="000611A5" w:rsidRPr="008C0CCD" w:rsidTr="00CF5456">
        <w:trPr>
          <w:jc w:val="center"/>
        </w:trPr>
        <w:tc>
          <w:tcPr>
            <w:tcW w:w="2764" w:type="dxa"/>
            <w:shd w:val="clear" w:color="auto" w:fill="auto"/>
            <w:vAlign w:val="center"/>
          </w:tcPr>
          <w:p w:rsidR="000611A5" w:rsidRPr="000611A5" w:rsidRDefault="000611A5" w:rsidP="00CF5456">
            <w:pPr>
              <w:autoSpaceDE w:val="0"/>
              <w:autoSpaceDN w:val="0"/>
              <w:adjustRightInd w:val="0"/>
              <w:rPr>
                <w:rFonts w:cs="TimesNewRoman"/>
                <w:lang w:bidi="ne-NP"/>
              </w:rPr>
            </w:pPr>
            <w:r w:rsidRPr="000611A5">
              <w:rPr>
                <w:rFonts w:cs="TimesNewRoman"/>
                <w:lang w:bidi="ne-NP"/>
              </w:rPr>
              <w:t>10.3.</w:t>
            </w:r>
            <w:r w:rsidRPr="000611A5">
              <w:rPr>
                <w:rFonts w:cs="TimesNewRoman,Bold"/>
                <w:bCs/>
                <w:lang w:bidi="ne-NP"/>
              </w:rPr>
              <w:t xml:space="preserve"> Evaluarea în timpul semestrului</w:t>
            </w:r>
          </w:p>
        </w:tc>
        <w:tc>
          <w:tcPr>
            <w:tcW w:w="4091" w:type="dxa"/>
            <w:shd w:val="clear" w:color="auto" w:fill="auto"/>
            <w:vAlign w:val="center"/>
          </w:tcPr>
          <w:p w:rsidR="000611A5" w:rsidRPr="000611A5" w:rsidRDefault="000611A5" w:rsidP="00CF5456">
            <w:pPr>
              <w:autoSpaceDE w:val="0"/>
              <w:autoSpaceDN w:val="0"/>
              <w:adjustRightInd w:val="0"/>
              <w:rPr>
                <w:rFonts w:cs="TimesNewRoman,Bold"/>
                <w:bCs/>
                <w:lang w:bidi="ne-NP"/>
              </w:rPr>
            </w:pPr>
          </w:p>
        </w:tc>
        <w:tc>
          <w:tcPr>
            <w:tcW w:w="2162" w:type="dxa"/>
            <w:shd w:val="clear" w:color="auto" w:fill="auto"/>
            <w:vAlign w:val="center"/>
          </w:tcPr>
          <w:p w:rsidR="000611A5" w:rsidRPr="000611A5" w:rsidRDefault="000611A5" w:rsidP="00CF5456">
            <w:pPr>
              <w:autoSpaceDE w:val="0"/>
              <w:autoSpaceDN w:val="0"/>
              <w:adjustRightInd w:val="0"/>
              <w:rPr>
                <w:rFonts w:cs="TimesNewRoman,Bold"/>
                <w:bCs/>
                <w:lang w:bidi="ne-NP"/>
              </w:rPr>
            </w:pPr>
            <w:r w:rsidRPr="000611A5">
              <w:rPr>
                <w:rFonts w:cs="TimesNewRoman,Bold"/>
                <w:bCs/>
                <w:lang w:bidi="ne-NP"/>
              </w:rPr>
              <w:t>Verificare periodică</w:t>
            </w:r>
          </w:p>
        </w:tc>
        <w:tc>
          <w:tcPr>
            <w:tcW w:w="1025" w:type="dxa"/>
            <w:shd w:val="clear" w:color="auto" w:fill="auto"/>
            <w:vAlign w:val="center"/>
          </w:tcPr>
          <w:p w:rsidR="000611A5" w:rsidRPr="000611A5" w:rsidRDefault="000611A5" w:rsidP="00CF5456">
            <w:pPr>
              <w:autoSpaceDE w:val="0"/>
              <w:autoSpaceDN w:val="0"/>
              <w:adjustRightInd w:val="0"/>
              <w:jc w:val="center"/>
              <w:rPr>
                <w:rFonts w:cs="TimesNewRoman,Bold"/>
                <w:lang w:bidi="ne-NP"/>
              </w:rPr>
            </w:pPr>
            <w:r w:rsidRPr="000611A5">
              <w:rPr>
                <w:rFonts w:cs="TimesNewRoman,Bold"/>
                <w:lang w:bidi="ne-NP"/>
              </w:rPr>
              <w:t>10 %</w:t>
            </w:r>
          </w:p>
        </w:tc>
      </w:tr>
      <w:tr w:rsidR="000611A5" w:rsidRPr="008C0CCD" w:rsidTr="00CF5456">
        <w:trPr>
          <w:jc w:val="center"/>
        </w:trPr>
        <w:tc>
          <w:tcPr>
            <w:tcW w:w="10042" w:type="dxa"/>
            <w:gridSpan w:val="4"/>
            <w:shd w:val="clear" w:color="auto" w:fill="auto"/>
          </w:tcPr>
          <w:p w:rsidR="000611A5" w:rsidRPr="000611A5" w:rsidRDefault="000611A5" w:rsidP="00CF5456">
            <w:pPr>
              <w:autoSpaceDE w:val="0"/>
              <w:autoSpaceDN w:val="0"/>
              <w:adjustRightInd w:val="0"/>
              <w:rPr>
                <w:rFonts w:cs="TimesNewRoman,Bold"/>
                <w:bCs/>
                <w:lang w:bidi="ne-NP"/>
              </w:rPr>
            </w:pPr>
            <w:r w:rsidRPr="000611A5">
              <w:rPr>
                <w:rFonts w:cs="TimesNewRoman"/>
                <w:lang w:bidi="ne-NP"/>
              </w:rPr>
              <w:t>10.4. Standard minim de performanţă</w:t>
            </w:r>
          </w:p>
        </w:tc>
      </w:tr>
      <w:tr w:rsidR="000611A5" w:rsidRPr="008C0CCD" w:rsidTr="00CF5456">
        <w:trPr>
          <w:jc w:val="center"/>
        </w:trPr>
        <w:tc>
          <w:tcPr>
            <w:tcW w:w="10042" w:type="dxa"/>
            <w:gridSpan w:val="4"/>
            <w:shd w:val="clear" w:color="auto" w:fill="auto"/>
          </w:tcPr>
          <w:p w:rsidR="000611A5" w:rsidRPr="006D338A" w:rsidRDefault="000611A5" w:rsidP="006D338A">
            <w:pPr>
              <w:autoSpaceDE w:val="0"/>
              <w:autoSpaceDN w:val="0"/>
              <w:adjustRightInd w:val="0"/>
              <w:rPr>
                <w:rFonts w:cs="TimesNewRoman"/>
                <w:lang w:bidi="ne-NP"/>
              </w:rPr>
            </w:pPr>
            <w:r w:rsidRPr="006D338A">
              <w:rPr>
                <w:rFonts w:cs="TimesNewRoman"/>
                <w:lang w:val="en-US" w:bidi="ne-NP"/>
              </w:rPr>
              <w:t>Cunoaşterea şi aplicarea unei metode de separare a unui compus obținut prin biosinteză.</w:t>
            </w:r>
          </w:p>
          <w:p w:rsidR="000611A5" w:rsidRPr="006D338A" w:rsidRDefault="000611A5" w:rsidP="006D338A">
            <w:pPr>
              <w:autoSpaceDE w:val="0"/>
              <w:autoSpaceDN w:val="0"/>
              <w:adjustRightInd w:val="0"/>
              <w:rPr>
                <w:rFonts w:cs="TimesNewRoman"/>
                <w:lang w:bidi="ne-NP"/>
              </w:rPr>
            </w:pPr>
            <w:r w:rsidRPr="006D338A">
              <w:rPr>
                <w:rFonts w:cs="TimesNewRoman"/>
                <w:lang w:bidi="ne-NP"/>
              </w:rPr>
              <w:t>Cunoașterea modului de asigurare a calităţii preparatelor fitoterapeutice. Standardizarea şi normarea.</w:t>
            </w:r>
          </w:p>
        </w:tc>
      </w:tr>
    </w:tbl>
    <w:p w:rsidR="000611A5" w:rsidRDefault="000611A5" w:rsidP="000611A5">
      <w:pPr>
        <w:autoSpaceDE w:val="0"/>
        <w:autoSpaceDN w:val="0"/>
        <w:adjustRightInd w:val="0"/>
        <w:rPr>
          <w:rFonts w:asciiTheme="majorHAnsi" w:hAnsiTheme="majorHAnsi" w:cs="TimesNewRoman"/>
          <w:lang w:bidi="ne-NP"/>
        </w:rPr>
      </w:pPr>
      <w:r w:rsidRPr="008C0CCD">
        <w:rPr>
          <w:rFonts w:asciiTheme="majorHAnsi" w:hAnsiTheme="majorHAnsi" w:cs="TimesNewRoman"/>
          <w:lang w:bidi="ne-NP"/>
        </w:rPr>
        <w:t xml:space="preserve">                    </w:t>
      </w:r>
    </w:p>
    <w:p w:rsidR="00E91ED1" w:rsidRPr="00A702E8" w:rsidRDefault="00E91ED1" w:rsidP="00CF6B2D">
      <w:pPr>
        <w:autoSpaceDE w:val="0"/>
        <w:autoSpaceDN w:val="0"/>
        <w:adjustRightInd w:val="0"/>
      </w:pPr>
    </w:p>
    <w:p w:rsidR="000611A5" w:rsidRPr="00C13A7D" w:rsidRDefault="000611A5" w:rsidP="000611A5">
      <w:pPr>
        <w:autoSpaceDE w:val="0"/>
        <w:autoSpaceDN w:val="0"/>
        <w:adjustRightInd w:val="0"/>
        <w:rPr>
          <w:lang w:val="pt-BR" w:bidi="ne-NP"/>
        </w:rPr>
      </w:pPr>
      <w:r w:rsidRPr="00C13A7D">
        <w:rPr>
          <w:rFonts w:asciiTheme="majorHAnsi" w:hAnsiTheme="majorHAnsi"/>
          <w:noProof/>
          <w:lang w:val="en-US"/>
        </w:rPr>
        <mc:AlternateContent>
          <mc:Choice Requires="wps">
            <w:drawing>
              <wp:anchor distT="0" distB="0" distL="114300" distR="114300" simplePos="0" relativeHeight="251663872" behindDoc="0" locked="0" layoutInCell="1" allowOverlap="1" wp14:anchorId="1DC171F8" wp14:editId="213E0492">
                <wp:simplePos x="0" y="0"/>
                <wp:positionH relativeFrom="column">
                  <wp:posOffset>3659505</wp:posOffset>
                </wp:positionH>
                <wp:positionV relativeFrom="paragraph">
                  <wp:posOffset>355600</wp:posOffset>
                </wp:positionV>
                <wp:extent cx="2585085" cy="120015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A5" w:rsidRPr="005D79A4" w:rsidRDefault="000611A5" w:rsidP="000611A5">
                            <w:pPr>
                              <w:autoSpaceDE w:val="0"/>
                              <w:autoSpaceDN w:val="0"/>
                              <w:adjustRightInd w:val="0"/>
                            </w:pPr>
                            <w:r w:rsidRPr="005D79A4">
                              <w:t>Prof. dr. Anca-Irina Galaction</w:t>
                            </w:r>
                          </w:p>
                          <w:p w:rsidR="000611A5" w:rsidRPr="005D79A4" w:rsidRDefault="000611A5" w:rsidP="000611A5">
                            <w:pPr>
                              <w:autoSpaceDE w:val="0"/>
                              <w:autoSpaceDN w:val="0"/>
                              <w:adjustRightInd w:val="0"/>
                            </w:pPr>
                            <w:r w:rsidRPr="005D79A4">
                              <w:t xml:space="preserve"> </w:t>
                            </w:r>
                          </w:p>
                          <w:p w:rsidR="000611A5" w:rsidRDefault="000611A5" w:rsidP="000611A5">
                            <w:pPr>
                              <w:autoSpaceDE w:val="0"/>
                              <w:autoSpaceDN w:val="0"/>
                              <w:adjustRightInd w:val="0"/>
                            </w:pPr>
                            <w:r w:rsidRPr="005D79A4">
                              <w:t>Sef lucrări dr. Marin Zagnat</w:t>
                            </w:r>
                          </w:p>
                          <w:p w:rsidR="006D338A" w:rsidRDefault="006D338A" w:rsidP="000611A5">
                            <w:pPr>
                              <w:autoSpaceDE w:val="0"/>
                              <w:autoSpaceDN w:val="0"/>
                              <w:adjustRightInd w:val="0"/>
                            </w:pPr>
                          </w:p>
                          <w:p w:rsidR="006D338A" w:rsidRPr="005D79A4" w:rsidRDefault="006D338A" w:rsidP="000611A5">
                            <w:pPr>
                              <w:autoSpaceDE w:val="0"/>
                              <w:autoSpaceDN w:val="0"/>
                              <w:adjustRightInd w:val="0"/>
                            </w:pPr>
                            <w:r>
                              <w:t>Drd. Bioing. Constantin Munteanu</w:t>
                            </w:r>
                          </w:p>
                          <w:p w:rsidR="000611A5" w:rsidRPr="00517EA2" w:rsidRDefault="000611A5" w:rsidP="000611A5">
                            <w:pPr>
                              <w:autoSpaceDE w:val="0"/>
                              <w:autoSpaceDN w:val="0"/>
                              <w:adjustRightInd w:val="0"/>
                              <w:rPr>
                                <w:rFonts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8.15pt;margin-top:28pt;width:203.55pt;height: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GUtgIAALw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" filled="f" stroked="f">
                <v:textbox>
                  <w:txbxContent>
                    <w:p w:rsidR="000611A5" w:rsidRPr="005D79A4" w:rsidRDefault="000611A5" w:rsidP="000611A5">
                      <w:pPr>
                        <w:autoSpaceDE w:val="0"/>
                        <w:autoSpaceDN w:val="0"/>
                        <w:adjustRightInd w:val="0"/>
                      </w:pPr>
                      <w:r w:rsidRPr="005D79A4">
                        <w:t>Prof. dr. Anca-Irina Galaction</w:t>
                      </w:r>
                    </w:p>
                    <w:p w:rsidR="000611A5" w:rsidRPr="005D79A4" w:rsidRDefault="000611A5" w:rsidP="000611A5">
                      <w:pPr>
                        <w:autoSpaceDE w:val="0"/>
                        <w:autoSpaceDN w:val="0"/>
                        <w:adjustRightInd w:val="0"/>
                      </w:pPr>
                      <w:r w:rsidRPr="005D79A4">
                        <w:t xml:space="preserve"> </w:t>
                      </w:r>
                    </w:p>
                    <w:p w:rsidR="000611A5" w:rsidRDefault="000611A5" w:rsidP="000611A5">
                      <w:pPr>
                        <w:autoSpaceDE w:val="0"/>
                        <w:autoSpaceDN w:val="0"/>
                        <w:adjustRightInd w:val="0"/>
                      </w:pPr>
                      <w:r w:rsidRPr="005D79A4">
                        <w:t>Sef lucrări dr. Marin Zagnat</w:t>
                      </w:r>
                    </w:p>
                    <w:p w:rsidR="006D338A" w:rsidRDefault="006D338A" w:rsidP="000611A5">
                      <w:pPr>
                        <w:autoSpaceDE w:val="0"/>
                        <w:autoSpaceDN w:val="0"/>
                        <w:adjustRightInd w:val="0"/>
                      </w:pPr>
                    </w:p>
                    <w:p w:rsidR="006D338A" w:rsidRPr="005D79A4" w:rsidRDefault="006D338A" w:rsidP="000611A5">
                      <w:pPr>
                        <w:autoSpaceDE w:val="0"/>
                        <w:autoSpaceDN w:val="0"/>
                        <w:adjustRightInd w:val="0"/>
                      </w:pPr>
                      <w:r>
                        <w:t>Drd. Bioing. Constantin Munteanu</w:t>
                      </w:r>
                    </w:p>
                    <w:p w:rsidR="000611A5" w:rsidRPr="00517EA2" w:rsidRDefault="000611A5" w:rsidP="000611A5">
                      <w:pPr>
                        <w:autoSpaceDE w:val="0"/>
                        <w:autoSpaceDN w:val="0"/>
                        <w:adjustRightInd w:val="0"/>
                        <w:rPr>
                          <w:rFonts w:cs="TimesNewRoman"/>
                        </w:rPr>
                      </w:pPr>
                    </w:p>
                  </w:txbxContent>
                </v:textbox>
                <w10:wrap type="square"/>
              </v:shape>
            </w:pict>
          </mc:Fallback>
        </mc:AlternateContent>
      </w:r>
      <w:r w:rsidRPr="00C13A7D">
        <w:rPr>
          <w:lang w:val="pt-BR" w:bidi="ne-NP"/>
        </w:rPr>
        <w:t xml:space="preserve">Data completării           </w:t>
      </w:r>
      <w:r w:rsidRPr="00C13A7D">
        <w:rPr>
          <w:rFonts w:cs="TimesNewRoman"/>
          <w:lang w:bidi="ne-NP"/>
        </w:rPr>
        <w:t>Titular de curs / semnătura</w:t>
      </w:r>
      <w:r w:rsidRPr="00C13A7D">
        <w:rPr>
          <w:lang w:val="pt-BR" w:bidi="ne-NP"/>
        </w:rPr>
        <w:t xml:space="preserve"> </w:t>
      </w:r>
      <w:r w:rsidRPr="00C13A7D">
        <w:rPr>
          <w:lang w:val="pt-BR" w:bidi="ne-NP"/>
        </w:rPr>
        <w:tab/>
      </w:r>
      <w:r w:rsidRPr="00C13A7D">
        <w:rPr>
          <w:lang w:val="pt-BR" w:bidi="ne-NP"/>
        </w:rPr>
        <w:tab/>
      </w:r>
      <w:r w:rsidRPr="00C13A7D">
        <w:rPr>
          <w:rFonts w:cs="TimesNewRoman"/>
          <w:lang w:bidi="ne-NP"/>
        </w:rPr>
        <w:t>Titular de activități practice / semnătura,</w:t>
      </w:r>
    </w:p>
    <w:p w:rsidR="000611A5" w:rsidRPr="00C13A7D" w:rsidRDefault="000611A5" w:rsidP="000611A5">
      <w:pPr>
        <w:autoSpaceDE w:val="0"/>
        <w:autoSpaceDN w:val="0"/>
        <w:adjustRightInd w:val="0"/>
        <w:rPr>
          <w:rFonts w:asciiTheme="majorHAnsi" w:hAnsiTheme="majorHAnsi"/>
          <w:lang w:val="pt-BR" w:bidi="ne-NP"/>
        </w:rPr>
      </w:pPr>
      <w:r w:rsidRPr="00C13A7D">
        <w:rPr>
          <w:rFonts w:asciiTheme="majorHAnsi" w:hAnsiTheme="majorHAnsi"/>
          <w:noProof/>
          <w:lang w:val="en-US"/>
        </w:rPr>
        <mc:AlternateContent>
          <mc:Choice Requires="wps">
            <w:drawing>
              <wp:anchor distT="0" distB="0" distL="114300" distR="114300" simplePos="0" relativeHeight="251662848" behindDoc="0" locked="0" layoutInCell="1" allowOverlap="1" wp14:anchorId="5AB6E1B9" wp14:editId="34FE604E">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A5" w:rsidRPr="005D79A4" w:rsidRDefault="000611A5" w:rsidP="000611A5">
                            <w:pPr>
                              <w:autoSpaceDE w:val="0"/>
                              <w:autoSpaceDN w:val="0"/>
                              <w:adjustRightInd w:val="0"/>
                            </w:pPr>
                            <w:r w:rsidRPr="005D79A4">
                              <w:t>Prof. dr. Anca-Irina Galaction</w:t>
                            </w:r>
                          </w:p>
                          <w:p w:rsidR="000611A5" w:rsidRPr="005D79A4" w:rsidRDefault="000611A5" w:rsidP="000611A5">
                            <w:pPr>
                              <w:autoSpaceDE w:val="0"/>
                              <w:autoSpaceDN w:val="0"/>
                              <w:adjustRightInd w:val="0"/>
                            </w:pPr>
                            <w:r w:rsidRPr="005D79A4">
                              <w:t xml:space="preserve"> </w:t>
                            </w:r>
                          </w:p>
                          <w:p w:rsidR="000611A5" w:rsidRPr="005D79A4" w:rsidRDefault="000611A5" w:rsidP="000611A5">
                            <w:pPr>
                              <w:autoSpaceDE w:val="0"/>
                              <w:autoSpaceDN w:val="0"/>
                              <w:adjustRightInd w:val="0"/>
                            </w:pPr>
                            <w:r w:rsidRPr="005D79A4">
                              <w:t>Sef lucrări dr. Marin Zagnat</w:t>
                            </w:r>
                          </w:p>
                          <w:p w:rsidR="000611A5" w:rsidRPr="00C13A7D" w:rsidRDefault="000611A5" w:rsidP="000611A5">
                            <w:pPr>
                              <w:autoSpaceDE w:val="0"/>
                              <w:autoSpaceDN w:val="0"/>
                              <w:adjustRightInd w:val="0"/>
                              <w:rPr>
                                <w:rFonts w:cs="TimesNewRoman"/>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84.15pt;margin-top:12.85pt;width:212.25pt;height:1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iuQ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" filled="f" stroked="f">
                <v:textbox style="mso-fit-shape-to-text:t">
                  <w:txbxContent>
                    <w:p w:rsidR="000611A5" w:rsidRPr="005D79A4" w:rsidRDefault="000611A5" w:rsidP="000611A5">
                      <w:pPr>
                        <w:autoSpaceDE w:val="0"/>
                        <w:autoSpaceDN w:val="0"/>
                        <w:adjustRightInd w:val="0"/>
                      </w:pPr>
                      <w:r w:rsidRPr="005D79A4">
                        <w:t>Prof. dr. Anca-Irina Galaction</w:t>
                      </w:r>
                    </w:p>
                    <w:p w:rsidR="000611A5" w:rsidRPr="005D79A4" w:rsidRDefault="000611A5" w:rsidP="000611A5">
                      <w:pPr>
                        <w:autoSpaceDE w:val="0"/>
                        <w:autoSpaceDN w:val="0"/>
                        <w:adjustRightInd w:val="0"/>
                      </w:pPr>
                      <w:r w:rsidRPr="005D79A4">
                        <w:t xml:space="preserve"> </w:t>
                      </w:r>
                    </w:p>
                    <w:p w:rsidR="000611A5" w:rsidRPr="005D79A4" w:rsidRDefault="000611A5" w:rsidP="000611A5">
                      <w:pPr>
                        <w:autoSpaceDE w:val="0"/>
                        <w:autoSpaceDN w:val="0"/>
                        <w:adjustRightInd w:val="0"/>
                      </w:pPr>
                      <w:r w:rsidRPr="005D79A4">
                        <w:t>Sef lucrări dr. Marin Zagnat</w:t>
                      </w:r>
                    </w:p>
                    <w:p w:rsidR="000611A5" w:rsidRPr="00C13A7D" w:rsidRDefault="000611A5" w:rsidP="000611A5">
                      <w:pPr>
                        <w:autoSpaceDE w:val="0"/>
                        <w:autoSpaceDN w:val="0"/>
                        <w:adjustRightInd w:val="0"/>
                        <w:rPr>
                          <w:rFonts w:cs="TimesNewRoman"/>
                        </w:rPr>
                      </w:pPr>
                    </w:p>
                  </w:txbxContent>
                </v:textbox>
                <w10:wrap type="square"/>
              </v:shape>
            </w:pict>
          </mc:Fallback>
        </mc:AlternateContent>
      </w:r>
      <w:r w:rsidRPr="00C13A7D">
        <w:rPr>
          <w:rFonts w:asciiTheme="majorHAnsi" w:hAnsiTheme="majorHAnsi"/>
          <w:noProof/>
          <w:lang w:val="en-US"/>
        </w:rPr>
        <mc:AlternateContent>
          <mc:Choice Requires="wps">
            <w:drawing>
              <wp:anchor distT="0" distB="0" distL="114300" distR="114300" simplePos="0" relativeHeight="251661824" behindDoc="0" locked="0" layoutInCell="1" allowOverlap="1" wp14:anchorId="3B91874A" wp14:editId="58FFE77D">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A5" w:rsidRPr="00C13A7D" w:rsidRDefault="000611A5" w:rsidP="000611A5">
                            <w:pPr>
                              <w:autoSpaceDE w:val="0"/>
                              <w:autoSpaceDN w:val="0"/>
                              <w:adjustRightInd w:val="0"/>
                              <w:rPr>
                                <w:rFonts w:cs="TimesNewRoman"/>
                              </w:rPr>
                            </w:pPr>
                            <w:r w:rsidRPr="00C13A7D">
                              <w:rPr>
                                <w:rFonts w:cs="TimesNewRoman"/>
                                <w:lang w:bidi="ne-NP"/>
                              </w:rPr>
                              <w:t>23.09.2020</w:t>
                            </w:r>
                          </w:p>
                          <w:p w:rsidR="000611A5" w:rsidRPr="00622DDC" w:rsidRDefault="000611A5" w:rsidP="000611A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0611A5" w:rsidRPr="00C13A7D" w:rsidRDefault="000611A5" w:rsidP="000611A5">
                      <w:pPr>
                        <w:autoSpaceDE w:val="0"/>
                        <w:autoSpaceDN w:val="0"/>
                        <w:adjustRightInd w:val="0"/>
                        <w:rPr>
                          <w:rFonts w:cs="TimesNewRoman"/>
                        </w:rPr>
                      </w:pPr>
                      <w:r w:rsidRPr="00C13A7D">
                        <w:rPr>
                          <w:rFonts w:cs="TimesNewRoman"/>
                          <w:lang w:bidi="ne-NP"/>
                        </w:rPr>
                        <w:t>23.09.2020</w:t>
                      </w:r>
                    </w:p>
                    <w:p w:rsidR="000611A5" w:rsidRPr="00622DDC" w:rsidRDefault="000611A5" w:rsidP="000611A5"/>
                  </w:txbxContent>
                </v:textbox>
                <w10:wrap type="square"/>
              </v:shape>
            </w:pict>
          </mc:Fallback>
        </mc:AlternateContent>
      </w:r>
    </w:p>
    <w:p w:rsidR="000611A5" w:rsidRPr="00C13A7D" w:rsidRDefault="000611A5" w:rsidP="000611A5">
      <w:pPr>
        <w:autoSpaceDE w:val="0"/>
        <w:autoSpaceDN w:val="0"/>
        <w:adjustRightInd w:val="0"/>
        <w:rPr>
          <w:rFonts w:asciiTheme="majorHAnsi" w:hAnsiTheme="majorHAnsi"/>
          <w:lang w:val="pt-BR" w:bidi="ne-NP"/>
        </w:rPr>
      </w:pPr>
    </w:p>
    <w:p w:rsidR="000611A5" w:rsidRDefault="000611A5" w:rsidP="000611A5">
      <w:pPr>
        <w:autoSpaceDE w:val="0"/>
        <w:autoSpaceDN w:val="0"/>
        <w:adjustRightInd w:val="0"/>
        <w:rPr>
          <w:rFonts w:cs="TimesNewRoman"/>
          <w:lang w:val="pt-BR" w:bidi="ne-NP"/>
        </w:rPr>
      </w:pPr>
    </w:p>
    <w:p w:rsidR="000611A5" w:rsidRDefault="000611A5" w:rsidP="000611A5">
      <w:pPr>
        <w:autoSpaceDE w:val="0"/>
        <w:autoSpaceDN w:val="0"/>
        <w:adjustRightInd w:val="0"/>
        <w:rPr>
          <w:rFonts w:cs="TimesNewRoman"/>
          <w:lang w:val="pt-BR" w:bidi="ne-NP"/>
        </w:rPr>
      </w:pPr>
    </w:p>
    <w:p w:rsidR="000611A5" w:rsidRPr="00C13A7D" w:rsidRDefault="000611A5" w:rsidP="000611A5">
      <w:pPr>
        <w:autoSpaceDE w:val="0"/>
        <w:autoSpaceDN w:val="0"/>
        <w:adjustRightInd w:val="0"/>
        <w:rPr>
          <w:lang w:val="pt-BR" w:bidi="ne-NP"/>
        </w:rPr>
      </w:pPr>
      <w:r w:rsidRPr="00C13A7D">
        <w:rPr>
          <w:rFonts w:cs="TimesNewRoman"/>
          <w:lang w:val="pt-BR" w:bidi="ne-NP"/>
        </w:rPr>
        <w:t xml:space="preserve">Data avizării în </w:t>
      </w:r>
      <w:r w:rsidRPr="00C13A7D">
        <w:rPr>
          <w:rFonts w:cs="TimesNewRoman"/>
          <w:lang w:bidi="ne-NP"/>
        </w:rPr>
        <w:t>Consiliul Profesoral / Consiliul Departamentului</w:t>
      </w:r>
      <w:r w:rsidRPr="00C13A7D">
        <w:rPr>
          <w:lang w:val="pt-BR" w:bidi="ne-NP"/>
        </w:rPr>
        <w:t xml:space="preserve"> </w:t>
      </w:r>
    </w:p>
    <w:p w:rsidR="000611A5" w:rsidRPr="00C13A7D" w:rsidRDefault="000611A5" w:rsidP="000611A5">
      <w:pPr>
        <w:autoSpaceDE w:val="0"/>
        <w:autoSpaceDN w:val="0"/>
        <w:adjustRightInd w:val="0"/>
        <w:ind w:left="5664" w:firstLine="708"/>
        <w:rPr>
          <w:lang w:val="pt-BR" w:bidi="ne-NP"/>
        </w:rPr>
      </w:pPr>
      <w:r w:rsidRPr="00C13A7D">
        <w:rPr>
          <w:rFonts w:cs="TimesNewRoman"/>
          <w:lang w:bidi="ne-NP"/>
        </w:rPr>
        <w:t>Director departament / semnătura</w:t>
      </w:r>
    </w:p>
    <w:p w:rsidR="000611A5" w:rsidRPr="00C13A7D" w:rsidRDefault="000611A5" w:rsidP="000611A5">
      <w:pPr>
        <w:autoSpaceDE w:val="0"/>
        <w:autoSpaceDN w:val="0"/>
        <w:adjustRightInd w:val="0"/>
        <w:rPr>
          <w:lang w:val="pt-BR" w:bidi="ne-NP"/>
        </w:rPr>
      </w:pPr>
      <w:r w:rsidRPr="00C13A7D">
        <w:rPr>
          <w:noProof/>
          <w:lang w:val="en-US"/>
        </w:rPr>
        <mc:AlternateContent>
          <mc:Choice Requires="wps">
            <w:drawing>
              <wp:anchor distT="0" distB="0" distL="114300" distR="114300" simplePos="0" relativeHeight="251664896" behindDoc="0" locked="0" layoutInCell="1" allowOverlap="1" wp14:anchorId="6C609CCB" wp14:editId="516C17A6">
                <wp:simplePos x="0" y="0"/>
                <wp:positionH relativeFrom="column">
                  <wp:posOffset>116205</wp:posOffset>
                </wp:positionH>
                <wp:positionV relativeFrom="paragraph">
                  <wp:posOffset>40005</wp:posOffset>
                </wp:positionV>
                <wp:extent cx="1142365" cy="3333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A5" w:rsidRPr="00C13A7D" w:rsidRDefault="000611A5" w:rsidP="000611A5">
                            <w:pPr>
                              <w:autoSpaceDE w:val="0"/>
                              <w:autoSpaceDN w:val="0"/>
                              <w:adjustRightInd w:val="0"/>
                              <w:rPr>
                                <w:rFonts w:cs="TimesNewRoman"/>
                              </w:rPr>
                            </w:pPr>
                            <w:r>
                              <w:rPr>
                                <w:rFonts w:cs="TimesNewRoman"/>
                                <w:lang w:bidi="ne-NP"/>
                              </w:rPr>
                              <w:t>25</w:t>
                            </w:r>
                            <w:r w:rsidRPr="00C13A7D">
                              <w:rPr>
                                <w:rFonts w:cs="TimesNewRoman"/>
                                <w:lang w:bidi="ne-NP"/>
                              </w:rPr>
                              <w:t>.09.2020</w:t>
                            </w:r>
                          </w:p>
                          <w:p w:rsidR="000611A5" w:rsidRPr="00622DDC" w:rsidRDefault="000611A5" w:rsidP="00061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9.15pt;margin-top:3.15pt;width:89.9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DWuAIAAMI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yS0DWuAIAAMIF&#10;AAAOAAAAAAAAAAAAAAAAAC4CAABkcnMvZTJvRG9jLnhtbFBLAQItABQABgAIAAAAIQDA7cJi2wAA&#10;AAcBAAAPAAAAAAAAAAAAAAAAABIFAABkcnMvZG93bnJldi54bWxQSwUGAAAAAAQABADzAAAAGgYA&#10;AAAA&#10;" filled="f" stroked="f">
                <v:textbox>
                  <w:txbxContent>
                    <w:p w:rsidR="000611A5" w:rsidRPr="00C13A7D" w:rsidRDefault="000611A5" w:rsidP="000611A5">
                      <w:pPr>
                        <w:autoSpaceDE w:val="0"/>
                        <w:autoSpaceDN w:val="0"/>
                        <w:adjustRightInd w:val="0"/>
                        <w:rPr>
                          <w:rFonts w:cs="TimesNewRoman"/>
                        </w:rPr>
                      </w:pPr>
                      <w:r>
                        <w:rPr>
                          <w:rFonts w:cs="TimesNewRoman"/>
                          <w:lang w:bidi="ne-NP"/>
                        </w:rPr>
                        <w:t>25</w:t>
                      </w:r>
                      <w:r w:rsidRPr="00C13A7D">
                        <w:rPr>
                          <w:rFonts w:cs="TimesNewRoman"/>
                          <w:lang w:bidi="ne-NP"/>
                        </w:rPr>
                        <w:t>.09.2020</w:t>
                      </w:r>
                    </w:p>
                    <w:p w:rsidR="000611A5" w:rsidRPr="00622DDC" w:rsidRDefault="000611A5" w:rsidP="000611A5"/>
                  </w:txbxContent>
                </v:textbox>
                <w10:wrap type="square"/>
              </v:shape>
            </w:pict>
          </mc:Fallback>
        </mc:AlternateContent>
      </w:r>
    </w:p>
    <w:p w:rsidR="000611A5" w:rsidRPr="00C13A7D" w:rsidRDefault="000611A5" w:rsidP="000611A5">
      <w:pPr>
        <w:autoSpaceDE w:val="0"/>
        <w:autoSpaceDN w:val="0"/>
        <w:adjustRightInd w:val="0"/>
        <w:rPr>
          <w:lang w:val="pt-BR" w:bidi="ne-NP"/>
        </w:rPr>
      </w:pPr>
      <w:r w:rsidRPr="00C13A7D">
        <w:rPr>
          <w:noProof/>
          <w:lang w:val="en-US"/>
        </w:rPr>
        <mc:AlternateContent>
          <mc:Choice Requires="wps">
            <w:drawing>
              <wp:anchor distT="0" distB="0" distL="114300" distR="114300" simplePos="0" relativeHeight="251665920" behindDoc="0" locked="0" layoutInCell="1" allowOverlap="1" wp14:anchorId="3AD4178B" wp14:editId="7597F9F9">
                <wp:simplePos x="0" y="0"/>
                <wp:positionH relativeFrom="column">
                  <wp:posOffset>2503805</wp:posOffset>
                </wp:positionH>
                <wp:positionV relativeFrom="paragraph">
                  <wp:posOffset>32385</wp:posOffset>
                </wp:positionV>
                <wp:extent cx="2324100" cy="36576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A5" w:rsidRPr="00C13A7D" w:rsidRDefault="000611A5" w:rsidP="000611A5">
                            <w:pPr>
                              <w:autoSpaceDE w:val="0"/>
                              <w:autoSpaceDN w:val="0"/>
                              <w:adjustRightInd w:val="0"/>
                              <w:jc w:val="center"/>
                              <w:rPr>
                                <w:rFonts w:cs="TimesNewRoman"/>
                              </w:rPr>
                            </w:pPr>
                            <w:r w:rsidRPr="00C13A7D">
                              <w:rPr>
                                <w:rFonts w:cs="TimesNewRoman"/>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97.15pt;margin-top:2.55pt;width:183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vZugIAAMI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Cbg1vZugIA&#10;AMIFAAAOAAAAAAAAAAAAAAAAAC4CAABkcnMvZTJvRG9jLnhtbFBLAQItABQABgAIAAAAIQDM5qGC&#10;3AAAAAgBAAAPAAAAAAAAAAAAAAAAABQFAABkcnMvZG93bnJldi54bWxQSwUGAAAAAAQABADzAAAA&#10;HQYAAAAA&#10;" filled="f" stroked="f">
                <v:textbox>
                  <w:txbxContent>
                    <w:p w:rsidR="000611A5" w:rsidRPr="00C13A7D" w:rsidRDefault="000611A5" w:rsidP="000611A5">
                      <w:pPr>
                        <w:autoSpaceDE w:val="0"/>
                        <w:autoSpaceDN w:val="0"/>
                        <w:adjustRightInd w:val="0"/>
                        <w:jc w:val="center"/>
                        <w:rPr>
                          <w:rFonts w:cs="TimesNewRoman"/>
                        </w:rPr>
                      </w:pPr>
                      <w:r w:rsidRPr="00C13A7D">
                        <w:rPr>
                          <w:rFonts w:cs="TimesNewRoman"/>
                          <w:lang w:bidi="ne-NP"/>
                        </w:rPr>
                        <w:t>Conf. dr. Daniela-Viorelia Matei</w:t>
                      </w:r>
                    </w:p>
                  </w:txbxContent>
                </v:textbox>
                <w10:wrap type="square"/>
              </v:shape>
            </w:pict>
          </mc:Fallback>
        </mc:AlternateContent>
      </w:r>
    </w:p>
    <w:p w:rsidR="000611A5" w:rsidRDefault="000611A5" w:rsidP="000611A5">
      <w:pPr>
        <w:autoSpaceDE w:val="0"/>
        <w:autoSpaceDN w:val="0"/>
        <w:adjustRightInd w:val="0"/>
        <w:rPr>
          <w:lang w:val="pt-BR" w:bidi="ne-NP"/>
        </w:rPr>
      </w:pPr>
    </w:p>
    <w:p w:rsidR="006D338A" w:rsidRDefault="006D338A" w:rsidP="000611A5">
      <w:pPr>
        <w:autoSpaceDE w:val="0"/>
        <w:autoSpaceDN w:val="0"/>
        <w:adjustRightInd w:val="0"/>
        <w:rPr>
          <w:lang w:val="pt-BR" w:bidi="ne-NP"/>
        </w:rPr>
      </w:pPr>
    </w:p>
    <w:p w:rsidR="006D338A" w:rsidRDefault="006D338A" w:rsidP="000611A5">
      <w:pPr>
        <w:autoSpaceDE w:val="0"/>
        <w:autoSpaceDN w:val="0"/>
        <w:adjustRightInd w:val="0"/>
        <w:rPr>
          <w:lang w:val="pt-BR" w:bidi="ne-NP"/>
        </w:rPr>
      </w:pPr>
    </w:p>
    <w:p w:rsidR="006D338A" w:rsidRDefault="006D338A" w:rsidP="000611A5">
      <w:pPr>
        <w:autoSpaceDE w:val="0"/>
        <w:autoSpaceDN w:val="0"/>
        <w:adjustRightInd w:val="0"/>
        <w:rPr>
          <w:lang w:val="pt-BR" w:bidi="ne-NP"/>
        </w:rPr>
      </w:pPr>
    </w:p>
    <w:p w:rsidR="006D338A" w:rsidRPr="00C13A7D" w:rsidRDefault="006D338A" w:rsidP="000611A5">
      <w:pPr>
        <w:autoSpaceDE w:val="0"/>
        <w:autoSpaceDN w:val="0"/>
        <w:adjustRightInd w:val="0"/>
        <w:rPr>
          <w:lang w:val="pt-BR" w:bidi="ne-NP"/>
        </w:rPr>
      </w:pPr>
      <w:bookmarkStart w:id="0" w:name="_GoBack"/>
      <w:bookmarkEnd w:id="0"/>
    </w:p>
    <w:p w:rsidR="000611A5" w:rsidRPr="00C13A7D" w:rsidRDefault="000611A5" w:rsidP="000611A5">
      <w:pPr>
        <w:autoSpaceDE w:val="0"/>
        <w:autoSpaceDN w:val="0"/>
        <w:adjustRightInd w:val="0"/>
        <w:rPr>
          <w:lang w:val="pt-BR" w:bidi="ne-NP"/>
        </w:rPr>
      </w:pPr>
    </w:p>
    <w:p w:rsidR="000611A5" w:rsidRPr="00C13A7D" w:rsidRDefault="000611A5" w:rsidP="000611A5">
      <w:pPr>
        <w:ind w:left="2124" w:firstLine="708"/>
      </w:pPr>
      <w:r w:rsidRPr="00C13A7D">
        <w:t>Decan / semnătura,</w:t>
      </w:r>
    </w:p>
    <w:p w:rsidR="000611A5" w:rsidRPr="00C13A7D" w:rsidRDefault="000611A5" w:rsidP="000611A5">
      <w:pPr>
        <w:ind w:left="2832"/>
      </w:pPr>
      <w:r w:rsidRPr="00C13A7D">
        <w:t>Prof. Dr. Anca Irina Galaction</w:t>
      </w:r>
    </w:p>
    <w:p w:rsidR="000611A5" w:rsidRPr="00517EA2" w:rsidRDefault="000611A5" w:rsidP="000611A5"/>
    <w:p w:rsidR="00E91ED1" w:rsidRPr="00A702E8" w:rsidRDefault="00E91ED1" w:rsidP="00CF6B2D">
      <w:pPr>
        <w:autoSpaceDE w:val="0"/>
        <w:autoSpaceDN w:val="0"/>
        <w:adjustRightInd w:val="0"/>
      </w:pPr>
    </w:p>
    <w:p w:rsidR="00E91ED1" w:rsidRPr="00A702E8" w:rsidRDefault="00E91ED1" w:rsidP="00CF6B2D">
      <w:pPr>
        <w:autoSpaceDE w:val="0"/>
        <w:autoSpaceDN w:val="0"/>
        <w:adjustRightInd w:val="0"/>
      </w:pPr>
    </w:p>
    <w:sectPr w:rsidR="00E91ED1" w:rsidRPr="00A702E8" w:rsidSect="00041200">
      <w:footerReference w:type="default" r:id="rId8"/>
      <w:headerReference w:type="first" r:id="rId9"/>
      <w:footerReference w:type="first" r:id="rId10"/>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54" w:rsidRDefault="00BE3F54" w:rsidP="003620AC">
      <w:pPr>
        <w:spacing w:line="240" w:lineRule="auto"/>
      </w:pPr>
      <w:r>
        <w:separator/>
      </w:r>
    </w:p>
  </w:endnote>
  <w:endnote w:type="continuationSeparator" w:id="0">
    <w:p w:rsidR="00BE3F54" w:rsidRDefault="00BE3F5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D1" w:rsidRDefault="00ED4215">
    <w:pPr>
      <w:pStyle w:val="Footer"/>
    </w:pPr>
    <w:r>
      <w:rPr>
        <w:noProof/>
        <w:lang w:val="en-US"/>
      </w:rPr>
      <mc:AlternateContent>
        <mc:Choice Requires="wps">
          <w:drawing>
            <wp:anchor distT="0" distB="0" distL="114300" distR="114300" simplePos="0" relativeHeight="251658752" behindDoc="0" locked="1" layoutInCell="1" allowOverlap="1" wp14:anchorId="28D82B28" wp14:editId="07FC6FA8">
              <wp:simplePos x="0" y="0"/>
              <wp:positionH relativeFrom="page">
                <wp:posOffset>6084570</wp:posOffset>
              </wp:positionH>
              <wp:positionV relativeFrom="page">
                <wp:posOffset>10304780</wp:posOffset>
              </wp:positionV>
              <wp:extent cx="1029335" cy="200025"/>
              <wp:effectExtent l="0" t="0" r="1270" b="1270"/>
              <wp:wrapNone/>
              <wp:docPr id="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91ED1" w:rsidRDefault="00E91ED1" w:rsidP="00A314B1">
                          <w:pPr>
                            <w:pStyle w:val="ContactUMF"/>
                            <w:jc w:val="right"/>
                          </w:pPr>
                          <w:r>
                            <w:t xml:space="preserve">pagina </w:t>
                          </w:r>
                          <w:r w:rsidRPr="005D79A4">
                            <w:rPr>
                              <w:color w:val="7F7F7F"/>
                            </w:rPr>
                            <w:fldChar w:fldCharType="begin"/>
                          </w:r>
                          <w:r w:rsidRPr="005D79A4">
                            <w:rPr>
                              <w:color w:val="7F7F7F"/>
                            </w:rPr>
                            <w:instrText xml:space="preserve"> PAGE   \* MERGEFORMAT </w:instrText>
                          </w:r>
                          <w:r w:rsidRPr="005D79A4">
                            <w:rPr>
                              <w:color w:val="7F7F7F"/>
                            </w:rPr>
                            <w:fldChar w:fldCharType="separate"/>
                          </w:r>
                          <w:r w:rsidR="006D338A">
                            <w:rPr>
                              <w:noProof/>
                              <w:color w:val="7F7F7F"/>
                            </w:rPr>
                            <w:t>5</w:t>
                          </w:r>
                          <w:r w:rsidRPr="005D79A4">
                            <w:rPr>
                              <w:color w:val="7F7F7F"/>
                            </w:rPr>
                            <w:fldChar w:fldCharType="end"/>
                          </w:r>
                          <w:r>
                            <w:t xml:space="preserve"> din </w:t>
                          </w:r>
                          <w:r w:rsidR="00BE3F54">
                            <w:fldChar w:fldCharType="begin"/>
                          </w:r>
                          <w:r w:rsidR="00BE3F54">
                            <w:instrText xml:space="preserve"> NUMPAGES   \* MERGEFORMAT </w:instrText>
                          </w:r>
                          <w:r w:rsidR="00BE3F54">
                            <w:fldChar w:fldCharType="separate"/>
                          </w:r>
                          <w:r w:rsidR="006D338A">
                            <w:rPr>
                              <w:noProof/>
                            </w:rPr>
                            <w:t>5</w:t>
                          </w:r>
                          <w:r w:rsidR="00BE3F54">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" filled="f" stroked="f" strokeweight=".5pt">
              <v:textbox inset="0,0,0,0">
                <w:txbxContent>
                  <w:p w:rsidR="00E91ED1" w:rsidRDefault="00E91ED1" w:rsidP="00A314B1">
                    <w:pPr>
                      <w:pStyle w:val="ContactUMF"/>
                      <w:jc w:val="right"/>
                    </w:pPr>
                    <w:r>
                      <w:t xml:space="preserve">pagina </w:t>
                    </w:r>
                    <w:r w:rsidRPr="005D79A4">
                      <w:rPr>
                        <w:color w:val="7F7F7F"/>
                      </w:rPr>
                      <w:fldChar w:fldCharType="begin"/>
                    </w:r>
                    <w:r w:rsidRPr="005D79A4">
                      <w:rPr>
                        <w:color w:val="7F7F7F"/>
                      </w:rPr>
                      <w:instrText xml:space="preserve"> PAGE   \* MERGEFORMAT </w:instrText>
                    </w:r>
                    <w:r w:rsidRPr="005D79A4">
                      <w:rPr>
                        <w:color w:val="7F7F7F"/>
                      </w:rPr>
                      <w:fldChar w:fldCharType="separate"/>
                    </w:r>
                    <w:r w:rsidR="006D338A">
                      <w:rPr>
                        <w:noProof/>
                        <w:color w:val="7F7F7F"/>
                      </w:rPr>
                      <w:t>5</w:t>
                    </w:r>
                    <w:r w:rsidRPr="005D79A4">
                      <w:rPr>
                        <w:color w:val="7F7F7F"/>
                      </w:rPr>
                      <w:fldChar w:fldCharType="end"/>
                    </w:r>
                    <w:r>
                      <w:t xml:space="preserve"> din </w:t>
                    </w:r>
                    <w:r w:rsidR="00BE3F54">
                      <w:fldChar w:fldCharType="begin"/>
                    </w:r>
                    <w:r w:rsidR="00BE3F54">
                      <w:instrText xml:space="preserve"> NUMPAGES   \* MERGEFORMAT </w:instrText>
                    </w:r>
                    <w:r w:rsidR="00BE3F54">
                      <w:fldChar w:fldCharType="separate"/>
                    </w:r>
                    <w:r w:rsidR="006D338A">
                      <w:rPr>
                        <w:noProof/>
                      </w:rPr>
                      <w:t>5</w:t>
                    </w:r>
                    <w:r w:rsidR="00BE3F54">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D1" w:rsidRDefault="00ED4215">
    <w:pPr>
      <w:pStyle w:val="Footer"/>
    </w:pPr>
    <w:r>
      <w:rPr>
        <w:noProof/>
        <w:lang w:val="en-US"/>
      </w:rPr>
      <w:drawing>
        <wp:anchor distT="0" distB="0" distL="114300" distR="114300" simplePos="0" relativeHeight="251661824" behindDoc="0" locked="1" layoutInCell="1" allowOverlap="1" wp14:anchorId="53544167" wp14:editId="625DF803">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1" layoutInCell="1" allowOverlap="1" wp14:anchorId="4A0084FF" wp14:editId="10FB18C9">
              <wp:simplePos x="0" y="0"/>
              <wp:positionH relativeFrom="page">
                <wp:posOffset>6085840</wp:posOffset>
              </wp:positionH>
              <wp:positionV relativeFrom="page">
                <wp:posOffset>10305415</wp:posOffset>
              </wp:positionV>
              <wp:extent cx="1029335" cy="200025"/>
              <wp:effectExtent l="0" t="0" r="0" b="635"/>
              <wp:wrapNone/>
              <wp:docPr id="3"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91ED1" w:rsidRDefault="00E91ED1" w:rsidP="00416344">
                          <w:pPr>
                            <w:pStyle w:val="ContactUMF"/>
                            <w:jc w:val="right"/>
                          </w:pPr>
                          <w:r>
                            <w:t xml:space="preserve">pagina </w:t>
                          </w:r>
                          <w:r w:rsidRPr="005D79A4">
                            <w:rPr>
                              <w:color w:val="7F7F7F"/>
                            </w:rPr>
                            <w:fldChar w:fldCharType="begin"/>
                          </w:r>
                          <w:r w:rsidRPr="005D79A4">
                            <w:rPr>
                              <w:color w:val="7F7F7F"/>
                            </w:rPr>
                            <w:instrText xml:space="preserve"> PAGE   \* MERGEFORMAT </w:instrText>
                          </w:r>
                          <w:r w:rsidRPr="005D79A4">
                            <w:rPr>
                              <w:color w:val="7F7F7F"/>
                            </w:rPr>
                            <w:fldChar w:fldCharType="separate"/>
                          </w:r>
                          <w:r w:rsidR="006D338A">
                            <w:rPr>
                              <w:noProof/>
                              <w:color w:val="7F7F7F"/>
                            </w:rPr>
                            <w:t>1</w:t>
                          </w:r>
                          <w:r w:rsidRPr="005D79A4">
                            <w:rPr>
                              <w:color w:val="7F7F7F"/>
                            </w:rPr>
                            <w:fldChar w:fldCharType="end"/>
                          </w:r>
                          <w:r>
                            <w:t xml:space="preserve"> din </w:t>
                          </w:r>
                          <w:r w:rsidR="00BE3F54">
                            <w:fldChar w:fldCharType="begin"/>
                          </w:r>
                          <w:r w:rsidR="00BE3F54">
                            <w:instrText xml:space="preserve"> NUMPAGES   \* MERGEFORMAT </w:instrText>
                          </w:r>
                          <w:r w:rsidR="00BE3F54">
                            <w:fldChar w:fldCharType="separate"/>
                          </w:r>
                          <w:r w:rsidR="006D338A">
                            <w:rPr>
                              <w:noProof/>
                            </w:rPr>
                            <w:t>5</w:t>
                          </w:r>
                          <w:r w:rsidR="00BE3F54">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" filled="f" stroked="f" strokeweight=".5pt">
              <v:textbox inset="0,0,0,0">
                <w:txbxContent>
                  <w:p w:rsidR="00E91ED1" w:rsidRDefault="00E91ED1" w:rsidP="00416344">
                    <w:pPr>
                      <w:pStyle w:val="ContactUMF"/>
                      <w:jc w:val="right"/>
                    </w:pPr>
                    <w:r>
                      <w:t xml:space="preserve">pagina </w:t>
                    </w:r>
                    <w:r w:rsidRPr="005D79A4">
                      <w:rPr>
                        <w:color w:val="7F7F7F"/>
                      </w:rPr>
                      <w:fldChar w:fldCharType="begin"/>
                    </w:r>
                    <w:r w:rsidRPr="005D79A4">
                      <w:rPr>
                        <w:color w:val="7F7F7F"/>
                      </w:rPr>
                      <w:instrText xml:space="preserve"> PAGE   \* MERGEFORMAT </w:instrText>
                    </w:r>
                    <w:r w:rsidRPr="005D79A4">
                      <w:rPr>
                        <w:color w:val="7F7F7F"/>
                      </w:rPr>
                      <w:fldChar w:fldCharType="separate"/>
                    </w:r>
                    <w:r w:rsidR="006D338A">
                      <w:rPr>
                        <w:noProof/>
                        <w:color w:val="7F7F7F"/>
                      </w:rPr>
                      <w:t>1</w:t>
                    </w:r>
                    <w:r w:rsidRPr="005D79A4">
                      <w:rPr>
                        <w:color w:val="7F7F7F"/>
                      </w:rPr>
                      <w:fldChar w:fldCharType="end"/>
                    </w:r>
                    <w:r>
                      <w:t xml:space="preserve"> din </w:t>
                    </w:r>
                    <w:r w:rsidR="00BE3F54">
                      <w:fldChar w:fldCharType="begin"/>
                    </w:r>
                    <w:r w:rsidR="00BE3F54">
                      <w:instrText xml:space="preserve"> NUMPAGES   \* MERGEFORMAT </w:instrText>
                    </w:r>
                    <w:r w:rsidR="00BE3F54">
                      <w:fldChar w:fldCharType="separate"/>
                    </w:r>
                    <w:r w:rsidR="006D338A">
                      <w:rPr>
                        <w:noProof/>
                      </w:rPr>
                      <w:t>5</w:t>
                    </w:r>
                    <w:r w:rsidR="00BE3F54">
                      <w:rPr>
                        <w:noProof/>
                      </w:rPr>
                      <w:fldChar w:fldCharType="end"/>
                    </w:r>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54656" behindDoc="0" locked="1" layoutInCell="1" allowOverlap="1" wp14:anchorId="0BF28AF3" wp14:editId="72C93B08">
              <wp:simplePos x="0" y="0"/>
              <wp:positionH relativeFrom="column">
                <wp:posOffset>-17145</wp:posOffset>
              </wp:positionH>
              <wp:positionV relativeFrom="paragraph">
                <wp:posOffset>-1282065</wp:posOffset>
              </wp:positionV>
              <wp:extent cx="6334125" cy="140335"/>
              <wp:effectExtent l="1905" t="3810" r="0" b="0"/>
              <wp:wrapTopAndBottom/>
              <wp:docPr id="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4033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" stroked="f" strokeweight="2pt">
              <w10:wrap type="topAndBottom"/>
              <w10:anchorlock/>
            </v:rect>
          </w:pict>
        </mc:Fallback>
      </mc:AlternateContent>
    </w:r>
    <w:r>
      <w:rPr>
        <w:noProof/>
        <w:lang w:val="en-US"/>
      </w:rPr>
      <mc:AlternateContent>
        <mc:Choice Requires="wps">
          <w:drawing>
            <wp:anchor distT="0" distB="0" distL="114300" distR="114300" simplePos="0" relativeHeight="251655680" behindDoc="0" locked="1" layoutInCell="1" allowOverlap="1" wp14:anchorId="2CEA88EF" wp14:editId="3C94095F">
              <wp:simplePos x="0" y="0"/>
              <wp:positionH relativeFrom="page">
                <wp:posOffset>2481580</wp:posOffset>
              </wp:positionH>
              <wp:positionV relativeFrom="page">
                <wp:posOffset>9640570</wp:posOffset>
              </wp:positionV>
              <wp:extent cx="2814320" cy="593725"/>
              <wp:effectExtent l="0" t="1270" r="0" b="0"/>
              <wp:wrapNone/>
              <wp:docPr id="1"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91ED1" w:rsidRDefault="00E91ED1" w:rsidP="00A85CED">
                          <w:pPr>
                            <w:pStyle w:val="ContactUMF"/>
                            <w:rPr>
                              <w:b/>
                              <w:bCs/>
                            </w:rPr>
                          </w:pPr>
                          <w:r w:rsidRPr="00A85CED">
                            <w:rPr>
                              <w:b/>
                              <w:bCs/>
                            </w:rPr>
                            <w:t>SECRETARIAT FACULTATE</w:t>
                          </w:r>
                        </w:p>
                        <w:p w:rsidR="00E91ED1" w:rsidRDefault="00E91ED1" w:rsidP="00A85CED">
                          <w:pPr>
                            <w:pStyle w:val="ContactUMF"/>
                          </w:pPr>
                          <w:r>
                            <w:t>+40 232 213 573 tel / +40 232 211 820 fax</w:t>
                          </w:r>
                        </w:p>
                        <w:p w:rsidR="00E91ED1" w:rsidRDefault="00E91ED1" w:rsidP="00A85CED">
                          <w:pPr>
                            <w:pStyle w:val="ContactUMF"/>
                          </w:pPr>
                          <w:r>
                            <w:t>bioinginerie@umfiasi.ro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4" o:spid="_x0000_s1035" type="#_x0000_t202" style="position:absolute;margin-left:195.4pt;margin-top:759.1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" filled="f" stroked="f" strokeweight=".5pt">
              <v:textbox inset="0,0,0,0">
                <w:txbxContent>
                  <w:p w:rsidR="00E91ED1" w:rsidRDefault="00E91ED1" w:rsidP="00A85CED">
                    <w:pPr>
                      <w:pStyle w:val="ContactUMF"/>
                      <w:rPr>
                        <w:b/>
                        <w:bCs/>
                      </w:rPr>
                    </w:pPr>
                    <w:r w:rsidRPr="00A85CED">
                      <w:rPr>
                        <w:b/>
                        <w:bCs/>
                      </w:rPr>
                      <w:t>SECRETARIAT FACULTATE</w:t>
                    </w:r>
                  </w:p>
                  <w:p w:rsidR="00E91ED1" w:rsidRDefault="00E91ED1" w:rsidP="00A85CED">
                    <w:pPr>
                      <w:pStyle w:val="ContactUMF"/>
                    </w:pPr>
                    <w:r>
                      <w:t>+40 232 213 573 tel / +40 232 211 820 fax</w:t>
                    </w:r>
                  </w:p>
                  <w:p w:rsidR="00E91ED1" w:rsidRDefault="00E91ED1"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54" w:rsidRDefault="00BE3F54" w:rsidP="003620AC">
      <w:pPr>
        <w:spacing w:line="240" w:lineRule="auto"/>
      </w:pPr>
      <w:r>
        <w:separator/>
      </w:r>
    </w:p>
  </w:footnote>
  <w:footnote w:type="continuationSeparator" w:id="0">
    <w:p w:rsidR="00BE3F54" w:rsidRDefault="00BE3F54"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D1" w:rsidRDefault="00ED4215">
    <w:pPr>
      <w:pStyle w:val="Header"/>
    </w:pPr>
    <w:r>
      <w:rPr>
        <w:noProof/>
        <w:lang w:val="en-US"/>
      </w:rPr>
      <mc:AlternateContent>
        <mc:Choice Requires="wps">
          <w:drawing>
            <wp:anchor distT="1800225" distB="180340" distL="114300" distR="114300" simplePos="0" relativeHeight="251659776" behindDoc="0" locked="1" layoutInCell="1" allowOverlap="1" wp14:anchorId="7A543680" wp14:editId="0BBBCEBB">
              <wp:simplePos x="0" y="0"/>
              <wp:positionH relativeFrom="page">
                <wp:posOffset>961390</wp:posOffset>
              </wp:positionH>
              <wp:positionV relativeFrom="page">
                <wp:posOffset>1765300</wp:posOffset>
              </wp:positionV>
              <wp:extent cx="6025515" cy="111125"/>
              <wp:effectExtent l="0" t="3175" r="4445" b="0"/>
              <wp:wrapTopAndBottom/>
              <wp:docPr id="8"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515" cy="111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3" o:spid="_x0000_s1026" style="position:absolute;margin-left:75.7pt;margin-top:139pt;width:474.45pt;height:8.75pt;z-index:251659776;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57728" behindDoc="0" locked="1" layoutInCell="1" allowOverlap="1" wp14:anchorId="3EF683B9" wp14:editId="122814FF">
              <wp:simplePos x="0" y="0"/>
              <wp:positionH relativeFrom="page">
                <wp:posOffset>953135</wp:posOffset>
              </wp:positionH>
              <wp:positionV relativeFrom="page">
                <wp:posOffset>540385</wp:posOffset>
              </wp:positionV>
              <wp:extent cx="6095365" cy="184150"/>
              <wp:effectExtent l="635" t="0" r="0" b="0"/>
              <wp:wrapTopAndBottom/>
              <wp:docPr id="7"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91ED1" w:rsidRPr="000F6B2B" w:rsidRDefault="00E91ED1" w:rsidP="000F6B2B">
                          <w:pPr>
                            <w:pStyle w:val="ContactUMF"/>
                          </w:pPr>
                          <w:r w:rsidRPr="000F6B2B">
                            <w:t>MINISTERUL EDUCA</w:t>
                          </w:r>
                          <w:r w:rsidRPr="000F6B2B">
                            <w:rPr>
                              <w:rFonts w:ascii="Tahoma" w:hAnsi="Tahoma" w:cs="Tahoma"/>
                            </w:rPr>
                            <w:t>Ț</w:t>
                          </w:r>
                          <w:r w:rsidRPr="000F6B2B">
                            <w:t xml:space="preserve">IEI </w:t>
                          </w:r>
                          <w:r w:rsidR="006D338A">
                            <w:t>SI CERCETARII STIINTIFICE</w:t>
                          </w:r>
                          <w: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" filled="f" stroked="f" strokeweight=".5pt">
              <v:textbox inset="0,0,0,0">
                <w:txbxContent>
                  <w:p w:rsidR="00E91ED1" w:rsidRPr="000F6B2B" w:rsidRDefault="00E91ED1" w:rsidP="000F6B2B">
                    <w:pPr>
                      <w:pStyle w:val="ContactUMF"/>
                    </w:pPr>
                    <w:r w:rsidRPr="000F6B2B">
                      <w:t>MINISTERUL EDUCA</w:t>
                    </w:r>
                    <w:r w:rsidRPr="000F6B2B">
                      <w:rPr>
                        <w:rFonts w:ascii="Tahoma" w:hAnsi="Tahoma" w:cs="Tahoma"/>
                      </w:rPr>
                      <w:t>Ț</w:t>
                    </w:r>
                    <w:r w:rsidRPr="000F6B2B">
                      <w:t xml:space="preserve">IEI </w:t>
                    </w:r>
                    <w:r w:rsidR="006D338A">
                      <w:t>SI CERCETARII STIINTIFICE</w:t>
                    </w:r>
                    <w:r>
                      <w:t xml:space="preserve"> </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14:anchorId="26BA2460" wp14:editId="4E123105">
              <wp:simplePos x="0" y="0"/>
              <wp:positionH relativeFrom="page">
                <wp:posOffset>953135</wp:posOffset>
              </wp:positionH>
              <wp:positionV relativeFrom="page">
                <wp:posOffset>1387475</wp:posOffset>
              </wp:positionV>
              <wp:extent cx="6095365" cy="408940"/>
              <wp:effectExtent l="635" t="0" r="0" b="3810"/>
              <wp:wrapTopAndBottom/>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91ED1" w:rsidRPr="000F6B2B" w:rsidRDefault="00E91ED1" w:rsidP="000F6B2B">
                          <w:pPr>
                            <w:pStyle w:val="ContactUMF"/>
                          </w:pPr>
                          <w:r w:rsidRPr="000F6B2B">
                            <w:t>Str. Universită</w:t>
                          </w:r>
                          <w:r w:rsidRPr="000F6B2B">
                            <w:rPr>
                              <w:rFonts w:ascii="Tahoma" w:hAnsi="Tahoma" w:cs="Tahoma"/>
                            </w:rPr>
                            <w:t>ț</w:t>
                          </w:r>
                          <w:r w:rsidRPr="000F6B2B">
                            <w:t>ii nr.16, 700115, Ia</w:t>
                          </w:r>
                          <w:r w:rsidRPr="000F6B2B">
                            <w:rPr>
                              <w:rFonts w:ascii="Tahoma" w:hAnsi="Tahoma" w:cs="Tahoma"/>
                            </w:rPr>
                            <w:t>ș</w:t>
                          </w:r>
                          <w:r w:rsidRPr="000F6B2B">
                            <w:t>i, România</w:t>
                          </w:r>
                        </w:p>
                        <w:p w:rsidR="00E91ED1" w:rsidRPr="000F6B2B" w:rsidRDefault="00E91ED1" w:rsidP="000F6B2B">
                          <w:pPr>
                            <w:pStyle w:val="ContactUMF"/>
                          </w:pPr>
                          <w:r w:rsidRPr="000F6B2B">
                            <w:t>www.umfiasi.ro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 o:spid="_x0000_s1033" type="#_x0000_t202" style="position:absolute;margin-left:75.05pt;margin-top:109.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" filled="f" stroked="f" strokeweight=".5pt">
              <v:textbox inset="0,0,0,0">
                <w:txbxContent>
                  <w:p w:rsidR="00E91ED1" w:rsidRPr="000F6B2B" w:rsidRDefault="00E91ED1" w:rsidP="000F6B2B">
                    <w:pPr>
                      <w:pStyle w:val="ContactUMF"/>
                    </w:pPr>
                    <w:r w:rsidRPr="000F6B2B">
                      <w:t>Str. Universită</w:t>
                    </w:r>
                    <w:r w:rsidRPr="000F6B2B">
                      <w:rPr>
                        <w:rFonts w:ascii="Tahoma" w:hAnsi="Tahoma" w:cs="Tahoma"/>
                      </w:rPr>
                      <w:t>ț</w:t>
                    </w:r>
                    <w:r w:rsidRPr="000F6B2B">
                      <w:t>ii nr.16, 700115, Ia</w:t>
                    </w:r>
                    <w:r w:rsidRPr="000F6B2B">
                      <w:rPr>
                        <w:rFonts w:ascii="Tahoma" w:hAnsi="Tahoma" w:cs="Tahoma"/>
                      </w:rPr>
                      <w:t>ș</w:t>
                    </w:r>
                    <w:r w:rsidRPr="000F6B2B">
                      <w:t>i, România</w:t>
                    </w:r>
                  </w:p>
                  <w:p w:rsidR="00E91ED1" w:rsidRPr="000F6B2B" w:rsidRDefault="00E91ED1"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0800" behindDoc="0" locked="1" layoutInCell="1" allowOverlap="1" wp14:anchorId="2AEF64DC" wp14:editId="3CFD0FCF">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611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611A5"/>
    <w:rsid w:val="00080B9E"/>
    <w:rsid w:val="00090C20"/>
    <w:rsid w:val="000A20CC"/>
    <w:rsid w:val="000A67AC"/>
    <w:rsid w:val="000C69A9"/>
    <w:rsid w:val="000D70AC"/>
    <w:rsid w:val="000E5BD3"/>
    <w:rsid w:val="000F11C5"/>
    <w:rsid w:val="000F6B2B"/>
    <w:rsid w:val="00107654"/>
    <w:rsid w:val="00147D82"/>
    <w:rsid w:val="00152F68"/>
    <w:rsid w:val="00171AC8"/>
    <w:rsid w:val="001A02B0"/>
    <w:rsid w:val="001B0570"/>
    <w:rsid w:val="001D6F06"/>
    <w:rsid w:val="002165F1"/>
    <w:rsid w:val="00235D5B"/>
    <w:rsid w:val="00247E88"/>
    <w:rsid w:val="00251FB5"/>
    <w:rsid w:val="00285EF1"/>
    <w:rsid w:val="00291E4C"/>
    <w:rsid w:val="002B671F"/>
    <w:rsid w:val="002B78ED"/>
    <w:rsid w:val="002C7DE0"/>
    <w:rsid w:val="002E1671"/>
    <w:rsid w:val="00303D07"/>
    <w:rsid w:val="00310311"/>
    <w:rsid w:val="00316C6A"/>
    <w:rsid w:val="0034673D"/>
    <w:rsid w:val="0034759A"/>
    <w:rsid w:val="003620AC"/>
    <w:rsid w:val="003723F1"/>
    <w:rsid w:val="00373438"/>
    <w:rsid w:val="00380C99"/>
    <w:rsid w:val="00386A2F"/>
    <w:rsid w:val="00391CF2"/>
    <w:rsid w:val="00391F73"/>
    <w:rsid w:val="003B6FA0"/>
    <w:rsid w:val="003C4D7F"/>
    <w:rsid w:val="003C5702"/>
    <w:rsid w:val="003F6145"/>
    <w:rsid w:val="00416344"/>
    <w:rsid w:val="0042704C"/>
    <w:rsid w:val="00440601"/>
    <w:rsid w:val="00456785"/>
    <w:rsid w:val="00457425"/>
    <w:rsid w:val="0049528C"/>
    <w:rsid w:val="00495BF1"/>
    <w:rsid w:val="004A6BE1"/>
    <w:rsid w:val="004F4D8F"/>
    <w:rsid w:val="005510D9"/>
    <w:rsid w:val="00567187"/>
    <w:rsid w:val="005935CE"/>
    <w:rsid w:val="00596F5D"/>
    <w:rsid w:val="0059747C"/>
    <w:rsid w:val="005C75E1"/>
    <w:rsid w:val="005D3481"/>
    <w:rsid w:val="005D79A4"/>
    <w:rsid w:val="005F3720"/>
    <w:rsid w:val="005F5F61"/>
    <w:rsid w:val="005F62D7"/>
    <w:rsid w:val="006207C8"/>
    <w:rsid w:val="0063592C"/>
    <w:rsid w:val="006C6FE3"/>
    <w:rsid w:val="006D338A"/>
    <w:rsid w:val="007007AC"/>
    <w:rsid w:val="0078171F"/>
    <w:rsid w:val="007A1637"/>
    <w:rsid w:val="007D0EA3"/>
    <w:rsid w:val="00802A0A"/>
    <w:rsid w:val="008C2F09"/>
    <w:rsid w:val="008E0432"/>
    <w:rsid w:val="00907FD4"/>
    <w:rsid w:val="00922A00"/>
    <w:rsid w:val="00926650"/>
    <w:rsid w:val="00937CCC"/>
    <w:rsid w:val="009706A9"/>
    <w:rsid w:val="00973D0F"/>
    <w:rsid w:val="009821D2"/>
    <w:rsid w:val="00984233"/>
    <w:rsid w:val="00992202"/>
    <w:rsid w:val="00A158F5"/>
    <w:rsid w:val="00A24BAB"/>
    <w:rsid w:val="00A314B1"/>
    <w:rsid w:val="00A702E8"/>
    <w:rsid w:val="00A85CED"/>
    <w:rsid w:val="00A91F07"/>
    <w:rsid w:val="00A95161"/>
    <w:rsid w:val="00A976D2"/>
    <w:rsid w:val="00AA485A"/>
    <w:rsid w:val="00AD3B62"/>
    <w:rsid w:val="00AD79E0"/>
    <w:rsid w:val="00B12BA0"/>
    <w:rsid w:val="00B231CC"/>
    <w:rsid w:val="00B31065"/>
    <w:rsid w:val="00B3395E"/>
    <w:rsid w:val="00B55609"/>
    <w:rsid w:val="00B649F2"/>
    <w:rsid w:val="00B75B18"/>
    <w:rsid w:val="00B85535"/>
    <w:rsid w:val="00B8698E"/>
    <w:rsid w:val="00BB2FCD"/>
    <w:rsid w:val="00BC23D8"/>
    <w:rsid w:val="00BD56FA"/>
    <w:rsid w:val="00BE1C51"/>
    <w:rsid w:val="00BE3F54"/>
    <w:rsid w:val="00BE78D8"/>
    <w:rsid w:val="00C05426"/>
    <w:rsid w:val="00C27EEE"/>
    <w:rsid w:val="00C37DCE"/>
    <w:rsid w:val="00C53F1A"/>
    <w:rsid w:val="00C630FB"/>
    <w:rsid w:val="00C71699"/>
    <w:rsid w:val="00C77658"/>
    <w:rsid w:val="00C77790"/>
    <w:rsid w:val="00C85D28"/>
    <w:rsid w:val="00CF16C0"/>
    <w:rsid w:val="00CF6B2D"/>
    <w:rsid w:val="00D45CAE"/>
    <w:rsid w:val="00D609C5"/>
    <w:rsid w:val="00D7634D"/>
    <w:rsid w:val="00D81BDA"/>
    <w:rsid w:val="00D94931"/>
    <w:rsid w:val="00DA48BE"/>
    <w:rsid w:val="00DA7786"/>
    <w:rsid w:val="00DB0ED4"/>
    <w:rsid w:val="00DF4090"/>
    <w:rsid w:val="00E21040"/>
    <w:rsid w:val="00E3025A"/>
    <w:rsid w:val="00E7224A"/>
    <w:rsid w:val="00E91ED1"/>
    <w:rsid w:val="00EA585C"/>
    <w:rsid w:val="00EB5461"/>
    <w:rsid w:val="00ED4215"/>
    <w:rsid w:val="00EF1B9A"/>
    <w:rsid w:val="00F532BB"/>
    <w:rsid w:val="00F722E0"/>
    <w:rsid w:val="00F81A4E"/>
    <w:rsid w:val="00F969D6"/>
    <w:rsid w:val="00FC2633"/>
    <w:rsid w:val="00FE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character" w:styleId="Hyperlink">
    <w:name w:val="Hyperlink"/>
    <w:basedOn w:val="DefaultParagraphFont"/>
    <w:uiPriority w:val="99"/>
    <w:rsid w:val="00BB2FCD"/>
    <w:rPr>
      <w:color w:val="0000FF"/>
      <w:u w:val="single"/>
    </w:rPr>
  </w:style>
  <w:style w:type="table" w:styleId="TableSimple1">
    <w:name w:val="Table Simple 1"/>
    <w:basedOn w:val="TableNormal"/>
    <w:uiPriority w:val="99"/>
    <w:rsid w:val="00CF6B2D"/>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s="Verdana"/>
      <w:color w:val="000000"/>
      <w:sz w:val="16"/>
      <w:szCs w:val="16"/>
    </w:rPr>
  </w:style>
  <w:style w:type="character" w:customStyle="1" w:styleId="CharChar17">
    <w:name w:val="Char Char17"/>
    <w:uiPriority w:val="99"/>
    <w:rsid w:val="00CF6B2D"/>
    <w:rPr>
      <w:rFonts w:ascii="Cambria" w:hAnsi="Cambria" w:cs="Cambria"/>
      <w:b/>
      <w:bCs/>
      <w:color w:val="auto"/>
      <w:sz w:val="28"/>
      <w:szCs w:val="28"/>
      <w:lang w:val="ro-RO" w:eastAsia="ro-RO"/>
    </w:rPr>
  </w:style>
  <w:style w:type="character" w:customStyle="1" w:styleId="apple-converted-space">
    <w:name w:val="apple-converted-space"/>
    <w:basedOn w:val="DefaultParagraphFont"/>
    <w:uiPriority w:val="99"/>
    <w:rsid w:val="00CF6B2D"/>
  </w:style>
  <w:style w:type="table" w:styleId="TableGrid">
    <w:name w:val="Table Grid"/>
    <w:basedOn w:val="TableNormal"/>
    <w:uiPriority w:val="59"/>
    <w:rsid w:val="000611A5"/>
    <w:rPr>
      <w:rFonts w:asciiTheme="minorHAnsi" w:eastAsiaTheme="minorHAnsi" w:hAnsiTheme="minorHAnsi" w:cstheme="minorBid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1A5"/>
    <w:pPr>
      <w:ind w:left="720"/>
      <w:contextualSpacing/>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character" w:styleId="Hyperlink">
    <w:name w:val="Hyperlink"/>
    <w:basedOn w:val="DefaultParagraphFont"/>
    <w:uiPriority w:val="99"/>
    <w:rsid w:val="00BB2FCD"/>
    <w:rPr>
      <w:color w:val="0000FF"/>
      <w:u w:val="single"/>
    </w:rPr>
  </w:style>
  <w:style w:type="table" w:styleId="TableSimple1">
    <w:name w:val="Table Simple 1"/>
    <w:basedOn w:val="TableNormal"/>
    <w:uiPriority w:val="99"/>
    <w:rsid w:val="00CF6B2D"/>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s="Verdana"/>
      <w:color w:val="000000"/>
      <w:sz w:val="16"/>
      <w:szCs w:val="16"/>
    </w:rPr>
  </w:style>
  <w:style w:type="character" w:customStyle="1" w:styleId="CharChar17">
    <w:name w:val="Char Char17"/>
    <w:uiPriority w:val="99"/>
    <w:rsid w:val="00CF6B2D"/>
    <w:rPr>
      <w:rFonts w:ascii="Cambria" w:hAnsi="Cambria" w:cs="Cambria"/>
      <w:b/>
      <w:bCs/>
      <w:color w:val="auto"/>
      <w:sz w:val="28"/>
      <w:szCs w:val="28"/>
      <w:lang w:val="ro-RO" w:eastAsia="ro-RO"/>
    </w:rPr>
  </w:style>
  <w:style w:type="character" w:customStyle="1" w:styleId="apple-converted-space">
    <w:name w:val="apple-converted-space"/>
    <w:basedOn w:val="DefaultParagraphFont"/>
    <w:uiPriority w:val="99"/>
    <w:rsid w:val="00CF6B2D"/>
  </w:style>
  <w:style w:type="table" w:styleId="TableGrid">
    <w:name w:val="Table Grid"/>
    <w:basedOn w:val="TableNormal"/>
    <w:uiPriority w:val="59"/>
    <w:rsid w:val="000611A5"/>
    <w:rPr>
      <w:rFonts w:asciiTheme="minorHAnsi" w:eastAsiaTheme="minorHAnsi" w:hAnsiTheme="minorHAnsi" w:cstheme="minorBid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1A5"/>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1DB92A7558402280CC6B5EF4010C59"/>
        <w:category>
          <w:name w:val="General"/>
          <w:gallery w:val="placeholder"/>
        </w:category>
        <w:types>
          <w:type w:val="bbPlcHdr"/>
        </w:types>
        <w:behaviors>
          <w:behavior w:val="content"/>
        </w:behaviors>
        <w:guid w:val="{E556A485-070D-4D88-A41F-D95716852CBD}"/>
      </w:docPartPr>
      <w:docPartBody>
        <w:p w:rsidR="007A3572" w:rsidRDefault="000E075F" w:rsidP="000E075F">
          <w:pPr>
            <w:pStyle w:val="511DB92A7558402280CC6B5EF4010C59"/>
          </w:pPr>
          <w:r w:rsidRPr="00D06209">
            <w:rPr>
              <w:rStyle w:val="PlaceholderText"/>
            </w:rPr>
            <w:t>Click here to enter text.</w:t>
          </w:r>
        </w:p>
      </w:docPartBody>
    </w:docPart>
    <w:docPart>
      <w:docPartPr>
        <w:name w:val="2E544009E616420CA67417937F4B45DE"/>
        <w:category>
          <w:name w:val="General"/>
          <w:gallery w:val="placeholder"/>
        </w:category>
        <w:types>
          <w:type w:val="bbPlcHdr"/>
        </w:types>
        <w:behaviors>
          <w:behavior w:val="content"/>
        </w:behaviors>
        <w:guid w:val="{BFF08312-276D-468F-969E-943FE36EE38B}"/>
      </w:docPartPr>
      <w:docPartBody>
        <w:p w:rsidR="007A3572" w:rsidRDefault="000E075F" w:rsidP="000E075F">
          <w:pPr>
            <w:pStyle w:val="2E544009E616420CA67417937F4B45DE"/>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5F"/>
    <w:rsid w:val="000E075F"/>
    <w:rsid w:val="004077E9"/>
    <w:rsid w:val="007A3572"/>
    <w:rsid w:val="00CC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75F"/>
    <w:rPr>
      <w:color w:val="808080"/>
    </w:rPr>
  </w:style>
  <w:style w:type="paragraph" w:customStyle="1" w:styleId="511DB92A7558402280CC6B5EF4010C59">
    <w:name w:val="511DB92A7558402280CC6B5EF4010C59"/>
    <w:rsid w:val="000E075F"/>
  </w:style>
  <w:style w:type="paragraph" w:customStyle="1" w:styleId="2E544009E616420CA67417937F4B45DE">
    <w:name w:val="2E544009E616420CA67417937F4B45DE"/>
    <w:rsid w:val="000E07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75F"/>
    <w:rPr>
      <w:color w:val="808080"/>
    </w:rPr>
  </w:style>
  <w:style w:type="paragraph" w:customStyle="1" w:styleId="511DB92A7558402280CC6B5EF4010C59">
    <w:name w:val="511DB92A7558402280CC6B5EF4010C59"/>
    <w:rsid w:val="000E075F"/>
  </w:style>
  <w:style w:type="paragraph" w:customStyle="1" w:styleId="2E544009E616420CA67417937F4B45DE">
    <w:name w:val="2E544009E616420CA67417937F4B45DE"/>
    <w:rsid w:val="000E0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MACCJ7WAEWV6-565203097-73</_dlc_DocId>
    <_dlc_DocIdUrl xmlns="4c155583-69f9-458b-843e-56574a4bdc09">
      <Url>https://www.umfiasi.ro/ro/academic/facultati/bioinginerie-medicala/_layouts/15/DocIdRedir.aspx?ID=MACCJ7WAEWV6-565203097-73</Url>
      <Description>MACCJ7WAEWV6-565203097-73</Description>
    </_dlc_DocIdUrl>
  </documentManagement>
</p:properties>
</file>

<file path=customXml/itemProps1.xml><?xml version="1.0" encoding="utf-8"?>
<ds:datastoreItem xmlns:ds="http://schemas.openxmlformats.org/officeDocument/2006/customXml" ds:itemID="{678325CD-CA6F-40F0-9A82-CFBA726C0700}"/>
</file>

<file path=customXml/itemProps2.xml><?xml version="1.0" encoding="utf-8"?>
<ds:datastoreItem xmlns:ds="http://schemas.openxmlformats.org/officeDocument/2006/customXml" ds:itemID="{94A70F46-4161-435D-8377-1E25B03D8503}"/>
</file>

<file path=customXml/itemProps3.xml><?xml version="1.0" encoding="utf-8"?>
<ds:datastoreItem xmlns:ds="http://schemas.openxmlformats.org/officeDocument/2006/customXml" ds:itemID="{DCF8B73E-4BF8-434A-958F-325050928E4C}"/>
</file>

<file path=customXml/itemProps4.xml><?xml version="1.0" encoding="utf-8"?>
<ds:datastoreItem xmlns:ds="http://schemas.openxmlformats.org/officeDocument/2006/customXml" ds:itemID="{9A414659-78B4-4543-9DE1-DD998AAD0DBD}"/>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Antet UMF, Rectorat</vt:lpstr>
    </vt:vector>
  </TitlesOfParts>
  <Company>Home</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anca</cp:lastModifiedBy>
  <cp:revision>2</cp:revision>
  <cp:lastPrinted>2017-07-10T11:00:00Z</cp:lastPrinted>
  <dcterms:created xsi:type="dcterms:W3CDTF">2020-10-15T11:31:00Z</dcterms:created>
  <dcterms:modified xsi:type="dcterms:W3CDTF">2020-10-15T11:31:00Z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ebdaef8c-4bfb-48cd-91b6-528b57539dbb</vt:lpwstr>
  </property>
</Properties>
</file>