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855825" w:rsidRPr="00386A2F" w:rsidRDefault="00855825" w:rsidP="00855825">
      <w:pPr>
        <w:numPr>
          <w:ilvl w:val="0"/>
          <w:numId w:val="1"/>
        </w:numPr>
        <w:spacing w:line="240" w:lineRule="auto"/>
        <w:rPr>
          <w:rFonts w:asciiTheme="majorHAnsi" w:hAnsiTheme="majorHAnsi"/>
          <w:b/>
          <w:bCs/>
        </w:rPr>
      </w:pPr>
      <w:r w:rsidRPr="00386A2F">
        <w:rPr>
          <w:rFonts w:asciiTheme="majorHAnsi" w:hAnsiTheme="majorHAnsi"/>
          <w:b/>
          <w:bCs/>
        </w:rPr>
        <w:t xml:space="preserve">Date despre </w:t>
      </w:r>
      <w:r>
        <w:rPr>
          <w:rFonts w:asciiTheme="majorHAnsi" w:hAnsiTheme="majorHAnsi"/>
          <w:b/>
          <w:bCs/>
        </w:rPr>
        <w:t>program</w:t>
      </w:r>
    </w:p>
    <w:sdt>
      <w:sdtPr>
        <w:rPr>
          <w:rFonts w:asciiTheme="majorHAnsi" w:hAnsiTheme="majorHAnsi"/>
        </w:rPr>
        <w:id w:val="-243493761"/>
        <w:lock w:val="contentLocked"/>
        <w:placeholder>
          <w:docPart w:val="08D54A365CD64ED4B38C7766E6792F5C"/>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855825" w:rsidRPr="00386A2F" w:rsidTr="00B349D9">
            <w:tc>
              <w:tcPr>
                <w:tcW w:w="3936" w:type="dxa"/>
                <w:shd w:val="clear" w:color="auto" w:fill="auto"/>
              </w:tcPr>
              <w:p w:rsidR="00855825" w:rsidRPr="00386A2F" w:rsidRDefault="00855825" w:rsidP="00B349D9">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855825" w:rsidRPr="00386A2F" w:rsidRDefault="00855825" w:rsidP="00B349D9">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855825" w:rsidRPr="00386A2F" w:rsidTr="00B349D9">
            <w:tc>
              <w:tcPr>
                <w:tcW w:w="3936" w:type="dxa"/>
                <w:shd w:val="clear" w:color="auto" w:fill="auto"/>
              </w:tcPr>
              <w:p w:rsidR="00855825" w:rsidRPr="00386A2F" w:rsidRDefault="00855825" w:rsidP="00B349D9">
                <w:pPr>
                  <w:rPr>
                    <w:rFonts w:asciiTheme="majorHAnsi" w:hAnsiTheme="majorHAnsi"/>
                  </w:rPr>
                </w:pPr>
                <w:r w:rsidRPr="00386A2F">
                  <w:rPr>
                    <w:rFonts w:asciiTheme="majorHAnsi" w:hAnsiTheme="majorHAnsi"/>
                  </w:rPr>
                  <w:t>1.2. Facultatea</w:t>
                </w:r>
              </w:p>
            </w:tc>
            <w:tc>
              <w:tcPr>
                <w:tcW w:w="6520" w:type="dxa"/>
                <w:shd w:val="clear" w:color="auto" w:fill="auto"/>
              </w:tcPr>
              <w:p w:rsidR="00855825" w:rsidRPr="00386A2F" w:rsidRDefault="00855825" w:rsidP="00B349D9">
                <w:pPr>
                  <w:rPr>
                    <w:rFonts w:asciiTheme="majorHAnsi" w:hAnsiTheme="majorHAnsi"/>
                  </w:rPr>
                </w:pPr>
                <w:r w:rsidRPr="00386A2F">
                  <w:rPr>
                    <w:rFonts w:asciiTheme="majorHAnsi" w:hAnsiTheme="majorHAnsi"/>
                  </w:rPr>
                  <w:t>Bioinginerie Medicală</w:t>
                </w:r>
              </w:p>
            </w:tc>
          </w:tr>
          <w:tr w:rsidR="00855825" w:rsidRPr="00386A2F" w:rsidTr="00B349D9">
            <w:tc>
              <w:tcPr>
                <w:tcW w:w="3936" w:type="dxa"/>
                <w:shd w:val="clear" w:color="auto" w:fill="auto"/>
              </w:tcPr>
              <w:p w:rsidR="00855825" w:rsidRPr="00386A2F" w:rsidRDefault="00855825" w:rsidP="00B349D9">
                <w:pPr>
                  <w:rPr>
                    <w:rFonts w:asciiTheme="majorHAnsi" w:hAnsiTheme="majorHAnsi"/>
                  </w:rPr>
                </w:pPr>
                <w:r w:rsidRPr="00386A2F">
                  <w:rPr>
                    <w:rFonts w:asciiTheme="majorHAnsi" w:hAnsiTheme="majorHAnsi"/>
                  </w:rPr>
                  <w:t>1.3. Departamentul</w:t>
                </w:r>
              </w:p>
            </w:tc>
            <w:tc>
              <w:tcPr>
                <w:tcW w:w="6520" w:type="dxa"/>
                <w:shd w:val="clear" w:color="auto" w:fill="auto"/>
              </w:tcPr>
              <w:p w:rsidR="00855825" w:rsidRPr="00386A2F" w:rsidRDefault="00855825" w:rsidP="00B349D9">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855825" w:rsidRPr="00386A2F" w:rsidTr="00B349D9">
            <w:tc>
              <w:tcPr>
                <w:tcW w:w="3936" w:type="dxa"/>
                <w:shd w:val="clear" w:color="auto" w:fill="auto"/>
              </w:tcPr>
              <w:p w:rsidR="00855825" w:rsidRPr="00386A2F" w:rsidRDefault="00855825" w:rsidP="00B349D9">
                <w:pPr>
                  <w:rPr>
                    <w:rFonts w:asciiTheme="majorHAnsi" w:hAnsiTheme="majorHAnsi"/>
                  </w:rPr>
                </w:pPr>
                <w:r w:rsidRPr="00386A2F">
                  <w:rPr>
                    <w:rFonts w:asciiTheme="majorHAnsi" w:hAnsiTheme="majorHAnsi"/>
                  </w:rPr>
                  <w:t>1.4. Domeniul de studii</w:t>
                </w:r>
              </w:p>
            </w:tc>
            <w:tc>
              <w:tcPr>
                <w:tcW w:w="6520" w:type="dxa"/>
                <w:shd w:val="clear" w:color="auto" w:fill="auto"/>
              </w:tcPr>
              <w:p w:rsidR="00855825" w:rsidRPr="00386A2F" w:rsidRDefault="00855825" w:rsidP="00B349D9">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855825" w:rsidRPr="00386A2F" w:rsidTr="00B349D9">
            <w:tc>
              <w:tcPr>
                <w:tcW w:w="3936" w:type="dxa"/>
                <w:shd w:val="clear" w:color="auto" w:fill="auto"/>
              </w:tcPr>
              <w:p w:rsidR="00855825" w:rsidRPr="00386A2F" w:rsidRDefault="00855825" w:rsidP="00B349D9">
                <w:pPr>
                  <w:rPr>
                    <w:rFonts w:asciiTheme="majorHAnsi" w:hAnsiTheme="majorHAnsi"/>
                  </w:rPr>
                </w:pPr>
                <w:r w:rsidRPr="00386A2F">
                  <w:rPr>
                    <w:rFonts w:asciiTheme="majorHAnsi" w:hAnsiTheme="majorHAnsi"/>
                  </w:rPr>
                  <w:t>1.5. Ciclul de studii</w:t>
                </w:r>
              </w:p>
            </w:tc>
            <w:tc>
              <w:tcPr>
                <w:tcW w:w="6520" w:type="dxa"/>
                <w:shd w:val="clear" w:color="auto" w:fill="auto"/>
              </w:tcPr>
              <w:p w:rsidR="00855825" w:rsidRPr="00386A2F" w:rsidRDefault="00855825" w:rsidP="00B349D9">
                <w:pPr>
                  <w:rPr>
                    <w:rFonts w:asciiTheme="majorHAnsi" w:hAnsiTheme="majorHAnsi"/>
                  </w:rPr>
                </w:pPr>
                <w:r w:rsidRPr="00386A2F">
                  <w:rPr>
                    <w:rFonts w:asciiTheme="majorHAnsi" w:hAnsiTheme="majorHAnsi"/>
                  </w:rPr>
                  <w:t>Licenţă</w:t>
                </w:r>
              </w:p>
            </w:tc>
          </w:tr>
          <w:tr w:rsidR="00855825" w:rsidRPr="00386A2F" w:rsidTr="00B349D9">
            <w:tc>
              <w:tcPr>
                <w:tcW w:w="3936" w:type="dxa"/>
                <w:shd w:val="clear" w:color="auto" w:fill="auto"/>
              </w:tcPr>
              <w:p w:rsidR="00855825" w:rsidRPr="00386A2F" w:rsidRDefault="00855825" w:rsidP="00B349D9">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855825" w:rsidRPr="00386A2F" w:rsidRDefault="00855825" w:rsidP="00B349D9">
                <w:pPr>
                  <w:rPr>
                    <w:rFonts w:asciiTheme="majorHAnsi" w:hAnsiTheme="majorHAnsi"/>
                  </w:rPr>
                </w:pPr>
                <w:r w:rsidRPr="00386A2F">
                  <w:rPr>
                    <w:rFonts w:asciiTheme="majorHAnsi" w:hAnsiTheme="majorHAnsi"/>
                  </w:rPr>
                  <w:t>Bioinginerie / Bioinginer</w:t>
                </w:r>
              </w:p>
            </w:tc>
          </w:tr>
        </w:tbl>
      </w:sdtContent>
    </w:sdt>
    <w:p w:rsidR="00855825" w:rsidRPr="00386A2F" w:rsidRDefault="00855825" w:rsidP="00855825">
      <w:pPr>
        <w:rPr>
          <w:rFonts w:asciiTheme="majorHAnsi" w:hAnsiTheme="majorHAnsi"/>
        </w:rPr>
      </w:pPr>
      <w:r w:rsidRPr="00386A2F">
        <w:rPr>
          <w:rFonts w:asciiTheme="majorHAnsi" w:hAnsiTheme="majorHAnsi"/>
        </w:rPr>
        <w:t xml:space="preserve"> </w:t>
      </w:r>
    </w:p>
    <w:p w:rsidR="00855825" w:rsidRPr="00386A2F" w:rsidRDefault="00855825" w:rsidP="00855825">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855825" w:rsidRPr="00386A2F" w:rsidTr="00B349D9">
        <w:tc>
          <w:tcPr>
            <w:tcW w:w="5508" w:type="dxa"/>
            <w:gridSpan w:val="4"/>
            <w:shd w:val="clear" w:color="auto" w:fill="F2F2F2" w:themeFill="background1" w:themeFillShade="F2"/>
          </w:tcPr>
          <w:p w:rsidR="00855825" w:rsidRPr="00AB6940" w:rsidRDefault="00855825" w:rsidP="00B349D9">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855825" w:rsidRPr="00AB6940" w:rsidRDefault="00855825" w:rsidP="00B349D9">
            <w:pPr>
              <w:rPr>
                <w:rFonts w:asciiTheme="majorHAnsi" w:hAnsiTheme="majorHAnsi"/>
                <w:b/>
              </w:rPr>
            </w:pPr>
            <w:r w:rsidRPr="00D86C71">
              <w:rPr>
                <w:rFonts w:asciiTheme="majorHAnsi" w:hAnsiTheme="majorHAnsi"/>
                <w:b/>
                <w:noProof/>
              </w:rPr>
              <w:t>Bioinformatica</w:t>
            </w:r>
          </w:p>
        </w:tc>
        <w:tc>
          <w:tcPr>
            <w:tcW w:w="1001" w:type="dxa"/>
            <w:shd w:val="clear" w:color="auto" w:fill="F2F2F2" w:themeFill="background1" w:themeFillShade="F2"/>
          </w:tcPr>
          <w:p w:rsidR="00855825" w:rsidRPr="00AB6940" w:rsidRDefault="007E3594" w:rsidP="00B349D9">
            <w:pPr>
              <w:rPr>
                <w:rFonts w:asciiTheme="majorHAnsi" w:hAnsiTheme="majorHAnsi"/>
                <w:b/>
              </w:rPr>
            </w:pPr>
            <w:r>
              <w:rPr>
                <w:rFonts w:asciiTheme="majorHAnsi" w:hAnsiTheme="majorHAnsi"/>
                <w:b/>
                <w:noProof/>
              </w:rPr>
              <w:t>B1316</w:t>
            </w:r>
          </w:p>
        </w:tc>
      </w:tr>
      <w:tr w:rsidR="00855825" w:rsidRPr="00386A2F" w:rsidTr="00B349D9">
        <w:tc>
          <w:tcPr>
            <w:tcW w:w="5508" w:type="dxa"/>
            <w:gridSpan w:val="4"/>
            <w:shd w:val="clear" w:color="auto" w:fill="auto"/>
          </w:tcPr>
          <w:p w:rsidR="00855825" w:rsidRPr="00AB6940" w:rsidRDefault="00855825" w:rsidP="00B349D9">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855825" w:rsidRPr="00AB6940" w:rsidRDefault="00855825" w:rsidP="00B349D9">
            <w:pPr>
              <w:rPr>
                <w:rFonts w:asciiTheme="majorHAnsi" w:hAnsiTheme="majorHAnsi"/>
              </w:rPr>
            </w:pPr>
            <w:r w:rsidRPr="007B462C">
              <w:rPr>
                <w:rFonts w:asciiTheme="majorHAnsi" w:hAnsiTheme="majorHAnsi"/>
                <w:lang w:val="pt-BR"/>
              </w:rPr>
              <w:t>Prof. dr. ing. Dragoş Arotăriţei</w:t>
            </w:r>
          </w:p>
        </w:tc>
      </w:tr>
      <w:tr w:rsidR="00855825" w:rsidRPr="00386A2F" w:rsidTr="00B349D9">
        <w:tc>
          <w:tcPr>
            <w:tcW w:w="5508" w:type="dxa"/>
            <w:gridSpan w:val="4"/>
            <w:tcBorders>
              <w:bottom w:val="single" w:sz="4" w:space="0" w:color="auto"/>
            </w:tcBorders>
            <w:shd w:val="clear" w:color="auto" w:fill="auto"/>
          </w:tcPr>
          <w:p w:rsidR="00855825" w:rsidRPr="00AB6940" w:rsidRDefault="00855825" w:rsidP="00B349D9">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855825" w:rsidRPr="00AB6940" w:rsidRDefault="00855825" w:rsidP="00B349D9">
            <w:pPr>
              <w:rPr>
                <w:rFonts w:asciiTheme="majorHAnsi" w:hAnsiTheme="majorHAnsi"/>
              </w:rPr>
            </w:pPr>
            <w:r w:rsidRPr="007B462C">
              <w:rPr>
                <w:rFonts w:asciiTheme="majorHAnsi" w:hAnsiTheme="majorHAnsi"/>
                <w:lang w:val="pt-BR"/>
              </w:rPr>
              <w:t>Prof. dr. ing. Dragoş Arotăriţei</w:t>
            </w:r>
          </w:p>
        </w:tc>
      </w:tr>
      <w:tr w:rsidR="00855825" w:rsidRPr="00386A2F" w:rsidTr="00B349D9">
        <w:tc>
          <w:tcPr>
            <w:tcW w:w="2126" w:type="dxa"/>
            <w:shd w:val="clear" w:color="auto" w:fill="F2F2F2" w:themeFill="background1" w:themeFillShade="F2"/>
          </w:tcPr>
          <w:p w:rsidR="00855825" w:rsidRPr="00AB6940" w:rsidRDefault="00855825" w:rsidP="00B349D9">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855825" w:rsidRPr="00AB6940" w:rsidRDefault="00855825" w:rsidP="00B349D9">
            <w:pPr>
              <w:jc w:val="center"/>
              <w:rPr>
                <w:rFonts w:asciiTheme="majorHAnsi" w:hAnsiTheme="majorHAnsi"/>
                <w:b/>
              </w:rPr>
            </w:pPr>
            <w:r w:rsidRPr="00D86C71">
              <w:rPr>
                <w:rFonts w:asciiTheme="majorHAnsi" w:hAnsiTheme="majorHAnsi"/>
                <w:b/>
                <w:noProof/>
              </w:rPr>
              <w:t>III</w:t>
            </w:r>
          </w:p>
        </w:tc>
        <w:tc>
          <w:tcPr>
            <w:tcW w:w="1530" w:type="dxa"/>
            <w:shd w:val="clear" w:color="auto" w:fill="F2F2F2" w:themeFill="background1" w:themeFillShade="F2"/>
          </w:tcPr>
          <w:p w:rsidR="00855825" w:rsidRPr="00AB6940" w:rsidRDefault="00855825" w:rsidP="00B349D9">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855825" w:rsidRPr="00AB6940" w:rsidRDefault="00855825" w:rsidP="00B349D9">
            <w:pPr>
              <w:jc w:val="center"/>
              <w:rPr>
                <w:rFonts w:asciiTheme="majorHAnsi" w:hAnsiTheme="majorHAnsi"/>
                <w:b/>
              </w:rPr>
            </w:pPr>
            <w:r w:rsidRPr="00D86C71">
              <w:rPr>
                <w:rFonts w:asciiTheme="majorHAnsi" w:hAnsiTheme="majorHAnsi"/>
                <w:b/>
                <w:noProof/>
              </w:rPr>
              <w:t>2</w:t>
            </w:r>
          </w:p>
        </w:tc>
        <w:tc>
          <w:tcPr>
            <w:tcW w:w="2610" w:type="dxa"/>
            <w:shd w:val="clear" w:color="auto" w:fill="F2F2F2" w:themeFill="background1" w:themeFillShade="F2"/>
          </w:tcPr>
          <w:p w:rsidR="00855825" w:rsidRPr="00AB6940" w:rsidRDefault="00855825" w:rsidP="00B349D9">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855825" w:rsidRPr="00AB6940" w:rsidRDefault="00855825" w:rsidP="00B349D9">
            <w:pPr>
              <w:jc w:val="center"/>
              <w:rPr>
                <w:rFonts w:asciiTheme="majorHAnsi" w:hAnsiTheme="majorHAnsi"/>
                <w:b/>
              </w:rPr>
            </w:pPr>
            <w:r w:rsidRPr="00D86C71">
              <w:rPr>
                <w:rFonts w:asciiTheme="majorHAnsi" w:hAnsiTheme="majorHAnsi"/>
                <w:b/>
                <w:noProof/>
              </w:rPr>
              <w:t>Colocviu, C2</w:t>
            </w:r>
          </w:p>
        </w:tc>
      </w:tr>
      <w:tr w:rsidR="00855825" w:rsidRPr="00386A2F" w:rsidTr="00B349D9">
        <w:tc>
          <w:tcPr>
            <w:tcW w:w="3078" w:type="dxa"/>
            <w:gridSpan w:val="2"/>
            <w:shd w:val="clear" w:color="auto" w:fill="F2F2F2" w:themeFill="background1" w:themeFillShade="F2"/>
          </w:tcPr>
          <w:p w:rsidR="00855825" w:rsidRPr="00AB6940" w:rsidRDefault="00855825" w:rsidP="00B349D9">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855825" w:rsidRPr="00AB6940" w:rsidRDefault="00855825" w:rsidP="00B349D9">
            <w:pPr>
              <w:rPr>
                <w:rFonts w:asciiTheme="majorHAnsi" w:hAnsiTheme="majorHAnsi" w:cs="TimesNewRoman"/>
                <w:b/>
                <w:lang w:bidi="ne-NP"/>
              </w:rPr>
            </w:pPr>
            <w:r w:rsidRPr="00D86C71">
              <w:rPr>
                <w:rFonts w:asciiTheme="majorHAnsi" w:hAnsiTheme="majorHAnsi" w:cs="TimesNewRoman"/>
                <w:b/>
                <w:noProof/>
                <w:lang w:bidi="ne-NP"/>
              </w:rPr>
              <w:t>Optionala</w:t>
            </w:r>
          </w:p>
        </w:tc>
        <w:tc>
          <w:tcPr>
            <w:tcW w:w="4536" w:type="dxa"/>
            <w:gridSpan w:val="3"/>
            <w:shd w:val="clear" w:color="auto" w:fill="F2F2F2" w:themeFill="background1" w:themeFillShade="F2"/>
          </w:tcPr>
          <w:p w:rsidR="00855825" w:rsidRPr="00AB6940" w:rsidRDefault="00855825" w:rsidP="00B349D9">
            <w:pPr>
              <w:rPr>
                <w:rFonts w:asciiTheme="majorHAnsi" w:hAnsiTheme="majorHAnsi" w:cs="TimesNewRoman"/>
                <w:b/>
                <w:lang w:bidi="ne-NP"/>
              </w:rPr>
            </w:pPr>
            <w:r w:rsidRPr="00D86C71">
              <w:rPr>
                <w:rFonts w:asciiTheme="majorHAnsi" w:hAnsiTheme="majorHAnsi" w:cs="TimesNewRoman"/>
                <w:b/>
                <w:noProof/>
                <w:lang w:bidi="ne-NP"/>
              </w:rPr>
              <w:t>Disciplină de specialitate</w:t>
            </w:r>
          </w:p>
        </w:tc>
      </w:tr>
    </w:tbl>
    <w:p w:rsidR="00855825" w:rsidRPr="00386A2F" w:rsidRDefault="00855825" w:rsidP="00855825">
      <w:pPr>
        <w:autoSpaceDE w:val="0"/>
        <w:autoSpaceDN w:val="0"/>
        <w:adjustRightInd w:val="0"/>
        <w:rPr>
          <w:rFonts w:asciiTheme="majorHAnsi" w:hAnsiTheme="majorHAnsi" w:cs="TimesNewRoman,Bold"/>
          <w:b/>
          <w:bCs/>
          <w:lang w:bidi="ne-NP"/>
        </w:rPr>
      </w:pPr>
    </w:p>
    <w:p w:rsidR="00855825" w:rsidRPr="00386A2F" w:rsidRDefault="00855825" w:rsidP="00855825">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855825" w:rsidRPr="00386A2F" w:rsidTr="00B349D9">
        <w:tc>
          <w:tcPr>
            <w:tcW w:w="3794" w:type="dxa"/>
            <w:gridSpan w:val="2"/>
            <w:tcBorders>
              <w:bottom w:val="single" w:sz="4" w:space="0" w:color="auto"/>
            </w:tcBorders>
            <w:shd w:val="clear" w:color="auto" w:fill="F2F2F2" w:themeFill="background1" w:themeFillShade="F2"/>
          </w:tcPr>
          <w:p w:rsidR="00855825" w:rsidRPr="008607C1" w:rsidRDefault="00855825" w:rsidP="00B349D9">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855825" w:rsidRPr="008607C1" w:rsidRDefault="00855825" w:rsidP="00B349D9">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855825" w:rsidRPr="008607C1" w:rsidRDefault="00855825" w:rsidP="00B349D9">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855825" w:rsidRPr="00386A2F" w:rsidTr="00B349D9">
        <w:tc>
          <w:tcPr>
            <w:tcW w:w="3168" w:type="dxa"/>
            <w:shd w:val="clear" w:color="auto" w:fill="F2F2F2" w:themeFill="background1" w:themeFillShade="F2"/>
          </w:tcPr>
          <w:p w:rsidR="00855825" w:rsidRPr="008607C1" w:rsidRDefault="00855825" w:rsidP="00B349D9">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855825" w:rsidRPr="008607C1" w:rsidRDefault="00855825" w:rsidP="00B349D9">
            <w:pPr>
              <w:autoSpaceDE w:val="0"/>
              <w:autoSpaceDN w:val="0"/>
              <w:adjustRightInd w:val="0"/>
              <w:rPr>
                <w:rFonts w:asciiTheme="majorHAnsi" w:hAnsiTheme="majorHAnsi" w:cs="TimesNewRoman"/>
                <w:b/>
                <w:szCs w:val="20"/>
                <w:lang w:bidi="ne-NP"/>
              </w:rPr>
            </w:pPr>
          </w:p>
        </w:tc>
        <w:tc>
          <w:tcPr>
            <w:tcW w:w="2974" w:type="dxa"/>
            <w:shd w:val="clear" w:color="auto" w:fill="F2F2F2" w:themeFill="background1" w:themeFillShade="F2"/>
          </w:tcPr>
          <w:p w:rsidR="00855825" w:rsidRPr="008607C1" w:rsidRDefault="00855825" w:rsidP="00B349D9">
            <w:pPr>
              <w:autoSpaceDE w:val="0"/>
              <w:autoSpaceDN w:val="0"/>
              <w:adjustRightInd w:val="0"/>
              <w:jc w:val="center"/>
              <w:rPr>
                <w:rFonts w:asciiTheme="majorHAnsi" w:hAnsiTheme="majorHAnsi" w:cs="TimesNewRoman,Bold"/>
                <w:b/>
                <w:szCs w:val="20"/>
                <w:lang w:bidi="ne-NP"/>
              </w:rPr>
            </w:pPr>
          </w:p>
        </w:tc>
        <w:tc>
          <w:tcPr>
            <w:tcW w:w="3263" w:type="dxa"/>
            <w:gridSpan w:val="2"/>
            <w:shd w:val="clear" w:color="auto" w:fill="F2F2F2" w:themeFill="background1" w:themeFillShade="F2"/>
          </w:tcPr>
          <w:p w:rsidR="00855825" w:rsidRPr="008607C1" w:rsidRDefault="00855825" w:rsidP="00B349D9">
            <w:pPr>
              <w:autoSpaceDE w:val="0"/>
              <w:autoSpaceDN w:val="0"/>
              <w:adjustRightInd w:val="0"/>
              <w:jc w:val="center"/>
              <w:rPr>
                <w:rFonts w:asciiTheme="majorHAnsi" w:hAnsiTheme="majorHAnsi" w:cs="TimesNewRoman,Bold"/>
                <w:b/>
                <w:szCs w:val="20"/>
                <w:lang w:bidi="ne-NP"/>
              </w:rPr>
            </w:pPr>
          </w:p>
        </w:tc>
      </w:tr>
      <w:tr w:rsidR="00855825" w:rsidRPr="00386A2F" w:rsidTr="00B349D9">
        <w:tc>
          <w:tcPr>
            <w:tcW w:w="3168" w:type="dxa"/>
            <w:tcBorders>
              <w:bottom w:val="single" w:sz="4" w:space="0" w:color="auto"/>
            </w:tcBorders>
            <w:shd w:val="clear" w:color="auto" w:fill="F2F2F2" w:themeFill="background1" w:themeFillShade="F2"/>
          </w:tcPr>
          <w:p w:rsidR="00855825" w:rsidRPr="008607C1" w:rsidRDefault="00855825" w:rsidP="00B349D9">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855825" w:rsidRPr="00484F5D" w:rsidRDefault="00855825" w:rsidP="00B349D9">
            <w:pPr>
              <w:autoSpaceDE w:val="0"/>
              <w:autoSpaceDN w:val="0"/>
              <w:adjustRightInd w:val="0"/>
              <w:rPr>
                <w:rFonts w:asciiTheme="majorHAnsi" w:hAnsiTheme="majorHAnsi" w:cs="TimesNewRoman"/>
                <w:b/>
                <w:szCs w:val="20"/>
                <w:lang w:bidi="ne-NP"/>
              </w:rPr>
            </w:pPr>
            <w:r w:rsidRPr="00D86C71">
              <w:rPr>
                <w:rFonts w:asciiTheme="majorHAnsi" w:hAnsiTheme="majorHAnsi" w:cs="TimesNewRoman"/>
                <w:b/>
                <w:noProof/>
                <w:szCs w:val="20"/>
                <w:lang w:bidi="ne-NP"/>
              </w:rPr>
              <w:t>4</w:t>
            </w:r>
          </w:p>
        </w:tc>
        <w:tc>
          <w:tcPr>
            <w:tcW w:w="2974" w:type="dxa"/>
            <w:tcBorders>
              <w:bottom w:val="single" w:sz="4" w:space="0" w:color="auto"/>
            </w:tcBorders>
            <w:shd w:val="clear" w:color="auto" w:fill="F2F2F2" w:themeFill="background1" w:themeFillShade="F2"/>
          </w:tcPr>
          <w:p w:rsidR="00855825" w:rsidRPr="00484F5D" w:rsidRDefault="00855825" w:rsidP="00B349D9">
            <w:pPr>
              <w:autoSpaceDE w:val="0"/>
              <w:autoSpaceDN w:val="0"/>
              <w:adjustRightInd w:val="0"/>
              <w:jc w:val="center"/>
              <w:rPr>
                <w:rFonts w:asciiTheme="majorHAnsi" w:hAnsiTheme="majorHAnsi" w:cs="TimesNewRoman,Bold"/>
                <w:b/>
                <w:szCs w:val="20"/>
                <w:lang w:bidi="ne-NP"/>
              </w:rPr>
            </w:pPr>
            <w:r w:rsidRPr="00D86C71">
              <w:rPr>
                <w:rFonts w:asciiTheme="majorHAnsi" w:hAnsiTheme="majorHAnsi" w:cs="TimesNewRoman,Bold"/>
                <w:b/>
                <w:noProof/>
                <w:szCs w:val="20"/>
                <w:lang w:bidi="ne-NP"/>
              </w:rPr>
              <w:t>2</w:t>
            </w:r>
          </w:p>
        </w:tc>
        <w:tc>
          <w:tcPr>
            <w:tcW w:w="3263" w:type="dxa"/>
            <w:gridSpan w:val="2"/>
            <w:tcBorders>
              <w:bottom w:val="single" w:sz="4" w:space="0" w:color="auto"/>
            </w:tcBorders>
            <w:shd w:val="clear" w:color="auto" w:fill="F2F2F2" w:themeFill="background1" w:themeFillShade="F2"/>
          </w:tcPr>
          <w:p w:rsidR="00855825" w:rsidRPr="00484F5D" w:rsidRDefault="007E3594" w:rsidP="00B349D9">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1/1</w:t>
            </w:r>
          </w:p>
        </w:tc>
      </w:tr>
      <w:tr w:rsidR="00855825" w:rsidRPr="00386A2F" w:rsidTr="00B349D9">
        <w:tc>
          <w:tcPr>
            <w:tcW w:w="3794" w:type="dxa"/>
            <w:gridSpan w:val="2"/>
            <w:shd w:val="clear" w:color="auto" w:fill="F2F2F2" w:themeFill="background1" w:themeFillShade="F2"/>
          </w:tcPr>
          <w:p w:rsidR="00855825" w:rsidRPr="008607C1" w:rsidRDefault="00855825" w:rsidP="00B349D9">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855825" w:rsidRPr="008607C1" w:rsidRDefault="00855825" w:rsidP="00B349D9">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855825" w:rsidRPr="008607C1" w:rsidRDefault="00855825" w:rsidP="00B349D9">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855825" w:rsidRPr="00386A2F" w:rsidTr="00B349D9">
        <w:tc>
          <w:tcPr>
            <w:tcW w:w="3794" w:type="dxa"/>
            <w:gridSpan w:val="2"/>
            <w:shd w:val="clear" w:color="auto" w:fill="F2F2F2" w:themeFill="background1" w:themeFillShade="F2"/>
          </w:tcPr>
          <w:p w:rsidR="00855825" w:rsidRPr="008607C1" w:rsidRDefault="00855825" w:rsidP="00B349D9">
            <w:pPr>
              <w:autoSpaceDE w:val="0"/>
              <w:autoSpaceDN w:val="0"/>
              <w:adjustRightInd w:val="0"/>
              <w:jc w:val="center"/>
              <w:rPr>
                <w:rFonts w:asciiTheme="majorHAnsi" w:hAnsiTheme="majorHAnsi" w:cs="TimesNewRoman,Bold"/>
                <w:b/>
                <w:szCs w:val="20"/>
                <w:lang w:bidi="ne-NP"/>
              </w:rPr>
            </w:pPr>
            <w:r w:rsidRPr="00D86C71">
              <w:rPr>
                <w:rFonts w:asciiTheme="majorHAnsi" w:hAnsiTheme="majorHAnsi" w:cs="TimesNewRoman,Bold"/>
                <w:b/>
                <w:noProof/>
                <w:szCs w:val="20"/>
                <w:lang w:bidi="ne-NP"/>
              </w:rPr>
              <w:t>56</w:t>
            </w:r>
          </w:p>
        </w:tc>
        <w:tc>
          <w:tcPr>
            <w:tcW w:w="2974" w:type="dxa"/>
            <w:shd w:val="clear" w:color="auto" w:fill="F2F2F2" w:themeFill="background1" w:themeFillShade="F2"/>
          </w:tcPr>
          <w:p w:rsidR="00855825" w:rsidRPr="008607C1" w:rsidRDefault="00855825" w:rsidP="00B349D9">
            <w:pPr>
              <w:autoSpaceDE w:val="0"/>
              <w:autoSpaceDN w:val="0"/>
              <w:adjustRightInd w:val="0"/>
              <w:jc w:val="center"/>
              <w:rPr>
                <w:rFonts w:asciiTheme="majorHAnsi" w:hAnsiTheme="majorHAnsi" w:cs="TimesNewRoman,Bold"/>
                <w:b/>
                <w:szCs w:val="20"/>
                <w:lang w:bidi="ne-NP"/>
              </w:rPr>
            </w:pPr>
            <w:r w:rsidRPr="00D86C71">
              <w:rPr>
                <w:rFonts w:asciiTheme="majorHAnsi" w:hAnsiTheme="majorHAnsi" w:cs="TimesNewRoman,Bold"/>
                <w:b/>
                <w:noProof/>
                <w:szCs w:val="20"/>
                <w:lang w:bidi="ne-NP"/>
              </w:rPr>
              <w:t>28</w:t>
            </w:r>
          </w:p>
        </w:tc>
        <w:tc>
          <w:tcPr>
            <w:tcW w:w="3263" w:type="dxa"/>
            <w:gridSpan w:val="2"/>
            <w:shd w:val="clear" w:color="auto" w:fill="F2F2F2" w:themeFill="background1" w:themeFillShade="F2"/>
          </w:tcPr>
          <w:p w:rsidR="00855825" w:rsidRPr="008607C1" w:rsidRDefault="00855825" w:rsidP="00B349D9">
            <w:pPr>
              <w:autoSpaceDE w:val="0"/>
              <w:autoSpaceDN w:val="0"/>
              <w:adjustRightInd w:val="0"/>
              <w:jc w:val="center"/>
              <w:rPr>
                <w:rFonts w:asciiTheme="majorHAnsi" w:hAnsiTheme="majorHAnsi" w:cs="TimesNewRoman,Bold"/>
                <w:b/>
                <w:szCs w:val="20"/>
                <w:lang w:bidi="ne-NP"/>
              </w:rPr>
            </w:pPr>
            <w:r w:rsidRPr="00D86C71">
              <w:rPr>
                <w:rFonts w:asciiTheme="majorHAnsi" w:hAnsiTheme="majorHAnsi" w:cs="TimesNewRoman,Bold"/>
                <w:b/>
                <w:noProof/>
                <w:szCs w:val="20"/>
                <w:lang w:bidi="ne-NP"/>
              </w:rPr>
              <w:t>28</w:t>
            </w:r>
          </w:p>
        </w:tc>
      </w:tr>
      <w:tr w:rsidR="00855825" w:rsidRPr="00386A2F" w:rsidTr="00B349D9">
        <w:tc>
          <w:tcPr>
            <w:tcW w:w="6768" w:type="dxa"/>
            <w:gridSpan w:val="3"/>
            <w:shd w:val="clear" w:color="auto" w:fill="auto"/>
          </w:tcPr>
          <w:p w:rsidR="00855825" w:rsidRPr="008607C1" w:rsidRDefault="00855825" w:rsidP="00B349D9">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855825" w:rsidRPr="008607C1" w:rsidRDefault="00855825" w:rsidP="00B349D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855825" w:rsidRPr="008607C1" w:rsidRDefault="00855825" w:rsidP="00B349D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855825" w:rsidRPr="00386A2F" w:rsidTr="00B349D9">
        <w:tc>
          <w:tcPr>
            <w:tcW w:w="6768" w:type="dxa"/>
            <w:gridSpan w:val="3"/>
            <w:shd w:val="clear" w:color="auto" w:fill="auto"/>
          </w:tcPr>
          <w:p w:rsidR="00855825" w:rsidRPr="008607C1" w:rsidRDefault="00855825"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855825" w:rsidRPr="008607C1" w:rsidRDefault="00855825" w:rsidP="00B349D9">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855825" w:rsidRPr="008855B5" w:rsidRDefault="00855825" w:rsidP="00B349D9">
            <w:pPr>
              <w:autoSpaceDE w:val="0"/>
              <w:autoSpaceDN w:val="0"/>
              <w:adjustRightInd w:val="0"/>
              <w:jc w:val="center"/>
              <w:rPr>
                <w:rFonts w:asciiTheme="minorHAnsi" w:hAnsiTheme="minorHAnsi" w:cs="TimesNewRoman,Bold"/>
                <w:szCs w:val="20"/>
                <w:lang w:bidi="ne-NP"/>
              </w:rPr>
            </w:pPr>
            <w:r w:rsidRPr="008855B5">
              <w:rPr>
                <w:rFonts w:asciiTheme="minorHAnsi" w:hAnsiTheme="minorHAnsi" w:cs="TimesNewRoman,Bold"/>
                <w:szCs w:val="20"/>
                <w:lang w:bidi="ne-NP"/>
              </w:rPr>
              <w:t>20</w:t>
            </w:r>
          </w:p>
        </w:tc>
      </w:tr>
      <w:tr w:rsidR="00855825" w:rsidRPr="00386A2F" w:rsidTr="00B349D9">
        <w:tc>
          <w:tcPr>
            <w:tcW w:w="6768" w:type="dxa"/>
            <w:gridSpan w:val="3"/>
            <w:shd w:val="clear" w:color="auto" w:fill="auto"/>
          </w:tcPr>
          <w:p w:rsidR="00855825" w:rsidRPr="008607C1" w:rsidRDefault="00855825"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855825" w:rsidRPr="008607C1" w:rsidRDefault="00855825" w:rsidP="00B349D9">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855825" w:rsidRPr="008855B5" w:rsidRDefault="00855825" w:rsidP="00B349D9">
            <w:pPr>
              <w:autoSpaceDE w:val="0"/>
              <w:autoSpaceDN w:val="0"/>
              <w:adjustRightInd w:val="0"/>
              <w:jc w:val="center"/>
              <w:rPr>
                <w:rFonts w:asciiTheme="minorHAnsi" w:hAnsiTheme="minorHAnsi" w:cs="TimesNewRoman,Bold"/>
                <w:szCs w:val="20"/>
                <w:lang w:val="it-IT" w:bidi="ne-NP"/>
              </w:rPr>
            </w:pPr>
            <w:r>
              <w:rPr>
                <w:rFonts w:asciiTheme="minorHAnsi" w:hAnsiTheme="minorHAnsi" w:cs="TimesNewRoman,Bold"/>
                <w:szCs w:val="20"/>
                <w:lang w:val="it-IT" w:bidi="ne-NP"/>
              </w:rPr>
              <w:t>20</w:t>
            </w:r>
          </w:p>
        </w:tc>
      </w:tr>
      <w:tr w:rsidR="00855825" w:rsidRPr="00386A2F" w:rsidTr="00B349D9">
        <w:tc>
          <w:tcPr>
            <w:tcW w:w="6768" w:type="dxa"/>
            <w:gridSpan w:val="3"/>
            <w:shd w:val="clear" w:color="auto" w:fill="auto"/>
          </w:tcPr>
          <w:p w:rsidR="00855825" w:rsidRPr="008607C1" w:rsidRDefault="00855825"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855825" w:rsidRPr="008607C1" w:rsidRDefault="00855825" w:rsidP="00B349D9">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855825" w:rsidRPr="008855B5" w:rsidRDefault="00855825" w:rsidP="00B349D9">
            <w:pPr>
              <w:autoSpaceDE w:val="0"/>
              <w:autoSpaceDN w:val="0"/>
              <w:adjustRightInd w:val="0"/>
              <w:jc w:val="center"/>
              <w:rPr>
                <w:rFonts w:asciiTheme="minorHAnsi" w:hAnsiTheme="minorHAnsi" w:cs="TimesNewRoman,Bold"/>
                <w:szCs w:val="20"/>
                <w:lang w:val="it-IT" w:bidi="ne-NP"/>
              </w:rPr>
            </w:pPr>
            <w:r>
              <w:rPr>
                <w:rFonts w:asciiTheme="minorHAnsi" w:hAnsiTheme="minorHAnsi" w:cs="TimesNewRoman,Bold"/>
                <w:szCs w:val="20"/>
                <w:lang w:val="it-IT" w:bidi="ne-NP"/>
              </w:rPr>
              <w:t>4</w:t>
            </w:r>
          </w:p>
        </w:tc>
      </w:tr>
      <w:tr w:rsidR="00855825" w:rsidRPr="00386A2F" w:rsidTr="00B349D9">
        <w:tc>
          <w:tcPr>
            <w:tcW w:w="6768" w:type="dxa"/>
            <w:gridSpan w:val="3"/>
            <w:shd w:val="clear" w:color="auto" w:fill="auto"/>
          </w:tcPr>
          <w:p w:rsidR="00855825" w:rsidRPr="008607C1" w:rsidRDefault="00855825"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855825" w:rsidRPr="008607C1" w:rsidRDefault="00855825" w:rsidP="00B349D9">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855825" w:rsidRPr="008855B5" w:rsidRDefault="00855825" w:rsidP="00B349D9">
            <w:pPr>
              <w:autoSpaceDE w:val="0"/>
              <w:autoSpaceDN w:val="0"/>
              <w:adjustRightInd w:val="0"/>
              <w:jc w:val="center"/>
              <w:rPr>
                <w:rFonts w:asciiTheme="minorHAnsi" w:hAnsiTheme="minorHAnsi" w:cs="TimesNewRoman,Bold"/>
                <w:szCs w:val="20"/>
                <w:lang w:bidi="ne-NP"/>
              </w:rPr>
            </w:pPr>
            <w:r>
              <w:rPr>
                <w:rFonts w:asciiTheme="minorHAnsi" w:hAnsiTheme="minorHAnsi" w:cs="TimesNewRoman,Bold"/>
                <w:szCs w:val="20"/>
                <w:lang w:bidi="ne-NP"/>
              </w:rPr>
              <w:t>2</w:t>
            </w:r>
          </w:p>
        </w:tc>
      </w:tr>
      <w:tr w:rsidR="00855825" w:rsidRPr="00386A2F" w:rsidTr="00B349D9">
        <w:tc>
          <w:tcPr>
            <w:tcW w:w="6768" w:type="dxa"/>
            <w:gridSpan w:val="3"/>
            <w:shd w:val="clear" w:color="auto" w:fill="auto"/>
          </w:tcPr>
          <w:p w:rsidR="00855825" w:rsidRPr="008607C1" w:rsidRDefault="00855825"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855825" w:rsidRPr="008607C1" w:rsidRDefault="00855825" w:rsidP="00B349D9">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855825" w:rsidRPr="008855B5" w:rsidRDefault="00855825" w:rsidP="00B349D9">
            <w:pPr>
              <w:autoSpaceDE w:val="0"/>
              <w:autoSpaceDN w:val="0"/>
              <w:adjustRightInd w:val="0"/>
              <w:jc w:val="center"/>
              <w:rPr>
                <w:rFonts w:asciiTheme="minorHAnsi" w:hAnsiTheme="minorHAnsi" w:cs="TimesNewRoman,Bold"/>
                <w:szCs w:val="20"/>
                <w:lang w:bidi="ne-NP"/>
              </w:rPr>
            </w:pPr>
            <w:r w:rsidRPr="008855B5">
              <w:rPr>
                <w:rFonts w:asciiTheme="minorHAnsi" w:hAnsiTheme="minorHAnsi" w:cs="TimesNewRoman,Bold"/>
                <w:szCs w:val="20"/>
                <w:lang w:bidi="ne-NP"/>
              </w:rPr>
              <w:t>4</w:t>
            </w:r>
          </w:p>
        </w:tc>
      </w:tr>
      <w:tr w:rsidR="00855825" w:rsidRPr="00386A2F" w:rsidTr="00B349D9">
        <w:tc>
          <w:tcPr>
            <w:tcW w:w="6768" w:type="dxa"/>
            <w:gridSpan w:val="3"/>
            <w:shd w:val="clear" w:color="auto" w:fill="auto"/>
          </w:tcPr>
          <w:p w:rsidR="00855825" w:rsidRPr="008607C1" w:rsidRDefault="00855825"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855825" w:rsidRPr="008607C1" w:rsidRDefault="00855825" w:rsidP="00B349D9">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855825" w:rsidRPr="008855B5" w:rsidRDefault="00855825" w:rsidP="00B349D9">
            <w:pPr>
              <w:autoSpaceDE w:val="0"/>
              <w:autoSpaceDN w:val="0"/>
              <w:adjustRightInd w:val="0"/>
              <w:jc w:val="center"/>
              <w:rPr>
                <w:rFonts w:asciiTheme="minorHAnsi" w:hAnsiTheme="minorHAnsi" w:cs="TimesNewRoman,Bold"/>
                <w:szCs w:val="20"/>
                <w:lang w:bidi="ne-NP"/>
              </w:rPr>
            </w:pPr>
            <w:r w:rsidRPr="008855B5">
              <w:rPr>
                <w:rFonts w:asciiTheme="minorHAnsi" w:hAnsiTheme="minorHAnsi" w:cs="TimesNewRoman,Bold"/>
                <w:szCs w:val="20"/>
                <w:lang w:bidi="ne-NP"/>
              </w:rPr>
              <w:t>-</w:t>
            </w:r>
          </w:p>
        </w:tc>
      </w:tr>
      <w:tr w:rsidR="00855825" w:rsidRPr="00386A2F" w:rsidTr="00B349D9">
        <w:tc>
          <w:tcPr>
            <w:tcW w:w="6768" w:type="dxa"/>
            <w:gridSpan w:val="3"/>
            <w:shd w:val="clear" w:color="auto" w:fill="E6E6E6"/>
          </w:tcPr>
          <w:p w:rsidR="00855825" w:rsidRPr="008607C1" w:rsidRDefault="00855825" w:rsidP="00B349D9">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855825" w:rsidRPr="008607C1" w:rsidRDefault="00855825" w:rsidP="00B349D9">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855825" w:rsidRPr="008607C1" w:rsidRDefault="00855825" w:rsidP="00B349D9">
            <w:pPr>
              <w:autoSpaceDE w:val="0"/>
              <w:autoSpaceDN w:val="0"/>
              <w:adjustRightInd w:val="0"/>
              <w:jc w:val="center"/>
              <w:rPr>
                <w:rFonts w:asciiTheme="majorHAnsi" w:hAnsiTheme="majorHAnsi" w:cs="TimesNewRoman"/>
                <w:b/>
                <w:szCs w:val="20"/>
                <w:lang w:bidi="ne-NP"/>
              </w:rPr>
            </w:pPr>
            <w:r w:rsidRPr="00D86C71">
              <w:rPr>
                <w:rFonts w:asciiTheme="majorHAnsi" w:hAnsiTheme="majorHAnsi" w:cs="TimesNewRoman"/>
                <w:b/>
                <w:noProof/>
                <w:szCs w:val="20"/>
                <w:lang w:bidi="ne-NP"/>
              </w:rPr>
              <w:t>44</w:t>
            </w:r>
          </w:p>
        </w:tc>
      </w:tr>
      <w:tr w:rsidR="00855825" w:rsidRPr="00386A2F" w:rsidTr="00B349D9">
        <w:tc>
          <w:tcPr>
            <w:tcW w:w="6768" w:type="dxa"/>
            <w:gridSpan w:val="3"/>
            <w:shd w:val="clear" w:color="auto" w:fill="E6E6E6"/>
          </w:tcPr>
          <w:p w:rsidR="00855825" w:rsidRPr="008607C1" w:rsidRDefault="00855825"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855825" w:rsidRPr="008607C1" w:rsidRDefault="00855825" w:rsidP="00B349D9">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855825" w:rsidRPr="008607C1" w:rsidRDefault="00855825" w:rsidP="00B349D9">
            <w:pPr>
              <w:autoSpaceDE w:val="0"/>
              <w:autoSpaceDN w:val="0"/>
              <w:adjustRightInd w:val="0"/>
              <w:jc w:val="center"/>
              <w:rPr>
                <w:rFonts w:asciiTheme="majorHAnsi" w:hAnsiTheme="majorHAnsi" w:cs="TimesNewRoman"/>
                <w:b/>
                <w:szCs w:val="20"/>
                <w:lang w:bidi="ne-NP"/>
              </w:rPr>
            </w:pPr>
            <w:r w:rsidRPr="00D86C71">
              <w:rPr>
                <w:rFonts w:asciiTheme="majorHAnsi" w:hAnsiTheme="majorHAnsi" w:cs="TimesNewRoman"/>
                <w:b/>
                <w:noProof/>
                <w:szCs w:val="20"/>
                <w:lang w:bidi="ne-NP"/>
              </w:rPr>
              <w:t>100</w:t>
            </w:r>
          </w:p>
        </w:tc>
      </w:tr>
      <w:tr w:rsidR="00855825" w:rsidRPr="00386A2F" w:rsidTr="00B349D9">
        <w:tc>
          <w:tcPr>
            <w:tcW w:w="6768" w:type="dxa"/>
            <w:gridSpan w:val="3"/>
            <w:shd w:val="clear" w:color="auto" w:fill="E6E6E6"/>
          </w:tcPr>
          <w:p w:rsidR="00855825" w:rsidRPr="008607C1" w:rsidRDefault="00855825" w:rsidP="00B349D9">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855825" w:rsidRPr="008607C1" w:rsidRDefault="00855825" w:rsidP="00B349D9">
            <w:pPr>
              <w:autoSpaceDE w:val="0"/>
              <w:autoSpaceDN w:val="0"/>
              <w:adjustRightInd w:val="0"/>
              <w:jc w:val="center"/>
              <w:rPr>
                <w:rFonts w:asciiTheme="majorHAnsi" w:hAnsiTheme="majorHAnsi" w:cs="TimesNewRoman,Bold"/>
                <w:b/>
                <w:szCs w:val="20"/>
                <w:lang w:bidi="ne-NP"/>
              </w:rPr>
            </w:pPr>
          </w:p>
        </w:tc>
        <w:tc>
          <w:tcPr>
            <w:tcW w:w="1553" w:type="dxa"/>
            <w:shd w:val="clear" w:color="auto" w:fill="E6E6E6"/>
          </w:tcPr>
          <w:p w:rsidR="00855825" w:rsidRPr="008607C1" w:rsidRDefault="00855825" w:rsidP="00B349D9">
            <w:pPr>
              <w:autoSpaceDE w:val="0"/>
              <w:autoSpaceDN w:val="0"/>
              <w:adjustRightInd w:val="0"/>
              <w:jc w:val="center"/>
              <w:rPr>
                <w:rFonts w:asciiTheme="majorHAnsi" w:hAnsiTheme="majorHAnsi" w:cs="TimesNewRoman,Bold"/>
                <w:b/>
                <w:szCs w:val="20"/>
                <w:lang w:bidi="ne-NP"/>
              </w:rPr>
            </w:pPr>
            <w:r w:rsidRPr="00D86C71">
              <w:rPr>
                <w:rFonts w:asciiTheme="majorHAnsi" w:hAnsiTheme="majorHAnsi" w:cs="TimesNewRoman,Bold"/>
                <w:b/>
                <w:noProof/>
                <w:szCs w:val="20"/>
                <w:lang w:bidi="ne-NP"/>
              </w:rPr>
              <w:t>4</w:t>
            </w:r>
          </w:p>
        </w:tc>
      </w:tr>
    </w:tbl>
    <w:p w:rsidR="00855825" w:rsidRPr="00386A2F" w:rsidRDefault="00855825" w:rsidP="00855825">
      <w:pPr>
        <w:autoSpaceDE w:val="0"/>
        <w:autoSpaceDN w:val="0"/>
        <w:adjustRightInd w:val="0"/>
        <w:rPr>
          <w:rFonts w:asciiTheme="majorHAnsi" w:hAnsiTheme="majorHAnsi" w:cs="TimesNewRoman,Bold"/>
          <w:b/>
          <w:bCs/>
          <w:lang w:bidi="ne-NP"/>
        </w:rPr>
      </w:pPr>
    </w:p>
    <w:p w:rsidR="00855825" w:rsidRPr="008C0CCD" w:rsidRDefault="00855825" w:rsidP="00855825">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855825" w:rsidRPr="008C0CCD" w:rsidTr="00B349D9">
        <w:tc>
          <w:tcPr>
            <w:tcW w:w="1998" w:type="dxa"/>
            <w:shd w:val="clear" w:color="auto" w:fill="auto"/>
            <w:vAlign w:val="center"/>
          </w:tcPr>
          <w:p w:rsidR="00855825" w:rsidRPr="008C0CCD" w:rsidRDefault="00855825" w:rsidP="00B349D9">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855825" w:rsidRPr="008C0CCD" w:rsidRDefault="00855825" w:rsidP="00B349D9">
            <w:pPr>
              <w:autoSpaceDE w:val="0"/>
              <w:autoSpaceDN w:val="0"/>
              <w:adjustRightInd w:val="0"/>
              <w:jc w:val="both"/>
              <w:rPr>
                <w:rFonts w:asciiTheme="majorHAnsi" w:hAnsiTheme="majorHAnsi" w:cs="TimesNewRoman,Bold"/>
                <w:szCs w:val="20"/>
                <w:lang w:bidi="ne-NP"/>
              </w:rPr>
            </w:pPr>
            <w:r w:rsidRPr="00D86C71">
              <w:rPr>
                <w:rFonts w:asciiTheme="majorHAnsi" w:hAnsiTheme="majorHAnsi" w:cs="TimesNewRoman,Bold"/>
                <w:noProof/>
                <w:szCs w:val="20"/>
                <w:lang w:bidi="ne-NP"/>
              </w:rPr>
              <w:t>Matematica (Modul</w:t>
            </w:r>
            <w:r w:rsidR="0082774B">
              <w:rPr>
                <w:rFonts w:asciiTheme="majorHAnsi" w:hAnsiTheme="majorHAnsi" w:cs="TimesNewRoman,Bold"/>
                <w:noProof/>
                <w:szCs w:val="20"/>
                <w:lang w:bidi="ne-NP"/>
              </w:rPr>
              <w:t>ul</w:t>
            </w:r>
            <w:r w:rsidRPr="00D86C71">
              <w:rPr>
                <w:rFonts w:asciiTheme="majorHAnsi" w:hAnsiTheme="majorHAnsi" w:cs="TimesNewRoman,Bold"/>
                <w:noProof/>
                <w:szCs w:val="20"/>
                <w:lang w:bidi="ne-NP"/>
              </w:rPr>
              <w:t xml:space="preserve"> Ecuații Diferențiale), Modelare si simulare in bioinginerie, Biologie celulara, Introducere in Bioinginerie, Informatică II, Introducere în teoria sistemelor biomedicale</w:t>
            </w:r>
          </w:p>
        </w:tc>
      </w:tr>
      <w:tr w:rsidR="00855825" w:rsidRPr="008C0CCD" w:rsidTr="00B349D9">
        <w:tc>
          <w:tcPr>
            <w:tcW w:w="1998" w:type="dxa"/>
            <w:shd w:val="clear" w:color="auto" w:fill="auto"/>
            <w:vAlign w:val="center"/>
          </w:tcPr>
          <w:p w:rsidR="00855825" w:rsidRPr="008C0CCD" w:rsidRDefault="00855825" w:rsidP="00B349D9">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855825" w:rsidRPr="00D86C71" w:rsidRDefault="00855825" w:rsidP="00B349D9">
            <w:pPr>
              <w:autoSpaceDE w:val="0"/>
              <w:autoSpaceDN w:val="0"/>
              <w:adjustRightInd w:val="0"/>
              <w:jc w:val="both"/>
              <w:rPr>
                <w:rFonts w:asciiTheme="majorHAnsi" w:hAnsiTheme="majorHAnsi" w:cs="TimesNewRoman,Bold"/>
                <w:noProof/>
                <w:szCs w:val="20"/>
                <w:lang w:bidi="ne-NP"/>
              </w:rPr>
            </w:pPr>
            <w:r w:rsidRPr="00D86C71">
              <w:rPr>
                <w:rFonts w:asciiTheme="majorHAnsi" w:hAnsiTheme="majorHAnsi" w:cs="TimesNewRoman,Bold"/>
                <w:noProof/>
                <w:szCs w:val="20"/>
                <w:lang w:bidi="ne-NP"/>
              </w:rPr>
              <w:t>Utilizarea aplicatii</w:t>
            </w:r>
            <w:r>
              <w:rPr>
                <w:rFonts w:asciiTheme="majorHAnsi" w:hAnsiTheme="majorHAnsi" w:cs="TimesNewRoman,Bold"/>
                <w:noProof/>
                <w:szCs w:val="20"/>
                <w:lang w:bidi="ne-NP"/>
              </w:rPr>
              <w:t>lor software (Matlab, software de pe plaforma NCBI</w:t>
            </w:r>
            <w:r w:rsidRPr="00D86C71">
              <w:rPr>
                <w:rFonts w:asciiTheme="majorHAnsi" w:hAnsiTheme="majorHAnsi" w:cs="TimesNewRoman,Bold"/>
                <w:noProof/>
                <w:szCs w:val="20"/>
                <w:lang w:bidi="ne-NP"/>
              </w:rPr>
              <w:t xml:space="preserve">) </w:t>
            </w:r>
          </w:p>
          <w:p w:rsidR="00855825" w:rsidRPr="008C0CCD" w:rsidRDefault="00855825" w:rsidP="00B349D9">
            <w:pPr>
              <w:autoSpaceDE w:val="0"/>
              <w:autoSpaceDN w:val="0"/>
              <w:adjustRightInd w:val="0"/>
              <w:jc w:val="both"/>
              <w:rPr>
                <w:rFonts w:asciiTheme="majorHAnsi" w:hAnsiTheme="majorHAnsi" w:cs="TimesNewRoman,Bold"/>
                <w:szCs w:val="20"/>
                <w:lang w:bidi="ne-NP"/>
              </w:rPr>
            </w:pPr>
            <w:r w:rsidRPr="00D86C71">
              <w:rPr>
                <w:rFonts w:asciiTheme="majorHAnsi" w:hAnsiTheme="majorHAnsi" w:cs="TimesNewRoman,Bold"/>
                <w:noProof/>
                <w:szCs w:val="20"/>
                <w:lang w:bidi="ne-NP"/>
              </w:rPr>
              <w:t>Utilizarea aplicatiilor software din pachetul Microsoft Office (Access &amp; Excel) pentru: colectarea, stocarea, prelucrarea, reprezentarea si analiza statistică a datelor</w:t>
            </w:r>
          </w:p>
        </w:tc>
      </w:tr>
    </w:tbl>
    <w:p w:rsidR="00855825" w:rsidRPr="00386A2F" w:rsidRDefault="00855825" w:rsidP="00855825">
      <w:pPr>
        <w:autoSpaceDE w:val="0"/>
        <w:autoSpaceDN w:val="0"/>
        <w:adjustRightInd w:val="0"/>
        <w:rPr>
          <w:rFonts w:asciiTheme="majorHAnsi" w:hAnsiTheme="majorHAnsi" w:cs="TimesNewRoman,Bold"/>
          <w:b/>
          <w:bCs/>
          <w:lang w:bidi="ne-NP"/>
        </w:rPr>
      </w:pPr>
    </w:p>
    <w:p w:rsidR="00855825" w:rsidRPr="008C0CCD" w:rsidRDefault="00855825" w:rsidP="00855825">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855825" w:rsidRPr="008C0CCD" w:rsidTr="00B349D9">
        <w:tc>
          <w:tcPr>
            <w:tcW w:w="2718" w:type="dxa"/>
            <w:shd w:val="clear" w:color="auto" w:fill="auto"/>
            <w:vAlign w:val="center"/>
          </w:tcPr>
          <w:p w:rsidR="00855825" w:rsidRPr="008C0CCD" w:rsidRDefault="00855825" w:rsidP="00B349D9">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855825" w:rsidRPr="008C0CCD" w:rsidRDefault="00855825" w:rsidP="00B349D9">
            <w:pPr>
              <w:autoSpaceDE w:val="0"/>
              <w:autoSpaceDN w:val="0"/>
              <w:adjustRightInd w:val="0"/>
              <w:rPr>
                <w:rFonts w:asciiTheme="majorHAnsi" w:hAnsiTheme="majorHAnsi" w:cs="TimesNewRoman,Bold"/>
                <w:bCs/>
                <w:szCs w:val="20"/>
                <w:lang w:bidi="ne-NP"/>
              </w:rPr>
            </w:pPr>
            <w:r w:rsidRPr="00D86C71">
              <w:rPr>
                <w:rFonts w:asciiTheme="majorHAnsi" w:hAnsiTheme="majorHAnsi" w:cs="TimesNewRoman,Bold"/>
                <w:bCs/>
                <w:noProof/>
                <w:szCs w:val="20"/>
                <w:lang w:bidi="ne-NP"/>
              </w:rPr>
              <w:t>Existenta facilitatilor de prezentare video</w:t>
            </w:r>
          </w:p>
        </w:tc>
      </w:tr>
      <w:tr w:rsidR="00855825" w:rsidRPr="008C0CCD" w:rsidTr="00B349D9">
        <w:tc>
          <w:tcPr>
            <w:tcW w:w="2718" w:type="dxa"/>
            <w:shd w:val="clear" w:color="auto" w:fill="auto"/>
            <w:vAlign w:val="center"/>
          </w:tcPr>
          <w:p w:rsidR="00855825" w:rsidRPr="008C0CCD" w:rsidRDefault="00855825" w:rsidP="00B349D9">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855825" w:rsidRPr="008C0CCD" w:rsidRDefault="00855825" w:rsidP="00B349D9">
            <w:pPr>
              <w:autoSpaceDE w:val="0"/>
              <w:autoSpaceDN w:val="0"/>
              <w:adjustRightInd w:val="0"/>
              <w:jc w:val="both"/>
              <w:rPr>
                <w:rFonts w:asciiTheme="majorHAnsi" w:hAnsiTheme="majorHAnsi" w:cs="TimesNewRoman,Bold"/>
                <w:bCs/>
                <w:szCs w:val="20"/>
                <w:lang w:bidi="ne-NP"/>
              </w:rPr>
            </w:pPr>
            <w:r w:rsidRPr="00D86C71">
              <w:rPr>
                <w:rFonts w:asciiTheme="majorHAnsi" w:hAnsiTheme="majorHAnsi" w:cs="TimesNewRoman,Bold"/>
                <w:bCs/>
                <w:noProof/>
                <w:szCs w:val="20"/>
                <w:lang w:bidi="ne-NP"/>
              </w:rPr>
              <w:t>Suport hardware (PC) si software (Matlab)</w:t>
            </w:r>
          </w:p>
        </w:tc>
      </w:tr>
    </w:tbl>
    <w:p w:rsidR="00855825" w:rsidRPr="008C0CCD" w:rsidRDefault="00855825" w:rsidP="00855825">
      <w:pPr>
        <w:autoSpaceDE w:val="0"/>
        <w:autoSpaceDN w:val="0"/>
        <w:adjustRightInd w:val="0"/>
        <w:ind w:left="720"/>
        <w:rPr>
          <w:rFonts w:asciiTheme="majorHAnsi" w:hAnsiTheme="majorHAnsi" w:cs="TimesNewRoman,Bold"/>
          <w:b/>
          <w:bCs/>
          <w:szCs w:val="20"/>
          <w:lang w:bidi="ne-NP"/>
        </w:rPr>
      </w:pPr>
    </w:p>
    <w:p w:rsidR="00855825" w:rsidRPr="008C0CCD" w:rsidRDefault="00855825" w:rsidP="00855825">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855825" w:rsidRPr="008C0CCD" w:rsidTr="00B349D9">
        <w:trPr>
          <w:cantSplit/>
          <w:trHeight w:val="720"/>
        </w:trPr>
        <w:tc>
          <w:tcPr>
            <w:tcW w:w="675" w:type="dxa"/>
            <w:vMerge w:val="restart"/>
            <w:shd w:val="clear" w:color="auto" w:fill="F3F3F3"/>
            <w:textDirection w:val="btLr"/>
            <w:vAlign w:val="center"/>
          </w:tcPr>
          <w:p w:rsidR="00855825" w:rsidRPr="00993891" w:rsidRDefault="00855825" w:rsidP="00B349D9">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855825" w:rsidRPr="00993891" w:rsidRDefault="00855825" w:rsidP="00B349D9">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855825" w:rsidRPr="00993891" w:rsidRDefault="00855825" w:rsidP="00B349D9">
            <w:pPr>
              <w:pStyle w:val="Default"/>
              <w:ind w:left="113" w:right="113"/>
              <w:jc w:val="center"/>
              <w:rPr>
                <w:rFonts w:asciiTheme="majorHAnsi" w:hAnsiTheme="majorHAnsi" w:cs="TimesNewRoman,Bold"/>
                <w:b/>
                <w:bCs/>
                <w:sz w:val="20"/>
                <w:szCs w:val="20"/>
                <w:lang w:val="ro-RO" w:bidi="ne-NP"/>
              </w:rPr>
            </w:pPr>
            <w:r w:rsidRPr="00FF46AD">
              <w:rPr>
                <w:rFonts w:asciiTheme="majorHAnsi" w:hAnsiTheme="majorHAnsi" w:cs="TimesNewRoman,Bold"/>
                <w:b/>
                <w:bCs/>
                <w:noProof/>
                <w:sz w:val="20"/>
                <w:szCs w:val="20"/>
                <w:lang w:val="ro-RO" w:bidi="ne-NP"/>
              </w:rPr>
              <w:t>C2.2</w:t>
            </w:r>
          </w:p>
        </w:tc>
        <w:tc>
          <w:tcPr>
            <w:tcW w:w="8908" w:type="dxa"/>
            <w:shd w:val="clear" w:color="auto" w:fill="auto"/>
            <w:vAlign w:val="center"/>
          </w:tcPr>
          <w:p w:rsidR="00855825" w:rsidRPr="00FF46AD" w:rsidRDefault="00855825" w:rsidP="00B349D9">
            <w:pPr>
              <w:pStyle w:val="Default"/>
              <w:rPr>
                <w:rFonts w:asciiTheme="majorHAnsi" w:hAnsiTheme="majorHAnsi" w:cs="TimesNewRoman,Bold"/>
                <w:bCs/>
                <w:noProof/>
                <w:sz w:val="20"/>
                <w:szCs w:val="20"/>
                <w:lang w:val="ro-RO" w:bidi="ne-NP"/>
              </w:rPr>
            </w:pPr>
            <w:r w:rsidRPr="00FF46AD">
              <w:rPr>
                <w:rFonts w:asciiTheme="majorHAnsi" w:hAnsiTheme="majorHAnsi" w:cs="TimesNewRoman,Bold"/>
                <w:bCs/>
                <w:noProof/>
                <w:sz w:val="20"/>
                <w:szCs w:val="20"/>
                <w:lang w:val="ro-RO" w:bidi="ne-NP"/>
              </w:rPr>
              <w:t>Citirea și procesarea diferitelor formate de baze de date folosite în bioinformatică</w:t>
            </w:r>
          </w:p>
          <w:p w:rsidR="00855825" w:rsidRPr="00371E89" w:rsidRDefault="00855825" w:rsidP="00B349D9">
            <w:pPr>
              <w:pStyle w:val="Default"/>
              <w:rPr>
                <w:rFonts w:asciiTheme="majorHAnsi" w:hAnsiTheme="majorHAnsi" w:cs="TimesNewRoman,Bold"/>
                <w:bCs/>
                <w:sz w:val="20"/>
                <w:szCs w:val="20"/>
                <w:lang w:val="ro-RO" w:bidi="ne-NP"/>
              </w:rPr>
            </w:pPr>
            <w:r>
              <w:rPr>
                <w:rFonts w:asciiTheme="majorHAnsi" w:hAnsiTheme="majorHAnsi" w:cs="TimesNewRoman,Bold"/>
                <w:bCs/>
                <w:noProof/>
                <w:sz w:val="20"/>
                <w:szCs w:val="20"/>
                <w:lang w:val="ro-RO" w:bidi="ne-NP"/>
              </w:rPr>
              <w:t>Modelarea și simulare</w:t>
            </w:r>
            <w:r w:rsidRPr="00FF46AD">
              <w:rPr>
                <w:rFonts w:asciiTheme="majorHAnsi" w:hAnsiTheme="majorHAnsi" w:cs="TimesNewRoman,Bold"/>
                <w:bCs/>
                <w:noProof/>
                <w:sz w:val="20"/>
                <w:szCs w:val="20"/>
                <w:lang w:val="ro-RO" w:bidi="ne-NP"/>
              </w:rPr>
              <w:t>a problematicilor referitoare la alinierea secvenţelor</w:t>
            </w:r>
            <w:r>
              <w:rPr>
                <w:rFonts w:asciiTheme="majorHAnsi" w:hAnsiTheme="majorHAnsi" w:cs="TimesNewRoman,Bold"/>
                <w:bCs/>
                <w:noProof/>
                <w:sz w:val="20"/>
                <w:szCs w:val="20"/>
                <w:lang w:val="ro-RO" w:bidi="ne-NP"/>
              </w:rPr>
              <w:t xml:space="preserve"> genomice</w:t>
            </w:r>
          </w:p>
        </w:tc>
      </w:tr>
      <w:tr w:rsidR="00855825" w:rsidRPr="008C0CCD" w:rsidTr="00B349D9">
        <w:trPr>
          <w:cantSplit/>
          <w:trHeight w:val="720"/>
        </w:trPr>
        <w:tc>
          <w:tcPr>
            <w:tcW w:w="675" w:type="dxa"/>
            <w:vMerge/>
            <w:shd w:val="clear" w:color="auto" w:fill="F3F3F3"/>
            <w:textDirection w:val="btLr"/>
            <w:vAlign w:val="center"/>
          </w:tcPr>
          <w:p w:rsidR="00855825" w:rsidRPr="00993891" w:rsidRDefault="00855825" w:rsidP="00B349D9">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855825" w:rsidRPr="00993891" w:rsidRDefault="00855825" w:rsidP="00B349D9">
            <w:pPr>
              <w:pStyle w:val="Default"/>
              <w:ind w:left="113" w:right="113"/>
              <w:jc w:val="center"/>
              <w:rPr>
                <w:rFonts w:asciiTheme="majorHAnsi" w:hAnsiTheme="majorHAnsi" w:cs="TimesNewRoman,Bold"/>
                <w:b/>
                <w:bCs/>
                <w:sz w:val="20"/>
                <w:szCs w:val="20"/>
                <w:lang w:val="ro-RO" w:bidi="ne-NP"/>
              </w:rPr>
            </w:pPr>
            <w:r w:rsidRPr="00FF46AD">
              <w:rPr>
                <w:rFonts w:asciiTheme="majorHAnsi" w:hAnsiTheme="majorHAnsi" w:cs="TimesNewRoman,Bold"/>
                <w:b/>
                <w:bCs/>
                <w:noProof/>
                <w:sz w:val="20"/>
                <w:szCs w:val="20"/>
                <w:lang w:val="ro-RO" w:bidi="ne-NP"/>
              </w:rPr>
              <w:t>C2.3</w:t>
            </w:r>
          </w:p>
        </w:tc>
        <w:tc>
          <w:tcPr>
            <w:tcW w:w="8908" w:type="dxa"/>
            <w:shd w:val="clear" w:color="auto" w:fill="auto"/>
            <w:vAlign w:val="center"/>
          </w:tcPr>
          <w:p w:rsidR="00855825" w:rsidRPr="00FF46AD" w:rsidRDefault="00855825" w:rsidP="00B349D9">
            <w:pPr>
              <w:pStyle w:val="Default"/>
              <w:rPr>
                <w:rFonts w:asciiTheme="majorHAnsi" w:hAnsiTheme="majorHAnsi" w:cs="TimesNewRoman,Bold"/>
                <w:bCs/>
                <w:noProof/>
                <w:sz w:val="20"/>
                <w:szCs w:val="20"/>
                <w:lang w:val="ro-RO" w:bidi="ne-NP"/>
              </w:rPr>
            </w:pPr>
            <w:r w:rsidRPr="00FF46AD">
              <w:rPr>
                <w:rFonts w:asciiTheme="majorHAnsi" w:hAnsiTheme="majorHAnsi" w:cs="TimesNewRoman,Bold"/>
                <w:bCs/>
                <w:noProof/>
                <w:sz w:val="20"/>
                <w:szCs w:val="20"/>
                <w:lang w:val="ro-RO" w:bidi="ne-NP"/>
              </w:rPr>
              <w:t>Analiza computațională  și prezentarea metodelor bazate pe economie, filogenie, probabilitate, maximul Likelihood</w:t>
            </w:r>
          </w:p>
          <w:p w:rsidR="00855825" w:rsidRPr="00FF46AD" w:rsidRDefault="006B1ABA" w:rsidP="00B349D9">
            <w:pPr>
              <w:pStyle w:val="Default"/>
              <w:rPr>
                <w:rFonts w:asciiTheme="majorHAnsi" w:hAnsiTheme="majorHAnsi" w:cs="TimesNewRoman,Bold"/>
                <w:bCs/>
                <w:noProof/>
                <w:sz w:val="20"/>
                <w:szCs w:val="20"/>
                <w:lang w:val="ro-RO" w:bidi="ne-NP"/>
              </w:rPr>
            </w:pPr>
            <w:r>
              <w:rPr>
                <w:rFonts w:asciiTheme="majorHAnsi" w:hAnsiTheme="majorHAnsi" w:cs="TimesNewRoman,Bold"/>
                <w:bCs/>
                <w:noProof/>
                <w:sz w:val="20"/>
                <w:szCs w:val="20"/>
                <w:lang w:val="ro-RO" w:bidi="ne-NP"/>
              </w:rPr>
              <w:t>Simularea evoluţ</w:t>
            </w:r>
            <w:r w:rsidR="00855825">
              <w:rPr>
                <w:rFonts w:asciiTheme="majorHAnsi" w:hAnsiTheme="majorHAnsi" w:cs="TimesNewRoman,Bold"/>
                <w:bCs/>
                <w:noProof/>
                <w:sz w:val="20"/>
                <w:szCs w:val="20"/>
                <w:lang w:val="ro-RO" w:bidi="ne-NP"/>
              </w:rPr>
              <w:t>i</w:t>
            </w:r>
            <w:r>
              <w:rPr>
                <w:rFonts w:asciiTheme="majorHAnsi" w:hAnsiTheme="majorHAnsi" w:cs="TimesNewRoman,Bold"/>
                <w:bCs/>
                <w:noProof/>
                <w:sz w:val="20"/>
                <w:szCs w:val="20"/>
                <w:lang w:val="ro-RO" w:bidi="ne-NP"/>
              </w:rPr>
              <w:t>i</w:t>
            </w:r>
            <w:r w:rsidR="00855825">
              <w:rPr>
                <w:rFonts w:asciiTheme="majorHAnsi" w:hAnsiTheme="majorHAnsi" w:cs="TimesNewRoman,Bold"/>
                <w:bCs/>
                <w:noProof/>
                <w:sz w:val="20"/>
                <w:szCs w:val="20"/>
                <w:lang w:val="ro-RO" w:bidi="ne-NP"/>
              </w:rPr>
              <w:t>lor</w:t>
            </w:r>
            <w:r w:rsidR="00855825" w:rsidRPr="00FF46AD">
              <w:rPr>
                <w:rFonts w:asciiTheme="majorHAnsi" w:hAnsiTheme="majorHAnsi" w:cs="TimesNewRoman,Bold"/>
                <w:bCs/>
                <w:noProof/>
                <w:sz w:val="20"/>
                <w:szCs w:val="20"/>
                <w:lang w:val="ro-RO" w:bidi="ne-NP"/>
              </w:rPr>
              <w:t xml:space="preserve"> moleculare</w:t>
            </w:r>
            <w:r w:rsidR="00855825">
              <w:rPr>
                <w:rFonts w:asciiTheme="majorHAnsi" w:hAnsiTheme="majorHAnsi" w:cs="TimesNewRoman,Bold"/>
                <w:bCs/>
                <w:noProof/>
                <w:sz w:val="20"/>
                <w:szCs w:val="20"/>
                <w:lang w:val="ro-RO" w:bidi="ne-NP"/>
              </w:rPr>
              <w:t>, te</w:t>
            </w:r>
            <w:r>
              <w:rPr>
                <w:rFonts w:asciiTheme="majorHAnsi" w:hAnsiTheme="majorHAnsi" w:cs="TimesNewRoman,Bold"/>
                <w:bCs/>
                <w:noProof/>
                <w:sz w:val="20"/>
                <w:szCs w:val="20"/>
                <w:lang w:val="ro-RO" w:bidi="ne-NP"/>
              </w:rPr>
              <w:t>hnici aplicate pentru descoperir</w:t>
            </w:r>
            <w:r w:rsidR="00855825">
              <w:rPr>
                <w:rFonts w:asciiTheme="majorHAnsi" w:hAnsiTheme="majorHAnsi" w:cs="TimesNewRoman,Bold"/>
                <w:bCs/>
                <w:noProof/>
                <w:sz w:val="20"/>
                <w:szCs w:val="20"/>
                <w:lang w:val="ro-RO" w:bidi="ne-NP"/>
              </w:rPr>
              <w:t>i de noi medicamente</w:t>
            </w:r>
            <w:r w:rsidR="00855825" w:rsidRPr="00FF46AD">
              <w:rPr>
                <w:rFonts w:asciiTheme="majorHAnsi" w:hAnsiTheme="majorHAnsi" w:cs="TimesNewRoman,Bold"/>
                <w:bCs/>
                <w:noProof/>
                <w:sz w:val="20"/>
                <w:szCs w:val="20"/>
                <w:lang w:val="ro-RO" w:bidi="ne-NP"/>
              </w:rPr>
              <w:t xml:space="preserve"> </w:t>
            </w:r>
          </w:p>
          <w:p w:rsidR="00855825" w:rsidRPr="00371E89" w:rsidRDefault="00855825" w:rsidP="00B349D9">
            <w:pPr>
              <w:pStyle w:val="Default"/>
              <w:rPr>
                <w:rFonts w:asciiTheme="majorHAnsi" w:hAnsiTheme="majorHAnsi" w:cs="TimesNewRoman,Bold"/>
                <w:bCs/>
                <w:sz w:val="20"/>
                <w:szCs w:val="20"/>
                <w:lang w:val="ro-RO" w:bidi="ne-NP"/>
              </w:rPr>
            </w:pPr>
            <w:r w:rsidRPr="00FF46AD">
              <w:rPr>
                <w:rFonts w:asciiTheme="majorHAnsi" w:hAnsiTheme="majorHAnsi" w:cs="TimesNewRoman,Bold"/>
                <w:bCs/>
                <w:noProof/>
                <w:sz w:val="20"/>
                <w:szCs w:val="20"/>
                <w:lang w:val="ro-RO" w:bidi="ne-NP"/>
              </w:rPr>
              <w:t>Studii statistice</w:t>
            </w:r>
          </w:p>
        </w:tc>
      </w:tr>
      <w:tr w:rsidR="00855825" w:rsidRPr="008C0CCD" w:rsidTr="00B349D9">
        <w:trPr>
          <w:cantSplit/>
          <w:trHeight w:val="720"/>
        </w:trPr>
        <w:tc>
          <w:tcPr>
            <w:tcW w:w="675" w:type="dxa"/>
            <w:vMerge/>
            <w:shd w:val="clear" w:color="auto" w:fill="F3F3F3"/>
            <w:textDirection w:val="btLr"/>
            <w:vAlign w:val="center"/>
          </w:tcPr>
          <w:p w:rsidR="00855825" w:rsidRPr="00993891" w:rsidRDefault="00855825" w:rsidP="00B349D9">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855825" w:rsidRPr="00993891" w:rsidRDefault="00855825" w:rsidP="00B349D9">
            <w:pPr>
              <w:pStyle w:val="Default"/>
              <w:ind w:left="113" w:right="113"/>
              <w:jc w:val="center"/>
              <w:rPr>
                <w:rFonts w:asciiTheme="majorHAnsi" w:hAnsiTheme="majorHAnsi" w:cs="TimesNewRoman,Bold"/>
                <w:b/>
                <w:bCs/>
                <w:sz w:val="20"/>
                <w:szCs w:val="20"/>
                <w:lang w:val="ro-RO" w:bidi="ne-NP"/>
              </w:rPr>
            </w:pPr>
            <w:r w:rsidRPr="00FF46AD">
              <w:rPr>
                <w:rFonts w:asciiTheme="majorHAnsi" w:hAnsiTheme="majorHAnsi" w:cs="TimesNewRoman,Bold"/>
                <w:b/>
                <w:bCs/>
                <w:noProof/>
                <w:sz w:val="20"/>
                <w:szCs w:val="20"/>
                <w:lang w:val="ro-RO" w:bidi="ne-NP"/>
              </w:rPr>
              <w:t>C2.5</w:t>
            </w:r>
          </w:p>
        </w:tc>
        <w:tc>
          <w:tcPr>
            <w:tcW w:w="8908" w:type="dxa"/>
            <w:shd w:val="clear" w:color="auto" w:fill="auto"/>
            <w:vAlign w:val="center"/>
          </w:tcPr>
          <w:p w:rsidR="00855825" w:rsidRPr="00262B8D" w:rsidRDefault="00855825" w:rsidP="00B349D9">
            <w:pPr>
              <w:pStyle w:val="Default"/>
              <w:rPr>
                <w:rFonts w:asciiTheme="majorHAnsi" w:hAnsiTheme="majorHAnsi" w:cs="TimesNewRoman,Bold"/>
                <w:bCs/>
                <w:noProof/>
                <w:sz w:val="20"/>
                <w:szCs w:val="20"/>
                <w:lang w:val="ro-RO" w:bidi="ne-NP"/>
              </w:rPr>
            </w:pPr>
            <w:r w:rsidRPr="00262B8D">
              <w:rPr>
                <w:rFonts w:asciiTheme="majorHAnsi" w:hAnsiTheme="majorHAnsi" w:cs="TimesNewRoman,Bold"/>
                <w:bCs/>
                <w:noProof/>
                <w:sz w:val="20"/>
                <w:szCs w:val="20"/>
                <w:lang w:val="ro-RO" w:bidi="ne-NP"/>
              </w:rPr>
              <w:t xml:space="preserve">Utilizarea resurselor Internet integrate: Baze de date non-secvenţe, baze de date bibliografice, baze de date clinice,  baze de date secvențiale. </w:t>
            </w:r>
          </w:p>
          <w:p w:rsidR="00855825" w:rsidRPr="00262B8D" w:rsidRDefault="00855825" w:rsidP="00B349D9">
            <w:pPr>
              <w:pStyle w:val="Default"/>
              <w:rPr>
                <w:rFonts w:asciiTheme="majorHAnsi" w:hAnsiTheme="majorHAnsi" w:cs="TimesNewRoman,Bold"/>
                <w:bCs/>
                <w:noProof/>
                <w:sz w:val="20"/>
                <w:szCs w:val="20"/>
                <w:lang w:val="ro-RO" w:bidi="ne-NP"/>
              </w:rPr>
            </w:pPr>
            <w:r w:rsidRPr="00262B8D">
              <w:rPr>
                <w:rFonts w:asciiTheme="majorHAnsi" w:hAnsiTheme="majorHAnsi" w:cs="TimesNewRoman,Bold"/>
                <w:bCs/>
                <w:noProof/>
                <w:sz w:val="20"/>
                <w:szCs w:val="20"/>
                <w:lang w:val="ro-RO" w:bidi="ne-NP"/>
              </w:rPr>
              <w:t>Înţelegerea unor concepte legate de domeniul bioinformaticii: alinierea secvenţelor, arii de gene, proteomica, genomica, analiza filogenetică, predicţia structurii secundare RNA şi predicţia structurii proteinelor.</w:t>
            </w:r>
          </w:p>
          <w:p w:rsidR="00855825" w:rsidRPr="00371E89" w:rsidRDefault="00855825" w:rsidP="00B349D9">
            <w:pPr>
              <w:pStyle w:val="Default"/>
              <w:rPr>
                <w:rFonts w:asciiTheme="majorHAnsi" w:hAnsiTheme="majorHAnsi" w:cs="TimesNewRoman,Bold"/>
                <w:bCs/>
                <w:sz w:val="20"/>
                <w:szCs w:val="20"/>
                <w:lang w:val="ro-RO" w:bidi="ne-NP"/>
              </w:rPr>
            </w:pPr>
            <w:r w:rsidRPr="00262B8D">
              <w:rPr>
                <w:rFonts w:asciiTheme="majorHAnsi" w:hAnsiTheme="majorHAnsi" w:cs="TimesNewRoman,Bold"/>
                <w:bCs/>
                <w:noProof/>
                <w:sz w:val="20"/>
                <w:szCs w:val="20"/>
                <w:lang w:val="ro-RO" w:bidi="ne-NP"/>
              </w:rPr>
              <w:t>Identificarea diferitelor tipuri de baze de date furnizate de</w:t>
            </w:r>
            <w:r>
              <w:rPr>
                <w:rFonts w:asciiTheme="majorHAnsi" w:hAnsiTheme="majorHAnsi" w:cs="TimesNewRoman,Bold"/>
                <w:bCs/>
                <w:noProof/>
                <w:sz w:val="20"/>
                <w:szCs w:val="20"/>
                <w:lang w:val="ro-RO" w:bidi="ne-NP"/>
              </w:rPr>
              <w:t xml:space="preserve"> platforma</w:t>
            </w:r>
            <w:r w:rsidRPr="00262B8D">
              <w:rPr>
                <w:rFonts w:asciiTheme="majorHAnsi" w:hAnsiTheme="majorHAnsi" w:cs="TimesNewRoman,Bold"/>
                <w:bCs/>
                <w:noProof/>
                <w:sz w:val="20"/>
                <w:szCs w:val="20"/>
                <w:lang w:val="ro-RO" w:bidi="ne-NP"/>
              </w:rPr>
              <w:t xml:space="preserve"> NCBI și stocarea acestora</w:t>
            </w:r>
          </w:p>
        </w:tc>
      </w:tr>
      <w:tr w:rsidR="00855825" w:rsidRPr="008C0CCD" w:rsidTr="00B349D9">
        <w:trPr>
          <w:cantSplit/>
          <w:trHeight w:val="720"/>
        </w:trPr>
        <w:tc>
          <w:tcPr>
            <w:tcW w:w="675" w:type="dxa"/>
            <w:vMerge/>
            <w:shd w:val="clear" w:color="auto" w:fill="F3F3F3"/>
            <w:textDirection w:val="btLr"/>
            <w:vAlign w:val="center"/>
          </w:tcPr>
          <w:p w:rsidR="00855825" w:rsidRPr="00993891" w:rsidRDefault="00855825" w:rsidP="00B349D9">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855825" w:rsidRPr="00993891" w:rsidRDefault="00855825" w:rsidP="00B349D9">
            <w:pPr>
              <w:pStyle w:val="Default"/>
              <w:ind w:left="113" w:right="113"/>
              <w:jc w:val="center"/>
              <w:rPr>
                <w:rFonts w:asciiTheme="majorHAnsi" w:hAnsiTheme="majorHAnsi" w:cs="TimesNewRoman,Bold"/>
                <w:b/>
                <w:bCs/>
                <w:sz w:val="20"/>
                <w:szCs w:val="20"/>
                <w:lang w:val="ro-RO" w:bidi="ne-NP"/>
              </w:rPr>
            </w:pPr>
            <w:r w:rsidRPr="00FF46AD">
              <w:rPr>
                <w:rFonts w:asciiTheme="majorHAnsi" w:hAnsiTheme="majorHAnsi" w:cs="TimesNewRoman,Bold"/>
                <w:b/>
                <w:bCs/>
                <w:noProof/>
                <w:sz w:val="20"/>
                <w:szCs w:val="20"/>
                <w:lang w:val="ro-RO" w:bidi="ne-NP"/>
              </w:rPr>
              <w:t>-</w:t>
            </w:r>
          </w:p>
        </w:tc>
        <w:tc>
          <w:tcPr>
            <w:tcW w:w="8908" w:type="dxa"/>
            <w:shd w:val="clear" w:color="auto" w:fill="auto"/>
            <w:vAlign w:val="center"/>
          </w:tcPr>
          <w:p w:rsidR="00855825" w:rsidRPr="00371E89" w:rsidRDefault="00855825" w:rsidP="00B349D9">
            <w:pPr>
              <w:pStyle w:val="Default"/>
              <w:rPr>
                <w:rFonts w:asciiTheme="majorHAnsi" w:hAnsiTheme="majorHAnsi" w:cs="TimesNewRoman,Bold"/>
                <w:bCs/>
                <w:sz w:val="20"/>
                <w:szCs w:val="20"/>
                <w:lang w:val="ro-RO" w:bidi="ne-NP"/>
              </w:rPr>
            </w:pPr>
          </w:p>
        </w:tc>
      </w:tr>
    </w:tbl>
    <w:p w:rsidR="00855825" w:rsidRDefault="00855825" w:rsidP="008558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855825" w:rsidRPr="008C0CCD" w:rsidTr="00B349D9">
        <w:trPr>
          <w:cantSplit/>
          <w:trHeight w:val="720"/>
        </w:trPr>
        <w:tc>
          <w:tcPr>
            <w:tcW w:w="675" w:type="dxa"/>
            <w:vMerge w:val="restart"/>
            <w:shd w:val="clear" w:color="auto" w:fill="F3F3F3"/>
            <w:textDirection w:val="btLr"/>
            <w:vAlign w:val="center"/>
          </w:tcPr>
          <w:p w:rsidR="00855825" w:rsidRPr="00993891" w:rsidRDefault="00855825" w:rsidP="00B349D9">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855825" w:rsidRPr="00993891" w:rsidRDefault="00855825" w:rsidP="00B349D9">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855825" w:rsidRPr="00993891" w:rsidRDefault="00855825" w:rsidP="00B349D9">
            <w:pPr>
              <w:spacing w:line="240" w:lineRule="auto"/>
              <w:ind w:left="113" w:right="113"/>
              <w:jc w:val="center"/>
              <w:rPr>
                <w:rFonts w:asciiTheme="majorHAnsi" w:hAnsiTheme="majorHAnsi"/>
                <w:b/>
                <w:szCs w:val="20"/>
              </w:rPr>
            </w:pPr>
            <w:r w:rsidRPr="00D86C71">
              <w:rPr>
                <w:rFonts w:asciiTheme="majorHAnsi" w:hAnsiTheme="majorHAnsi"/>
                <w:b/>
                <w:noProof/>
                <w:szCs w:val="20"/>
              </w:rPr>
              <w:t>CT2</w:t>
            </w:r>
          </w:p>
        </w:tc>
        <w:tc>
          <w:tcPr>
            <w:tcW w:w="8908" w:type="dxa"/>
            <w:shd w:val="clear" w:color="auto" w:fill="auto"/>
            <w:vAlign w:val="center"/>
          </w:tcPr>
          <w:p w:rsidR="00855825" w:rsidRPr="00371E89" w:rsidRDefault="00855825" w:rsidP="00B349D9">
            <w:pPr>
              <w:autoSpaceDE w:val="0"/>
              <w:autoSpaceDN w:val="0"/>
              <w:adjustRightInd w:val="0"/>
              <w:spacing w:line="240" w:lineRule="auto"/>
              <w:rPr>
                <w:rFonts w:asciiTheme="majorHAnsi" w:hAnsiTheme="majorHAnsi" w:cs="TimesNewRoman,Bold"/>
                <w:bCs/>
                <w:szCs w:val="20"/>
                <w:lang w:bidi="ne-NP"/>
              </w:rPr>
            </w:pPr>
            <w:r w:rsidRPr="00D86C71">
              <w:rPr>
                <w:rFonts w:asciiTheme="majorHAnsi" w:hAnsiTheme="majorHAnsi" w:cs="TimesNewRoman,Bold"/>
                <w:bCs/>
                <w:noProof/>
                <w:szCs w:val="20"/>
                <w:lang w:bidi="ne-NP"/>
              </w:rPr>
              <w:t>Capacitatea studentilor de a lucra in grup, de a consulta literatura de specialitate si de a organiza atelier</w:t>
            </w:r>
            <w:r w:rsidR="006B1ABA">
              <w:rPr>
                <w:rFonts w:asciiTheme="majorHAnsi" w:hAnsiTheme="majorHAnsi" w:cs="TimesNewRoman,Bold"/>
                <w:bCs/>
                <w:noProof/>
                <w:szCs w:val="20"/>
                <w:lang w:bidi="ne-NP"/>
              </w:rPr>
              <w:t>e de implementare si simulare  folosind date</w:t>
            </w:r>
            <w:r w:rsidRPr="00D86C71">
              <w:rPr>
                <w:rFonts w:asciiTheme="majorHAnsi" w:hAnsiTheme="majorHAnsi" w:cs="TimesNewRoman,Bold"/>
                <w:bCs/>
                <w:noProof/>
                <w:szCs w:val="20"/>
                <w:lang w:bidi="ne-NP"/>
              </w:rPr>
              <w:t xml:space="preserve"> experimentale</w:t>
            </w:r>
          </w:p>
        </w:tc>
      </w:tr>
      <w:tr w:rsidR="00855825" w:rsidRPr="008C0CCD" w:rsidTr="00B349D9">
        <w:trPr>
          <w:cantSplit/>
          <w:trHeight w:val="720"/>
        </w:trPr>
        <w:tc>
          <w:tcPr>
            <w:tcW w:w="675" w:type="dxa"/>
            <w:vMerge/>
            <w:shd w:val="clear" w:color="auto" w:fill="F3F3F3"/>
            <w:textDirection w:val="btLr"/>
            <w:vAlign w:val="center"/>
          </w:tcPr>
          <w:p w:rsidR="00855825" w:rsidRPr="00993891" w:rsidRDefault="00855825" w:rsidP="00B349D9">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855825" w:rsidRPr="00993891" w:rsidRDefault="00855825" w:rsidP="00B349D9">
            <w:pPr>
              <w:spacing w:line="240" w:lineRule="auto"/>
              <w:ind w:left="113" w:right="113"/>
              <w:jc w:val="center"/>
              <w:rPr>
                <w:rFonts w:asciiTheme="majorHAnsi" w:hAnsiTheme="majorHAnsi"/>
                <w:b/>
                <w:szCs w:val="20"/>
              </w:rPr>
            </w:pPr>
            <w:r w:rsidRPr="00D86C71">
              <w:rPr>
                <w:rFonts w:asciiTheme="majorHAnsi" w:hAnsiTheme="majorHAnsi"/>
                <w:b/>
                <w:noProof/>
                <w:szCs w:val="20"/>
              </w:rPr>
              <w:t>-</w:t>
            </w:r>
          </w:p>
        </w:tc>
        <w:tc>
          <w:tcPr>
            <w:tcW w:w="8908" w:type="dxa"/>
            <w:shd w:val="clear" w:color="auto" w:fill="auto"/>
            <w:vAlign w:val="center"/>
          </w:tcPr>
          <w:p w:rsidR="00855825" w:rsidRPr="00371E89" w:rsidRDefault="00855825" w:rsidP="00B349D9">
            <w:pPr>
              <w:autoSpaceDE w:val="0"/>
              <w:autoSpaceDN w:val="0"/>
              <w:adjustRightInd w:val="0"/>
              <w:spacing w:line="240" w:lineRule="auto"/>
              <w:rPr>
                <w:rFonts w:asciiTheme="majorHAnsi" w:hAnsiTheme="majorHAnsi" w:cs="TimesNewRoman,Bold"/>
                <w:bCs/>
                <w:szCs w:val="20"/>
                <w:lang w:bidi="ne-NP"/>
              </w:rPr>
            </w:pPr>
          </w:p>
        </w:tc>
      </w:tr>
    </w:tbl>
    <w:p w:rsidR="00855825" w:rsidRPr="008C0CCD" w:rsidRDefault="00855825" w:rsidP="00855825">
      <w:pPr>
        <w:autoSpaceDE w:val="0"/>
        <w:autoSpaceDN w:val="0"/>
        <w:adjustRightInd w:val="0"/>
        <w:ind w:left="720"/>
        <w:rPr>
          <w:rFonts w:asciiTheme="majorHAnsi" w:hAnsiTheme="majorHAnsi" w:cs="TimesNewRoman"/>
          <w:szCs w:val="20"/>
          <w:lang w:bidi="ne-NP"/>
        </w:rPr>
      </w:pPr>
    </w:p>
    <w:p w:rsidR="00855825" w:rsidRPr="008C0CCD" w:rsidRDefault="00855825" w:rsidP="00855825">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855825" w:rsidRPr="008C0CCD" w:rsidTr="00B349D9">
        <w:tc>
          <w:tcPr>
            <w:tcW w:w="2358" w:type="dxa"/>
            <w:shd w:val="clear" w:color="auto" w:fill="auto"/>
            <w:vAlign w:val="center"/>
          </w:tcPr>
          <w:p w:rsidR="00855825" w:rsidRPr="008C0CCD" w:rsidRDefault="00855825" w:rsidP="00B349D9">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855825" w:rsidRPr="008C0CCD" w:rsidRDefault="00855825" w:rsidP="00B349D9">
            <w:pPr>
              <w:autoSpaceDE w:val="0"/>
              <w:autoSpaceDN w:val="0"/>
              <w:adjustRightInd w:val="0"/>
              <w:jc w:val="both"/>
              <w:rPr>
                <w:rFonts w:asciiTheme="majorHAnsi" w:hAnsiTheme="majorHAnsi"/>
                <w:szCs w:val="20"/>
              </w:rPr>
            </w:pPr>
            <w:r w:rsidRPr="00D86C71">
              <w:rPr>
                <w:rFonts w:asciiTheme="majorHAnsi" w:hAnsiTheme="majorHAnsi"/>
                <w:noProof/>
                <w:szCs w:val="20"/>
              </w:rPr>
              <w:t xml:space="preserve">Dezvoltarea unor abilităţi practice de implementare a algoritmilor </w:t>
            </w:r>
            <w:r>
              <w:rPr>
                <w:rFonts w:asciiTheme="majorHAnsi" w:hAnsiTheme="majorHAnsi"/>
                <w:noProof/>
                <w:szCs w:val="20"/>
              </w:rPr>
              <w:t>din Bioinformatica</w:t>
            </w:r>
            <w:r w:rsidRPr="00D86C71">
              <w:rPr>
                <w:rFonts w:asciiTheme="majorHAnsi" w:hAnsiTheme="majorHAnsi"/>
                <w:noProof/>
                <w:szCs w:val="20"/>
              </w:rPr>
              <w:t>, utilizarea toolboxului Bioinformatică din MATLAB şi realizare de scripturi MATLAB pentru implementare algoritmilor</w:t>
            </w:r>
          </w:p>
        </w:tc>
      </w:tr>
      <w:tr w:rsidR="00855825" w:rsidRPr="008C0CCD" w:rsidTr="00B349D9">
        <w:tc>
          <w:tcPr>
            <w:tcW w:w="2358" w:type="dxa"/>
            <w:shd w:val="clear" w:color="auto" w:fill="auto"/>
            <w:vAlign w:val="center"/>
          </w:tcPr>
          <w:p w:rsidR="00855825" w:rsidRPr="008C0CCD" w:rsidRDefault="00855825" w:rsidP="00B349D9">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855825" w:rsidRPr="00D86C71" w:rsidRDefault="00855825" w:rsidP="00B349D9">
            <w:pPr>
              <w:autoSpaceDE w:val="0"/>
              <w:autoSpaceDN w:val="0"/>
              <w:adjustRightInd w:val="0"/>
              <w:jc w:val="both"/>
              <w:rPr>
                <w:rFonts w:asciiTheme="majorHAnsi" w:hAnsiTheme="majorHAnsi" w:cs="TimesNewRoman"/>
                <w:noProof/>
                <w:szCs w:val="20"/>
                <w:lang w:bidi="ne-NP"/>
              </w:rPr>
            </w:pPr>
            <w:r w:rsidRPr="00D86C71">
              <w:rPr>
                <w:rFonts w:asciiTheme="majorHAnsi" w:hAnsiTheme="majorHAnsi" w:cs="TimesNewRoman"/>
                <w:noProof/>
                <w:szCs w:val="20"/>
                <w:lang w:bidi="ne-NP"/>
              </w:rPr>
              <w:t>Familiarizarea studenţilor cu principalele problematici ale bioinformaticii, genomica, proteomica, ariile de gene, tehnica alinierii secvenţelor.</w:t>
            </w:r>
          </w:p>
          <w:p w:rsidR="00855825" w:rsidRPr="00D86C71" w:rsidRDefault="00855825" w:rsidP="00B349D9">
            <w:pPr>
              <w:autoSpaceDE w:val="0"/>
              <w:autoSpaceDN w:val="0"/>
              <w:adjustRightInd w:val="0"/>
              <w:jc w:val="both"/>
              <w:rPr>
                <w:rFonts w:asciiTheme="majorHAnsi" w:hAnsiTheme="majorHAnsi" w:cs="TimesNewRoman"/>
                <w:noProof/>
                <w:szCs w:val="20"/>
                <w:lang w:bidi="ne-NP"/>
              </w:rPr>
            </w:pPr>
            <w:r w:rsidRPr="00D86C71">
              <w:rPr>
                <w:rFonts w:asciiTheme="majorHAnsi" w:hAnsiTheme="majorHAnsi" w:cs="TimesNewRoman"/>
                <w:noProof/>
                <w:szCs w:val="20"/>
                <w:lang w:bidi="ne-NP"/>
              </w:rPr>
              <w:t>- Cunoştinţe practice de utilizare a resurselor Internet de Bioinformatica şi interpretarea rezultatelor obţinute.</w:t>
            </w:r>
          </w:p>
          <w:p w:rsidR="00855825" w:rsidRPr="008C0CCD" w:rsidRDefault="00855825" w:rsidP="00B349D9">
            <w:pPr>
              <w:autoSpaceDE w:val="0"/>
              <w:autoSpaceDN w:val="0"/>
              <w:adjustRightInd w:val="0"/>
              <w:jc w:val="both"/>
              <w:rPr>
                <w:rFonts w:asciiTheme="majorHAnsi" w:hAnsiTheme="majorHAnsi" w:cs="TimesNewRoman"/>
                <w:szCs w:val="20"/>
                <w:lang w:bidi="ne-NP"/>
              </w:rPr>
            </w:pPr>
            <w:r w:rsidRPr="00D86C71">
              <w:rPr>
                <w:rFonts w:asciiTheme="majorHAnsi" w:hAnsiTheme="majorHAnsi" w:cs="TimesNewRoman"/>
                <w:noProof/>
                <w:szCs w:val="20"/>
                <w:lang w:bidi="ne-NP"/>
              </w:rPr>
              <w:t>- Competenţe  profesionale de aplicare a Bioinformaticii in Imunologie şi bioinginerie.</w:t>
            </w:r>
          </w:p>
        </w:tc>
      </w:tr>
    </w:tbl>
    <w:p w:rsidR="00855825" w:rsidRDefault="00855825" w:rsidP="00855825">
      <w:pPr>
        <w:autoSpaceDE w:val="0"/>
        <w:autoSpaceDN w:val="0"/>
        <w:adjustRightInd w:val="0"/>
        <w:ind w:left="720"/>
        <w:rPr>
          <w:rFonts w:asciiTheme="majorHAnsi" w:hAnsiTheme="majorHAnsi" w:cs="TimesNewRoman,Bold"/>
          <w:b/>
          <w:bCs/>
          <w:lang w:bidi="ne-NP"/>
        </w:rPr>
      </w:pPr>
    </w:p>
    <w:p w:rsidR="00855825" w:rsidRPr="008C0CCD" w:rsidRDefault="00855825" w:rsidP="00855825">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407"/>
        <w:gridCol w:w="2349"/>
        <w:gridCol w:w="837"/>
      </w:tblGrid>
      <w:tr w:rsidR="00855825" w:rsidRPr="008C0CCD" w:rsidTr="00B349D9">
        <w:tc>
          <w:tcPr>
            <w:tcW w:w="6858" w:type="dxa"/>
            <w:gridSpan w:val="2"/>
            <w:shd w:val="clear" w:color="auto" w:fill="auto"/>
            <w:vAlign w:val="center"/>
          </w:tcPr>
          <w:p w:rsidR="00855825" w:rsidRPr="008C0CCD" w:rsidRDefault="00855825" w:rsidP="00B349D9">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349" w:type="dxa"/>
            <w:shd w:val="clear" w:color="auto" w:fill="auto"/>
          </w:tcPr>
          <w:p w:rsidR="00855825" w:rsidRPr="008C0CCD" w:rsidRDefault="00855825" w:rsidP="00B349D9">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37" w:type="dxa"/>
            <w:shd w:val="clear" w:color="auto" w:fill="auto"/>
          </w:tcPr>
          <w:p w:rsidR="00855825" w:rsidRPr="008C0CCD" w:rsidRDefault="00855825" w:rsidP="00B349D9">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855825" w:rsidRPr="008C0CCD"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407" w:type="dxa"/>
            <w:shd w:val="clear" w:color="auto" w:fill="auto"/>
          </w:tcPr>
          <w:p w:rsidR="00855825" w:rsidRPr="005A3FD9" w:rsidRDefault="00855825" w:rsidP="00B349D9">
            <w:pPr>
              <w:autoSpaceDE w:val="0"/>
              <w:autoSpaceDN w:val="0"/>
              <w:adjustRightInd w:val="0"/>
              <w:rPr>
                <w:rFonts w:ascii="TimesNewRoman,Bold" w:hAnsi="TimesNewRoman,Bold" w:cs="TimesNewRoman,Bold"/>
                <w:lang w:bidi="ne-NP"/>
              </w:rPr>
            </w:pPr>
            <w:r w:rsidRPr="000F1EE1">
              <w:rPr>
                <w:sz w:val="22"/>
              </w:rPr>
              <w:t>Definiţia Bioinformaticii: ce este bioinformatica? Procesarea informaţiilor în biologie şi medicina. Probleme curente în Bioinformatică. Formate de baze de date pentru bioinformatică.</w:t>
            </w:r>
            <w:r w:rsidR="004064CC">
              <w:rPr>
                <w:sz w:val="22"/>
              </w:rPr>
              <w:t xml:space="preserve"> Exemple de boli genetice.</w:t>
            </w:r>
          </w:p>
        </w:tc>
        <w:tc>
          <w:tcPr>
            <w:tcW w:w="2349" w:type="dxa"/>
            <w:shd w:val="clear" w:color="auto" w:fill="auto"/>
          </w:tcPr>
          <w:p w:rsidR="00855825" w:rsidRPr="00046B6C" w:rsidRDefault="00855825" w:rsidP="00B349D9">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8C0CCD"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407" w:type="dxa"/>
            <w:shd w:val="clear" w:color="auto" w:fill="auto"/>
          </w:tcPr>
          <w:p w:rsidR="00855825" w:rsidRPr="000F1EE1" w:rsidRDefault="00855825" w:rsidP="00B349D9">
            <w:pPr>
              <w:autoSpaceDE w:val="0"/>
              <w:autoSpaceDN w:val="0"/>
              <w:adjustRightInd w:val="0"/>
              <w:rPr>
                <w:sz w:val="22"/>
              </w:rPr>
            </w:pPr>
            <w:r w:rsidRPr="000F1EE1">
              <w:rPr>
                <w:sz w:val="22"/>
              </w:rPr>
              <w:t>Analiza matricii punct (DMA).</w:t>
            </w:r>
            <w:r>
              <w:rPr>
                <w:sz w:val="22"/>
              </w:rPr>
              <w:t xml:space="preserve"> Descrierea matricilor PAM și BLOSUM</w:t>
            </w:r>
            <w:r w:rsidR="008F04D7">
              <w:rPr>
                <w:sz w:val="22"/>
              </w:rPr>
              <w:t xml:space="preserve">. </w:t>
            </w:r>
            <w:r w:rsidR="008F04D7" w:rsidRPr="008F04D7">
              <w:rPr>
                <w:sz w:val="22"/>
              </w:rPr>
              <w:t xml:space="preserve">Algoritmi de programare dinamica (dynamic </w:t>
            </w:r>
            <w:r w:rsidR="008F04D7" w:rsidRPr="008F04D7">
              <w:rPr>
                <w:sz w:val="22"/>
              </w:rPr>
              <w:lastRenderedPageBreak/>
              <w:t>programming – DP) pentru alinierea secventelor.</w:t>
            </w:r>
          </w:p>
        </w:tc>
        <w:tc>
          <w:tcPr>
            <w:tcW w:w="2349" w:type="dxa"/>
            <w:shd w:val="clear" w:color="auto" w:fill="auto"/>
          </w:tcPr>
          <w:p w:rsidR="00855825" w:rsidRPr="00046B6C" w:rsidRDefault="00855825" w:rsidP="00B349D9">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lastRenderedPageBreak/>
              <w:t>Prelegere interactivă,</w:t>
            </w:r>
          </w:p>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8C0CCD"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3</w:t>
            </w:r>
          </w:p>
        </w:tc>
        <w:tc>
          <w:tcPr>
            <w:tcW w:w="6407" w:type="dxa"/>
            <w:shd w:val="clear" w:color="auto" w:fill="auto"/>
          </w:tcPr>
          <w:p w:rsidR="00855825" w:rsidRDefault="008F04D7" w:rsidP="00B349D9">
            <w:pPr>
              <w:autoSpaceDE w:val="0"/>
              <w:autoSpaceDN w:val="0"/>
              <w:adjustRightInd w:val="0"/>
              <w:rPr>
                <w:sz w:val="22"/>
              </w:rPr>
            </w:pPr>
            <w:r w:rsidRPr="000F1EE1">
              <w:rPr>
                <w:sz w:val="22"/>
              </w:rPr>
              <w:t>Lanţuri Markov şi modele HMM (Hidden Markov Models) folosite în alinierea multisecvenţială.</w:t>
            </w:r>
            <w:r>
              <w:t xml:space="preserve"> </w:t>
            </w:r>
            <w:r>
              <w:rPr>
                <w:sz w:val="22"/>
              </w:rPr>
              <w:t>A</w:t>
            </w:r>
            <w:r w:rsidRPr="008F04D7">
              <w:rPr>
                <w:sz w:val="22"/>
              </w:rPr>
              <w:t>lgoritm Viterbi de aliniere a unei perechi de secvențe (alinere locală)</w:t>
            </w:r>
          </w:p>
        </w:tc>
        <w:tc>
          <w:tcPr>
            <w:tcW w:w="2349" w:type="dxa"/>
            <w:shd w:val="clear" w:color="auto" w:fill="auto"/>
          </w:tcPr>
          <w:p w:rsidR="00855825" w:rsidRPr="00046B6C" w:rsidRDefault="00855825" w:rsidP="00B349D9">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8C0CCD"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407" w:type="dxa"/>
            <w:shd w:val="clear" w:color="auto" w:fill="auto"/>
          </w:tcPr>
          <w:p w:rsidR="00855825" w:rsidRDefault="00E7696B" w:rsidP="00B349D9">
            <w:pPr>
              <w:jc w:val="both"/>
              <w:rPr>
                <w:sz w:val="22"/>
              </w:rPr>
            </w:pPr>
            <w:r w:rsidRPr="000F1EE1">
              <w:rPr>
                <w:sz w:val="22"/>
              </w:rPr>
              <w:t>Introducere în analiza filogenenetică. UPGMA – Metoda de grupare neponderată a perechilor utilizind media aritmetică.</w:t>
            </w:r>
          </w:p>
        </w:tc>
        <w:tc>
          <w:tcPr>
            <w:tcW w:w="2349" w:type="dxa"/>
            <w:shd w:val="clear" w:color="auto" w:fill="auto"/>
          </w:tcPr>
          <w:p w:rsidR="00855825" w:rsidRPr="00046B6C" w:rsidRDefault="00855825" w:rsidP="00B349D9">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8C0CCD"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407" w:type="dxa"/>
            <w:shd w:val="clear" w:color="auto" w:fill="auto"/>
          </w:tcPr>
          <w:p w:rsidR="00855825" w:rsidRPr="005C3169" w:rsidRDefault="00696210" w:rsidP="00B349D9">
            <w:r w:rsidRPr="000F1EE1">
              <w:rPr>
                <w:sz w:val="22"/>
              </w:rPr>
              <w:t>Modelul matematic de substituire a nucleotidelor</w:t>
            </w:r>
            <w:r>
              <w:rPr>
                <w:sz w:val="22"/>
              </w:rPr>
              <w:t xml:space="preserve">. </w:t>
            </w:r>
            <w:r w:rsidR="00626BC3" w:rsidRPr="00626BC3">
              <w:rPr>
                <w:sz w:val="22"/>
              </w:rPr>
              <w:t>Modelul Jukes şi Cantor, Modelul Kimura, Modelul Felsenstein.</w:t>
            </w:r>
            <w:r w:rsidR="00626BC3">
              <w:rPr>
                <w:sz w:val="22"/>
              </w:rPr>
              <w:t xml:space="preserve"> </w:t>
            </w:r>
            <w:r>
              <w:rPr>
                <w:sz w:val="22"/>
              </w:rPr>
              <w:t>Probabilitatea unui arbore filogenetic</w:t>
            </w:r>
          </w:p>
        </w:tc>
        <w:tc>
          <w:tcPr>
            <w:tcW w:w="2349" w:type="dxa"/>
            <w:shd w:val="clear" w:color="auto" w:fill="auto"/>
          </w:tcPr>
          <w:p w:rsidR="00855825" w:rsidRPr="00046B6C" w:rsidRDefault="00855825" w:rsidP="00B349D9">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8C0CCD"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407" w:type="dxa"/>
            <w:shd w:val="clear" w:color="auto" w:fill="auto"/>
          </w:tcPr>
          <w:p w:rsidR="00855825" w:rsidRPr="005C3169" w:rsidRDefault="00626BC3" w:rsidP="00B349D9">
            <w:r>
              <w:rPr>
                <w:sz w:val="22"/>
              </w:rPr>
              <w:t xml:space="preserve">Predicția structurilor secundare RNA. </w:t>
            </w:r>
            <w:r w:rsidRPr="000F1EE1">
              <w:rPr>
                <w:sz w:val="22"/>
              </w:rPr>
              <w:t>Prezicerea structurii secundare RNA cu metoda minumului energetic liber.</w:t>
            </w:r>
          </w:p>
        </w:tc>
        <w:tc>
          <w:tcPr>
            <w:tcW w:w="2349" w:type="dxa"/>
            <w:shd w:val="clear" w:color="auto" w:fill="auto"/>
          </w:tcPr>
          <w:p w:rsidR="00855825" w:rsidRPr="00046B6C" w:rsidRDefault="00855825" w:rsidP="00B349D9">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8C0CCD"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407" w:type="dxa"/>
            <w:shd w:val="clear" w:color="auto" w:fill="auto"/>
          </w:tcPr>
          <w:p w:rsidR="00855825" w:rsidRPr="005C3169" w:rsidRDefault="004F1BB9" w:rsidP="00B349D9">
            <w:r w:rsidRPr="000F1EE1">
              <w:rPr>
                <w:sz w:val="22"/>
              </w:rPr>
              <w:t>Microarii și baze de date ale procesării genetice.</w:t>
            </w:r>
            <w:r>
              <w:rPr>
                <w:sz w:val="22"/>
              </w:rPr>
              <w:t xml:space="preserve"> P</w:t>
            </w:r>
            <w:r w:rsidRPr="000F1EE1">
              <w:rPr>
                <w:sz w:val="22"/>
              </w:rPr>
              <w:t>roc</w:t>
            </w:r>
            <w:r>
              <w:rPr>
                <w:sz w:val="22"/>
              </w:rPr>
              <w:t>esare de imagini, normalizare,</w:t>
            </w:r>
            <w:r w:rsidRPr="000F1EE1">
              <w:rPr>
                <w:sz w:val="22"/>
              </w:rPr>
              <w:t xml:space="preserve"> analiză statistică.</w:t>
            </w:r>
            <w:r>
              <w:rPr>
                <w:sz w:val="22"/>
              </w:rPr>
              <w:t xml:space="preserve"> </w:t>
            </w:r>
            <w:r w:rsidRPr="004F1BB9">
              <w:rPr>
                <w:sz w:val="22"/>
              </w:rPr>
              <w:t>Metode de grupare (clustering)</w:t>
            </w:r>
          </w:p>
        </w:tc>
        <w:tc>
          <w:tcPr>
            <w:tcW w:w="2349" w:type="dxa"/>
            <w:shd w:val="clear" w:color="auto" w:fill="auto"/>
          </w:tcPr>
          <w:p w:rsidR="00855825" w:rsidRPr="00046B6C" w:rsidRDefault="00855825" w:rsidP="00B349D9">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8C0CCD"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407" w:type="dxa"/>
            <w:shd w:val="clear" w:color="auto" w:fill="auto"/>
          </w:tcPr>
          <w:p w:rsidR="00855825" w:rsidRPr="005C3169" w:rsidRDefault="00F14ED2" w:rsidP="00B349D9">
            <w:r w:rsidRPr="00F14ED2">
              <w:t>Profil expresie genetică. Exemplul de studiu microarray al expresiei genice în drojdie de bere. Analiza componentelor principale (PCA)</w:t>
            </w:r>
          </w:p>
        </w:tc>
        <w:tc>
          <w:tcPr>
            <w:tcW w:w="2349" w:type="dxa"/>
            <w:shd w:val="clear" w:color="auto" w:fill="auto"/>
          </w:tcPr>
          <w:p w:rsidR="00855825" w:rsidRPr="00046B6C" w:rsidRDefault="00855825" w:rsidP="00B349D9">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8C0CCD" w:rsidTr="00B349D9">
        <w:tc>
          <w:tcPr>
            <w:tcW w:w="451" w:type="dxa"/>
            <w:shd w:val="clear" w:color="auto" w:fill="auto"/>
            <w:vAlign w:val="center"/>
          </w:tcPr>
          <w:p w:rsidR="00855825" w:rsidRPr="004D17D9" w:rsidRDefault="00855825" w:rsidP="00B349D9">
            <w:pPr>
              <w:autoSpaceDE w:val="0"/>
              <w:autoSpaceDN w:val="0"/>
              <w:adjustRightInd w:val="0"/>
              <w:rPr>
                <w:rFonts w:asciiTheme="majorHAnsi" w:hAnsiTheme="majorHAnsi" w:cs="TimesNewRoman,Bold"/>
                <w:bCs/>
                <w:sz w:val="22"/>
                <w:lang w:bidi="ne-NP"/>
              </w:rPr>
            </w:pPr>
            <w:r w:rsidRPr="004D17D9">
              <w:rPr>
                <w:rFonts w:asciiTheme="majorHAnsi" w:hAnsiTheme="majorHAnsi" w:cs="TimesNewRoman,Bold"/>
                <w:bCs/>
                <w:sz w:val="22"/>
                <w:lang w:bidi="ne-NP"/>
              </w:rPr>
              <w:t>9</w:t>
            </w:r>
          </w:p>
        </w:tc>
        <w:tc>
          <w:tcPr>
            <w:tcW w:w="6407" w:type="dxa"/>
            <w:shd w:val="clear" w:color="auto" w:fill="auto"/>
          </w:tcPr>
          <w:p w:rsidR="00855825" w:rsidRPr="004D17D9" w:rsidRDefault="00F14ED2" w:rsidP="00B349D9">
            <w:pPr>
              <w:rPr>
                <w:sz w:val="22"/>
              </w:rPr>
            </w:pPr>
            <w:r w:rsidRPr="00F14ED2">
              <w:t>Bioinformatica şi descoperiri de noi noi medicamente</w:t>
            </w:r>
          </w:p>
        </w:tc>
        <w:tc>
          <w:tcPr>
            <w:tcW w:w="2349" w:type="dxa"/>
            <w:shd w:val="clear" w:color="auto" w:fill="auto"/>
          </w:tcPr>
          <w:p w:rsidR="00855825" w:rsidRPr="00046B6C" w:rsidRDefault="00855825" w:rsidP="00B349D9">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8C0CCD" w:rsidTr="00B349D9">
        <w:tc>
          <w:tcPr>
            <w:tcW w:w="451" w:type="dxa"/>
            <w:shd w:val="clear" w:color="auto" w:fill="auto"/>
            <w:vAlign w:val="center"/>
          </w:tcPr>
          <w:p w:rsidR="00855825" w:rsidRPr="004D17D9" w:rsidRDefault="00855825" w:rsidP="00B349D9">
            <w:pPr>
              <w:autoSpaceDE w:val="0"/>
              <w:autoSpaceDN w:val="0"/>
              <w:adjustRightInd w:val="0"/>
              <w:rPr>
                <w:rFonts w:asciiTheme="majorHAnsi" w:hAnsiTheme="majorHAnsi" w:cs="TimesNewRoman,Bold"/>
                <w:bCs/>
                <w:sz w:val="22"/>
                <w:lang w:bidi="ne-NP"/>
              </w:rPr>
            </w:pPr>
            <w:r w:rsidRPr="004D17D9">
              <w:rPr>
                <w:rFonts w:asciiTheme="majorHAnsi" w:hAnsiTheme="majorHAnsi" w:cs="TimesNewRoman,Bold"/>
                <w:bCs/>
                <w:sz w:val="22"/>
                <w:lang w:bidi="ne-NP"/>
              </w:rPr>
              <w:t>10</w:t>
            </w:r>
          </w:p>
        </w:tc>
        <w:tc>
          <w:tcPr>
            <w:tcW w:w="6407" w:type="dxa"/>
            <w:shd w:val="clear" w:color="auto" w:fill="auto"/>
          </w:tcPr>
          <w:p w:rsidR="00855825" w:rsidRPr="004D17D9" w:rsidRDefault="00F14ED2" w:rsidP="00F14ED2">
            <w:pPr>
              <w:rPr>
                <w:sz w:val="22"/>
              </w:rPr>
            </w:pPr>
            <w:r w:rsidRPr="00F14ED2">
              <w:rPr>
                <w:sz w:val="22"/>
              </w:rPr>
              <w:t>Proteomică. Instrumente şi algoritmi pe</w:t>
            </w:r>
            <w:r>
              <w:rPr>
                <w:sz w:val="22"/>
              </w:rPr>
              <w:t xml:space="preserve">ntru identificarea proteinelor. </w:t>
            </w:r>
            <w:r w:rsidRPr="00F14ED2">
              <w:rPr>
                <w:sz w:val="22"/>
              </w:rPr>
              <w:t>Modele comparative şi de recunoaştere.</w:t>
            </w:r>
          </w:p>
        </w:tc>
        <w:tc>
          <w:tcPr>
            <w:tcW w:w="2349" w:type="dxa"/>
            <w:shd w:val="clear" w:color="auto" w:fill="auto"/>
          </w:tcPr>
          <w:p w:rsidR="00855825" w:rsidRPr="00046B6C" w:rsidRDefault="00855825" w:rsidP="00B349D9">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8C0CCD" w:rsidTr="00B349D9">
        <w:tc>
          <w:tcPr>
            <w:tcW w:w="451" w:type="dxa"/>
            <w:shd w:val="clear" w:color="auto" w:fill="auto"/>
            <w:vAlign w:val="center"/>
          </w:tcPr>
          <w:p w:rsidR="00855825" w:rsidRPr="004D17D9" w:rsidRDefault="00855825" w:rsidP="00B349D9">
            <w:pPr>
              <w:autoSpaceDE w:val="0"/>
              <w:autoSpaceDN w:val="0"/>
              <w:adjustRightInd w:val="0"/>
              <w:rPr>
                <w:rFonts w:asciiTheme="majorHAnsi" w:hAnsiTheme="majorHAnsi" w:cs="TimesNewRoman,Bold"/>
                <w:bCs/>
                <w:sz w:val="22"/>
                <w:lang w:bidi="ne-NP"/>
              </w:rPr>
            </w:pPr>
            <w:r w:rsidRPr="004D17D9">
              <w:rPr>
                <w:rFonts w:asciiTheme="majorHAnsi" w:hAnsiTheme="majorHAnsi" w:cs="TimesNewRoman,Bold"/>
                <w:bCs/>
                <w:sz w:val="22"/>
                <w:lang w:bidi="ne-NP"/>
              </w:rPr>
              <w:t>11</w:t>
            </w:r>
          </w:p>
        </w:tc>
        <w:tc>
          <w:tcPr>
            <w:tcW w:w="6407" w:type="dxa"/>
            <w:shd w:val="clear" w:color="auto" w:fill="auto"/>
          </w:tcPr>
          <w:p w:rsidR="00855825" w:rsidRPr="004D17D9" w:rsidRDefault="00F14ED2" w:rsidP="00B349D9">
            <w:pPr>
              <w:rPr>
                <w:sz w:val="22"/>
              </w:rPr>
            </w:pPr>
            <w:r w:rsidRPr="00F14ED2">
              <w:rPr>
                <w:sz w:val="22"/>
              </w:rPr>
              <w:t>Reţele de reglare a genelor - Gene regulatory network (GRN). Modelare matematică</w:t>
            </w:r>
          </w:p>
        </w:tc>
        <w:tc>
          <w:tcPr>
            <w:tcW w:w="2349" w:type="dxa"/>
            <w:shd w:val="clear" w:color="auto" w:fill="auto"/>
          </w:tcPr>
          <w:p w:rsidR="00855825" w:rsidRPr="00046B6C" w:rsidRDefault="00855825" w:rsidP="00B349D9">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8C0CCD" w:rsidTr="00B349D9">
        <w:tc>
          <w:tcPr>
            <w:tcW w:w="451" w:type="dxa"/>
            <w:shd w:val="clear" w:color="auto" w:fill="auto"/>
            <w:vAlign w:val="center"/>
          </w:tcPr>
          <w:p w:rsidR="00855825" w:rsidRPr="004D17D9" w:rsidRDefault="00855825" w:rsidP="00B349D9">
            <w:pPr>
              <w:autoSpaceDE w:val="0"/>
              <w:autoSpaceDN w:val="0"/>
              <w:adjustRightInd w:val="0"/>
              <w:rPr>
                <w:rFonts w:asciiTheme="majorHAnsi" w:hAnsiTheme="majorHAnsi" w:cs="TimesNewRoman,Bold"/>
                <w:bCs/>
                <w:sz w:val="22"/>
                <w:lang w:bidi="ne-NP"/>
              </w:rPr>
            </w:pPr>
            <w:r w:rsidRPr="004D17D9">
              <w:rPr>
                <w:rFonts w:asciiTheme="majorHAnsi" w:hAnsiTheme="majorHAnsi" w:cs="TimesNewRoman,Bold"/>
                <w:bCs/>
                <w:sz w:val="22"/>
                <w:lang w:bidi="ne-NP"/>
              </w:rPr>
              <w:t>12</w:t>
            </w:r>
          </w:p>
        </w:tc>
        <w:tc>
          <w:tcPr>
            <w:tcW w:w="6407" w:type="dxa"/>
            <w:shd w:val="clear" w:color="auto" w:fill="auto"/>
          </w:tcPr>
          <w:p w:rsidR="00855825" w:rsidRPr="004D17D9" w:rsidRDefault="00D10EE6" w:rsidP="00B349D9">
            <w:pPr>
              <w:rPr>
                <w:sz w:val="22"/>
              </w:rPr>
            </w:pPr>
            <w:r>
              <w:rPr>
                <w:sz w:val="22"/>
              </w:rPr>
              <w:t>Exemplu de analiză bioinformatică, ceasul cicardian</w:t>
            </w:r>
          </w:p>
        </w:tc>
        <w:tc>
          <w:tcPr>
            <w:tcW w:w="2349" w:type="dxa"/>
            <w:shd w:val="clear" w:color="auto" w:fill="auto"/>
          </w:tcPr>
          <w:p w:rsidR="00855825" w:rsidRPr="00046B6C" w:rsidRDefault="00855825" w:rsidP="00B349D9">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8C0CCD" w:rsidTr="00B349D9">
        <w:tc>
          <w:tcPr>
            <w:tcW w:w="451" w:type="dxa"/>
            <w:shd w:val="clear" w:color="auto" w:fill="auto"/>
            <w:vAlign w:val="center"/>
          </w:tcPr>
          <w:p w:rsidR="00855825" w:rsidRPr="004D17D9" w:rsidRDefault="00855825" w:rsidP="00B349D9">
            <w:pPr>
              <w:autoSpaceDE w:val="0"/>
              <w:autoSpaceDN w:val="0"/>
              <w:adjustRightInd w:val="0"/>
              <w:rPr>
                <w:rFonts w:asciiTheme="majorHAnsi" w:hAnsiTheme="majorHAnsi" w:cs="TimesNewRoman,Bold"/>
                <w:bCs/>
                <w:sz w:val="22"/>
                <w:lang w:bidi="ne-NP"/>
              </w:rPr>
            </w:pPr>
            <w:r w:rsidRPr="004D17D9">
              <w:rPr>
                <w:rFonts w:asciiTheme="majorHAnsi" w:hAnsiTheme="majorHAnsi" w:cs="TimesNewRoman,Bold"/>
                <w:bCs/>
                <w:sz w:val="22"/>
                <w:lang w:bidi="ne-NP"/>
              </w:rPr>
              <w:t>13</w:t>
            </w:r>
          </w:p>
        </w:tc>
        <w:tc>
          <w:tcPr>
            <w:tcW w:w="6407" w:type="dxa"/>
            <w:shd w:val="clear" w:color="auto" w:fill="auto"/>
          </w:tcPr>
          <w:p w:rsidR="00855825" w:rsidRPr="004D17D9" w:rsidRDefault="004308E4" w:rsidP="00B349D9">
            <w:pPr>
              <w:rPr>
                <w:sz w:val="22"/>
              </w:rPr>
            </w:pPr>
            <w:r w:rsidRPr="004308E4">
              <w:rPr>
                <w:sz w:val="22"/>
              </w:rPr>
              <w:t>Evoluția genomului</w:t>
            </w:r>
          </w:p>
        </w:tc>
        <w:tc>
          <w:tcPr>
            <w:tcW w:w="2349" w:type="dxa"/>
            <w:shd w:val="clear" w:color="auto" w:fill="auto"/>
          </w:tcPr>
          <w:p w:rsidR="00855825" w:rsidRPr="00046B6C" w:rsidRDefault="00855825" w:rsidP="00B349D9">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8C0CCD"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407" w:type="dxa"/>
            <w:shd w:val="clear" w:color="auto" w:fill="auto"/>
          </w:tcPr>
          <w:p w:rsidR="00855825" w:rsidRPr="005C3169" w:rsidRDefault="004308E4" w:rsidP="00B349D9">
            <w:r w:rsidRPr="004308E4">
              <w:t>Exemplu de analiză filogenetică. SARS-A post-genomic epidemic</w:t>
            </w:r>
          </w:p>
        </w:tc>
        <w:tc>
          <w:tcPr>
            <w:tcW w:w="2349" w:type="dxa"/>
            <w:shd w:val="clear" w:color="auto" w:fill="auto"/>
          </w:tcPr>
          <w:p w:rsidR="00855825" w:rsidRPr="00046B6C" w:rsidRDefault="00855825" w:rsidP="00B349D9">
            <w:pPr>
              <w:autoSpaceDE w:val="0"/>
              <w:autoSpaceDN w:val="0"/>
              <w:adjustRightInd w:val="0"/>
              <w:rPr>
                <w:rFonts w:asciiTheme="majorHAnsi" w:hAnsiTheme="majorHAnsi" w:cs="TimesNewRoman"/>
                <w:lang w:bidi="ne-NP"/>
              </w:rPr>
            </w:pPr>
            <w:r w:rsidRPr="00046B6C">
              <w:rPr>
                <w:rFonts w:asciiTheme="majorHAnsi" w:hAnsiTheme="majorHAnsi" w:cs="TimesNewRoman"/>
                <w:lang w:bidi="ne-NP"/>
              </w:rPr>
              <w:t>Prelegere interactivă,</w:t>
            </w:r>
          </w:p>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cs="TimesNewRoman"/>
                <w:lang w:bidi="ne-NP"/>
              </w:rPr>
              <w:t>Discuţii, Explicaţii</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bl>
    <w:p w:rsidR="00855825" w:rsidRDefault="00855825" w:rsidP="00855825">
      <w:pPr>
        <w:autoSpaceDE w:val="0"/>
        <w:autoSpaceDN w:val="0"/>
        <w:adjustRightInd w:val="0"/>
        <w:rPr>
          <w:rFonts w:asciiTheme="majorHAnsi" w:hAnsiTheme="majorHAnsi" w:cs="TimesNewRoman,Bold"/>
          <w:b/>
          <w:bCs/>
          <w:szCs w:val="20"/>
          <w:lang w:bidi="ne-NP"/>
        </w:rPr>
      </w:pPr>
    </w:p>
    <w:p w:rsidR="00855825" w:rsidRDefault="00855825" w:rsidP="00855825">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4967"/>
        <w:gridCol w:w="3789"/>
        <w:gridCol w:w="837"/>
      </w:tblGrid>
      <w:tr w:rsidR="00855825" w:rsidRPr="00730232" w:rsidTr="00B349D9">
        <w:tc>
          <w:tcPr>
            <w:tcW w:w="5418" w:type="dxa"/>
            <w:gridSpan w:val="2"/>
            <w:shd w:val="clear" w:color="auto" w:fill="auto"/>
            <w:vAlign w:val="center"/>
          </w:tcPr>
          <w:p w:rsidR="00855825" w:rsidRPr="00730232" w:rsidRDefault="00855825" w:rsidP="00B349D9">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D86C71">
              <w:rPr>
                <w:rFonts w:asciiTheme="majorHAnsi" w:hAnsiTheme="majorHAnsi" w:cs="TimesNewRoman,Bold"/>
                <w:b/>
                <w:bCs/>
                <w:noProof/>
                <w:szCs w:val="20"/>
                <w:lang w:bidi="ne-NP"/>
              </w:rPr>
              <w:t>laborator, proiect</w:t>
            </w:r>
            <w:r w:rsidRPr="00730232">
              <w:rPr>
                <w:rFonts w:asciiTheme="majorHAnsi" w:hAnsiTheme="majorHAnsi" w:cs="TimesNewRoman,Bold"/>
                <w:b/>
                <w:bCs/>
                <w:szCs w:val="20"/>
                <w:lang w:bidi="ne-NP"/>
              </w:rPr>
              <w:t xml:space="preserve"> </w:t>
            </w:r>
          </w:p>
        </w:tc>
        <w:tc>
          <w:tcPr>
            <w:tcW w:w="3789" w:type="dxa"/>
            <w:shd w:val="clear" w:color="auto" w:fill="auto"/>
          </w:tcPr>
          <w:p w:rsidR="00855825" w:rsidRPr="00730232" w:rsidRDefault="00855825" w:rsidP="00B349D9">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855825" w:rsidRPr="00730232"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4967" w:type="dxa"/>
            <w:shd w:val="clear" w:color="auto" w:fill="auto"/>
          </w:tcPr>
          <w:p w:rsidR="001B3591" w:rsidRPr="00A12EEE" w:rsidRDefault="00A12EEE" w:rsidP="00A12EEE">
            <w:pPr>
              <w:ind w:left="400" w:hanging="400"/>
              <w:rPr>
                <w:rFonts w:asciiTheme="minorHAnsi" w:hAnsiTheme="minorHAnsi"/>
                <w:sz w:val="22"/>
              </w:rPr>
            </w:pPr>
            <w:r>
              <w:rPr>
                <w:rFonts w:asciiTheme="minorHAnsi" w:hAnsiTheme="minorHAnsi"/>
                <w:sz w:val="22"/>
              </w:rPr>
              <w:t>1.1.</w:t>
            </w:r>
            <w:r w:rsidR="001B3591" w:rsidRPr="00A12EEE">
              <w:rPr>
                <w:rFonts w:asciiTheme="minorHAnsi" w:hAnsiTheme="minorHAnsi"/>
                <w:sz w:val="22"/>
              </w:rPr>
              <w:t xml:space="preserve">Instructaj de securitate și sănătate </w:t>
            </w:r>
            <w:r w:rsidR="001B3591" w:rsidRPr="00A12EEE">
              <w:rPr>
                <w:rFonts w:ascii="Arial" w:hAnsi="Arial" w:cs="Arial"/>
                <w:sz w:val="22"/>
              </w:rPr>
              <w:t>ȋ</w:t>
            </w:r>
            <w:r w:rsidR="001B3591" w:rsidRPr="00A12EEE">
              <w:rPr>
                <w:rFonts w:asciiTheme="minorHAnsi" w:hAnsiTheme="minorHAnsi"/>
                <w:sz w:val="22"/>
              </w:rPr>
              <w:t>n mun</w:t>
            </w:r>
            <w:bookmarkStart w:id="0" w:name="_GoBack"/>
            <w:bookmarkEnd w:id="0"/>
            <w:r w:rsidR="001B3591" w:rsidRPr="00A12EEE">
              <w:rPr>
                <w:rFonts w:asciiTheme="minorHAnsi" w:hAnsiTheme="minorHAnsi"/>
                <w:sz w:val="22"/>
              </w:rPr>
              <w:t>c</w:t>
            </w:r>
            <w:r w:rsidR="001B3591" w:rsidRPr="00A12EEE">
              <w:rPr>
                <w:rFonts w:cs="Trebuchet MS"/>
                <w:sz w:val="22"/>
              </w:rPr>
              <w:t>ă</w:t>
            </w:r>
            <w:r w:rsidR="001B3591" w:rsidRPr="00A12EEE">
              <w:rPr>
                <w:rFonts w:asciiTheme="minorHAnsi" w:hAnsiTheme="minorHAnsi"/>
                <w:sz w:val="22"/>
              </w:rPr>
              <w:t>, legea 319/2006, HG 1425/2006. Norme generale de protec</w:t>
            </w:r>
            <w:r w:rsidR="001B3591" w:rsidRPr="00A12EEE">
              <w:rPr>
                <w:rFonts w:cs="Trebuchet MS"/>
                <w:sz w:val="22"/>
              </w:rPr>
              <w:t>ț</w:t>
            </w:r>
            <w:r w:rsidR="001B3591" w:rsidRPr="00A12EEE">
              <w:rPr>
                <w:rFonts w:asciiTheme="minorHAnsi" w:hAnsiTheme="minorHAnsi"/>
                <w:sz w:val="22"/>
              </w:rPr>
              <w:t xml:space="preserve">ie a muncii </w:t>
            </w:r>
            <w:r w:rsidR="001B3591" w:rsidRPr="00A12EEE">
              <w:rPr>
                <w:rFonts w:cs="Trebuchet MS"/>
                <w:sz w:val="22"/>
              </w:rPr>
              <w:t>î</w:t>
            </w:r>
            <w:r w:rsidR="001B3591" w:rsidRPr="00A12EEE">
              <w:rPr>
                <w:rFonts w:asciiTheme="minorHAnsi" w:hAnsiTheme="minorHAnsi"/>
                <w:sz w:val="22"/>
              </w:rPr>
              <w:t>n activitatea practic</w:t>
            </w:r>
            <w:r w:rsidR="001B3591" w:rsidRPr="00A12EEE">
              <w:rPr>
                <w:rFonts w:cs="Trebuchet MS"/>
                <w:sz w:val="22"/>
              </w:rPr>
              <w:t>ă</w:t>
            </w:r>
            <w:r w:rsidR="001B3591" w:rsidRPr="00A12EEE">
              <w:rPr>
                <w:rFonts w:asciiTheme="minorHAnsi" w:hAnsiTheme="minorHAnsi"/>
                <w:sz w:val="22"/>
              </w:rPr>
              <w:t xml:space="preserve"> de laborator.</w:t>
            </w:r>
          </w:p>
          <w:p w:rsidR="001B3591" w:rsidRPr="00A12EEE" w:rsidRDefault="00A12EEE" w:rsidP="00A12EEE">
            <w:pPr>
              <w:ind w:left="400" w:hanging="400"/>
              <w:rPr>
                <w:rFonts w:asciiTheme="minorHAnsi" w:hAnsiTheme="minorHAnsi"/>
                <w:sz w:val="22"/>
              </w:rPr>
            </w:pPr>
            <w:r>
              <w:rPr>
                <w:rFonts w:asciiTheme="minorHAnsi" w:hAnsiTheme="minorHAnsi"/>
                <w:sz w:val="22"/>
              </w:rPr>
              <w:t>1.2.</w:t>
            </w:r>
            <w:r w:rsidR="001B3591" w:rsidRPr="00A12EEE">
              <w:rPr>
                <w:rFonts w:asciiTheme="minorHAnsi" w:hAnsiTheme="minorHAnsi"/>
                <w:sz w:val="22"/>
              </w:rPr>
              <w:t>Prezentarea planului de măsuri pentru desfășurarea activităților didactice în contextul pandemiei covid-19 și a Procedurii proprii privind instituirea de măsuri sanitare și de protecție în perioada pandemiei de Covid-19.</w:t>
            </w:r>
          </w:p>
          <w:p w:rsidR="00855825" w:rsidRPr="00A12EEE" w:rsidRDefault="00A12EEE" w:rsidP="00A12EEE">
            <w:pPr>
              <w:ind w:left="400" w:hanging="400"/>
              <w:rPr>
                <w:rFonts w:asciiTheme="minorHAnsi" w:hAnsiTheme="minorHAnsi"/>
                <w:sz w:val="22"/>
              </w:rPr>
            </w:pPr>
            <w:r>
              <w:rPr>
                <w:rFonts w:asciiTheme="minorHAnsi" w:hAnsiTheme="minorHAnsi"/>
                <w:sz w:val="22"/>
              </w:rPr>
              <w:t>1.3.</w:t>
            </w:r>
            <w:r w:rsidR="00855825" w:rsidRPr="00A12EEE">
              <w:rPr>
                <w:rFonts w:asciiTheme="minorHAnsi" w:hAnsiTheme="minorHAnsi"/>
                <w:sz w:val="22"/>
              </w:rPr>
              <w:t>Introducere în sistemul integrat furnizat de NCBI (</w:t>
            </w:r>
            <w:r w:rsidR="00855825" w:rsidRPr="00A12EEE">
              <w:rPr>
                <w:rFonts w:asciiTheme="minorHAnsi" w:hAnsiTheme="minorHAnsi"/>
                <w:bCs/>
                <w:i/>
                <w:color w:val="000000"/>
                <w:sz w:val="22"/>
              </w:rPr>
              <w:t>National</w:t>
            </w:r>
            <w:r w:rsidR="00855825" w:rsidRPr="00A12EEE">
              <w:rPr>
                <w:rFonts w:asciiTheme="minorHAnsi" w:hAnsiTheme="minorHAnsi"/>
                <w:i/>
                <w:color w:val="000000"/>
                <w:sz w:val="22"/>
              </w:rPr>
              <w:t xml:space="preserve"> </w:t>
            </w:r>
            <w:r w:rsidR="00855825" w:rsidRPr="00A12EEE">
              <w:rPr>
                <w:rFonts w:asciiTheme="minorHAnsi" w:hAnsiTheme="minorHAnsi"/>
                <w:bCs/>
                <w:i/>
                <w:color w:val="000000"/>
                <w:sz w:val="22"/>
              </w:rPr>
              <w:t>Center</w:t>
            </w:r>
            <w:r w:rsidR="00855825" w:rsidRPr="00A12EEE">
              <w:rPr>
                <w:rFonts w:asciiTheme="minorHAnsi" w:hAnsiTheme="minorHAnsi"/>
                <w:i/>
                <w:color w:val="000000"/>
                <w:sz w:val="22"/>
              </w:rPr>
              <w:t xml:space="preserve"> </w:t>
            </w:r>
            <w:r w:rsidR="00855825" w:rsidRPr="00A12EEE">
              <w:rPr>
                <w:rFonts w:asciiTheme="minorHAnsi" w:hAnsiTheme="minorHAnsi"/>
                <w:bCs/>
                <w:i/>
                <w:color w:val="000000"/>
                <w:sz w:val="22"/>
              </w:rPr>
              <w:t>for</w:t>
            </w:r>
            <w:r w:rsidR="00855825" w:rsidRPr="00A12EEE">
              <w:rPr>
                <w:rFonts w:asciiTheme="minorHAnsi" w:hAnsiTheme="minorHAnsi"/>
                <w:i/>
                <w:color w:val="000000"/>
                <w:sz w:val="22"/>
              </w:rPr>
              <w:t xml:space="preserve"> </w:t>
            </w:r>
            <w:r w:rsidR="00855825" w:rsidRPr="00A12EEE">
              <w:rPr>
                <w:rFonts w:asciiTheme="minorHAnsi" w:hAnsiTheme="minorHAnsi"/>
                <w:bCs/>
                <w:i/>
                <w:color w:val="000000"/>
                <w:sz w:val="22"/>
              </w:rPr>
              <w:t>Biotechnology</w:t>
            </w:r>
            <w:r w:rsidR="00855825" w:rsidRPr="00A12EEE">
              <w:rPr>
                <w:rFonts w:asciiTheme="minorHAnsi" w:hAnsiTheme="minorHAnsi"/>
                <w:i/>
                <w:color w:val="000000"/>
                <w:sz w:val="22"/>
              </w:rPr>
              <w:t xml:space="preserve"> </w:t>
            </w:r>
            <w:r w:rsidR="00855825" w:rsidRPr="00A12EEE">
              <w:rPr>
                <w:rFonts w:asciiTheme="minorHAnsi" w:hAnsiTheme="minorHAnsi"/>
                <w:bCs/>
                <w:i/>
                <w:color w:val="000000"/>
                <w:sz w:val="22"/>
              </w:rPr>
              <w:t>Information</w:t>
            </w:r>
            <w:r w:rsidR="00855825" w:rsidRPr="00A12EEE">
              <w:rPr>
                <w:rFonts w:asciiTheme="minorHAnsi" w:hAnsiTheme="minorHAnsi"/>
                <w:i/>
                <w:color w:val="000000"/>
                <w:sz w:val="22"/>
              </w:rPr>
              <w:t xml:space="preserve"> </w:t>
            </w:r>
            <w:r w:rsidR="00855825" w:rsidRPr="00A12EEE">
              <w:rPr>
                <w:rFonts w:asciiTheme="minorHAnsi" w:hAnsiTheme="minorHAnsi"/>
                <w:color w:val="000000"/>
                <w:sz w:val="22"/>
              </w:rPr>
              <w:t>)</w:t>
            </w:r>
            <w:r w:rsidR="00855825" w:rsidRPr="00A12EEE">
              <w:rPr>
                <w:rFonts w:asciiTheme="minorHAnsi" w:hAnsiTheme="minorHAnsi"/>
                <w:sz w:val="22"/>
              </w:rPr>
              <w:t xml:space="preserve">. </w:t>
            </w:r>
            <w:r w:rsidR="00855825" w:rsidRPr="00A12EEE">
              <w:rPr>
                <w:rFonts w:asciiTheme="minorHAnsi" w:hAnsiTheme="minorHAnsi" w:cs="Arial"/>
                <w:sz w:val="22"/>
                <w:lang w:val="fr-FR"/>
              </w:rPr>
              <w:t>Procesul de căutare cu sistemul Entrez</w:t>
            </w:r>
          </w:p>
        </w:tc>
        <w:tc>
          <w:tcPr>
            <w:tcW w:w="3789"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A2177D">
              <w:rPr>
                <w:lang w:bidi="ne-NP"/>
              </w:rPr>
              <w:t xml:space="preserve">Pregătirea lucrării, culegerea datelor experimentale. </w:t>
            </w:r>
            <w:r w:rsidRPr="00F165E5">
              <w:rPr>
                <w:lang w:bidi="ne-NP"/>
              </w:rPr>
              <w:t>Prelucrarea datelor experimentale. Prezentarea concluziilor</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730232"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4967" w:type="dxa"/>
            <w:shd w:val="clear" w:color="auto" w:fill="auto"/>
          </w:tcPr>
          <w:p w:rsidR="00855825" w:rsidRPr="00693EDB" w:rsidRDefault="00754806" w:rsidP="00B349D9">
            <w:pPr>
              <w:rPr>
                <w:rFonts w:asciiTheme="minorHAnsi" w:hAnsiTheme="minorHAnsi" w:cs="TimesNewRoman,Bold"/>
                <w:sz w:val="22"/>
                <w:lang w:val="fr-FR" w:bidi="ne-NP"/>
              </w:rPr>
            </w:pPr>
            <w:r>
              <w:rPr>
                <w:rFonts w:asciiTheme="minorHAnsi" w:hAnsiTheme="minorHAnsi" w:cs="TimesNewRoman,Bold"/>
                <w:sz w:val="22"/>
                <w:lang w:val="fr-FR" w:bidi="ne-NP"/>
              </w:rPr>
              <w:t>Baze de da</w:t>
            </w:r>
            <w:r w:rsidR="001B3591">
              <w:rPr>
                <w:rFonts w:asciiTheme="minorHAnsi" w:hAnsiTheme="minorHAnsi" w:cs="TimesNewRoman,Bold"/>
                <w:sz w:val="22"/>
                <w:lang w:val="fr-FR" w:bidi="ne-NP"/>
              </w:rPr>
              <w:t xml:space="preserve">te utilizate in bioinformatică. </w:t>
            </w:r>
            <w:r>
              <w:rPr>
                <w:rFonts w:asciiTheme="minorHAnsi" w:hAnsiTheme="minorHAnsi" w:cs="TimesNewRoman,Bold"/>
                <w:sz w:val="22"/>
                <w:lang w:val="fr-FR" w:bidi="ne-NP"/>
              </w:rPr>
              <w:t>Toolbox-ul Bioinformatică din Matlab</w:t>
            </w:r>
          </w:p>
        </w:tc>
        <w:tc>
          <w:tcPr>
            <w:tcW w:w="3789"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A2177D">
              <w:rPr>
                <w:lang w:bidi="ne-NP"/>
              </w:rPr>
              <w:t xml:space="preserve">Pregătirea lucrării, culegerea datelor experimentale. </w:t>
            </w:r>
            <w:r w:rsidRPr="00F165E5">
              <w:rPr>
                <w:lang w:bidi="ne-NP"/>
              </w:rPr>
              <w:t>Prelucrarea datelor experimentale. Prezentarea concluziilor</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730232"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4967" w:type="dxa"/>
            <w:shd w:val="clear" w:color="auto" w:fill="auto"/>
          </w:tcPr>
          <w:p w:rsidR="00855825" w:rsidRPr="00693EDB" w:rsidRDefault="000C484C" w:rsidP="009C33C1">
            <w:pPr>
              <w:rPr>
                <w:rFonts w:asciiTheme="minorHAnsi" w:hAnsiTheme="minorHAnsi" w:cs="TimesNewRoman,Bold"/>
                <w:sz w:val="22"/>
                <w:lang w:bidi="ne-NP"/>
              </w:rPr>
            </w:pPr>
            <w:r w:rsidRPr="000C484C">
              <w:rPr>
                <w:rFonts w:asciiTheme="minorHAnsi" w:hAnsiTheme="minorHAnsi" w:cs="TimesNewRoman,Bold"/>
                <w:sz w:val="22"/>
                <w:lang w:bidi="ne-NP"/>
              </w:rPr>
              <w:t>Algoritmul BLAST de aliniere a secvenţelor</w:t>
            </w:r>
            <w:r>
              <w:rPr>
                <w:rFonts w:asciiTheme="minorHAnsi" w:hAnsiTheme="minorHAnsi" w:cs="TimesNewRoman,Bold"/>
                <w:sz w:val="22"/>
                <w:lang w:bidi="ne-NP"/>
              </w:rPr>
              <w:t xml:space="preserve">.  </w:t>
            </w:r>
          </w:p>
        </w:tc>
        <w:tc>
          <w:tcPr>
            <w:tcW w:w="3789"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A2177D">
              <w:rPr>
                <w:lang w:bidi="ne-NP"/>
              </w:rPr>
              <w:t xml:space="preserve">Pregătirea lucrării, culegerea datelor experimentale. </w:t>
            </w:r>
            <w:r w:rsidRPr="00F165E5">
              <w:rPr>
                <w:lang w:bidi="ne-NP"/>
              </w:rPr>
              <w:t xml:space="preserve">Prelucrarea datelor </w:t>
            </w:r>
            <w:r w:rsidRPr="00F165E5">
              <w:rPr>
                <w:lang w:bidi="ne-NP"/>
              </w:rPr>
              <w:lastRenderedPageBreak/>
              <w:t>experimentale. Prezentarea concluziilor</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lastRenderedPageBreak/>
              <w:t>2 ore</w:t>
            </w:r>
          </w:p>
        </w:tc>
      </w:tr>
      <w:tr w:rsidR="00855825" w:rsidRPr="00730232"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4</w:t>
            </w:r>
          </w:p>
        </w:tc>
        <w:tc>
          <w:tcPr>
            <w:tcW w:w="4967" w:type="dxa"/>
            <w:shd w:val="clear" w:color="auto" w:fill="auto"/>
          </w:tcPr>
          <w:p w:rsidR="00855825" w:rsidRPr="00693EDB" w:rsidRDefault="00420A44" w:rsidP="00B349D9">
            <w:pPr>
              <w:rPr>
                <w:rFonts w:asciiTheme="minorHAnsi" w:hAnsiTheme="minorHAnsi" w:cs="TimesNewRoman,Bold"/>
                <w:sz w:val="22"/>
                <w:lang w:bidi="ne-NP"/>
              </w:rPr>
            </w:pPr>
            <w:r w:rsidRPr="00420A44">
              <w:rPr>
                <w:rFonts w:asciiTheme="minorHAnsi" w:hAnsiTheme="minorHAnsi" w:cs="TimesNewRoman,Bold"/>
                <w:sz w:val="22"/>
                <w:lang w:bidi="ne-NP"/>
              </w:rPr>
              <w:t>Alinierea secvenţelor. Măsurarea similarităţii secvenţelor. Distanţa Hamming. Distanţa Levenshtein.</w:t>
            </w:r>
          </w:p>
        </w:tc>
        <w:tc>
          <w:tcPr>
            <w:tcW w:w="3789"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A2177D">
              <w:rPr>
                <w:lang w:bidi="ne-NP"/>
              </w:rPr>
              <w:t xml:space="preserve">Pregătirea lucrării, culegerea datelor experimentale. </w:t>
            </w:r>
            <w:r w:rsidRPr="00F165E5">
              <w:rPr>
                <w:lang w:bidi="ne-NP"/>
              </w:rPr>
              <w:t>Prelucrarea datelor experimentale. Prezentarea concluziilor</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730232"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4967" w:type="dxa"/>
            <w:shd w:val="clear" w:color="auto" w:fill="auto"/>
          </w:tcPr>
          <w:p w:rsidR="00855825" w:rsidRPr="00693EDB" w:rsidRDefault="009C33C1" w:rsidP="00B349D9">
            <w:pPr>
              <w:rPr>
                <w:rFonts w:asciiTheme="minorHAnsi" w:hAnsiTheme="minorHAnsi" w:cs="TimesNewRoman,Bold"/>
                <w:sz w:val="22"/>
                <w:lang w:bidi="ne-NP"/>
              </w:rPr>
            </w:pPr>
            <w:r w:rsidRPr="009C33C1">
              <w:rPr>
                <w:rFonts w:asciiTheme="minorHAnsi" w:hAnsiTheme="minorHAnsi" w:cs="TimesNewRoman,Bold"/>
                <w:sz w:val="22"/>
                <w:lang w:bidi="ne-NP"/>
              </w:rPr>
              <w:t>Aliniere globală şi locală: Smith Waterman si Needleman-Wunch</w:t>
            </w:r>
          </w:p>
        </w:tc>
        <w:tc>
          <w:tcPr>
            <w:tcW w:w="3789"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A2177D">
              <w:rPr>
                <w:lang w:bidi="ne-NP"/>
              </w:rPr>
              <w:t xml:space="preserve">Pregătirea lucrării, culegerea datelor experimentale. </w:t>
            </w:r>
            <w:r w:rsidRPr="00F165E5">
              <w:rPr>
                <w:lang w:bidi="ne-NP"/>
              </w:rPr>
              <w:t>Prelucrarea datelor experimentale. Prezentarea concluziilor</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730232"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4967" w:type="dxa"/>
            <w:shd w:val="clear" w:color="auto" w:fill="auto"/>
          </w:tcPr>
          <w:p w:rsidR="00855825" w:rsidRPr="00693EDB" w:rsidRDefault="009C33C1" w:rsidP="00B349D9">
            <w:pPr>
              <w:rPr>
                <w:rFonts w:asciiTheme="minorHAnsi" w:hAnsiTheme="minorHAnsi"/>
                <w:sz w:val="22"/>
              </w:rPr>
            </w:pPr>
            <w:r w:rsidRPr="009C33C1">
              <w:rPr>
                <w:rFonts w:asciiTheme="minorHAnsi" w:hAnsiTheme="minorHAnsi"/>
                <w:sz w:val="22"/>
              </w:rPr>
              <w:t>Compararea secvenţelor ADN ale speciilor Hominidae cu ajutorul arborilor filogenetici</w:t>
            </w:r>
          </w:p>
        </w:tc>
        <w:tc>
          <w:tcPr>
            <w:tcW w:w="3789"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A2177D">
              <w:rPr>
                <w:lang w:bidi="ne-NP"/>
              </w:rPr>
              <w:t xml:space="preserve">Pregătirea lucrării, culegerea datelor experimentale. </w:t>
            </w:r>
            <w:r w:rsidRPr="00F165E5">
              <w:rPr>
                <w:lang w:bidi="ne-NP"/>
              </w:rPr>
              <w:t>Prelucrarea datelor experimentale. Prezentarea concluziilor</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730232"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4967" w:type="dxa"/>
            <w:shd w:val="clear" w:color="auto" w:fill="auto"/>
          </w:tcPr>
          <w:p w:rsidR="00855825" w:rsidRPr="00693EDB" w:rsidRDefault="000C484C" w:rsidP="00B349D9">
            <w:pPr>
              <w:rPr>
                <w:rFonts w:asciiTheme="minorHAnsi" w:hAnsiTheme="minorHAnsi"/>
                <w:sz w:val="22"/>
              </w:rPr>
            </w:pPr>
            <w:r w:rsidRPr="000C484C">
              <w:rPr>
                <w:rFonts w:asciiTheme="minorHAnsi" w:hAnsiTheme="minorHAnsi"/>
                <w:sz w:val="22"/>
              </w:rPr>
              <w:t>Analiză microarray (vizualizare)</w:t>
            </w:r>
          </w:p>
        </w:tc>
        <w:tc>
          <w:tcPr>
            <w:tcW w:w="3789"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A2177D">
              <w:rPr>
                <w:lang w:bidi="ne-NP"/>
              </w:rPr>
              <w:t xml:space="preserve">Pregătirea lucrării, culegerea datelor experimentale. </w:t>
            </w:r>
            <w:r w:rsidRPr="00F165E5">
              <w:rPr>
                <w:lang w:bidi="ne-NP"/>
              </w:rPr>
              <w:t>Prelucrarea datelor experimentale. Prezentarea concluziilor</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730232"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4967" w:type="dxa"/>
            <w:shd w:val="clear" w:color="auto" w:fill="auto"/>
            <w:vAlign w:val="center"/>
          </w:tcPr>
          <w:p w:rsidR="00855825" w:rsidRPr="00693EDB" w:rsidRDefault="000275E6" w:rsidP="00B349D9">
            <w:pPr>
              <w:rPr>
                <w:rFonts w:asciiTheme="majorHAnsi" w:hAnsiTheme="majorHAnsi"/>
                <w:sz w:val="22"/>
              </w:rPr>
            </w:pPr>
            <w:r w:rsidRPr="000275E6">
              <w:rPr>
                <w:rFonts w:asciiTheme="majorHAnsi" w:hAnsiTheme="majorHAnsi"/>
                <w:sz w:val="22"/>
              </w:rPr>
              <w:t>Derivarea probabilităților de tranziție și a distanțelor evolutive din matricea ratei de substituție prin rezolvarea ecuațiilor diferențiale parțiale</w:t>
            </w:r>
          </w:p>
        </w:tc>
        <w:tc>
          <w:tcPr>
            <w:tcW w:w="3789"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A2177D">
              <w:rPr>
                <w:lang w:bidi="ne-NP"/>
              </w:rPr>
              <w:t xml:space="preserve">Pregătirea lucrării, culegerea datelor experimentale. </w:t>
            </w:r>
            <w:r w:rsidRPr="00F165E5">
              <w:rPr>
                <w:lang w:bidi="ne-NP"/>
              </w:rPr>
              <w:t>Prelucrarea datelor experimentale. Prezentarea concluziilor</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730232"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4967" w:type="dxa"/>
            <w:shd w:val="clear" w:color="auto" w:fill="auto"/>
            <w:vAlign w:val="center"/>
          </w:tcPr>
          <w:p w:rsidR="00855825" w:rsidRPr="008231A6" w:rsidRDefault="00CC346B" w:rsidP="00B349D9">
            <w:pPr>
              <w:rPr>
                <w:rFonts w:asciiTheme="minorHAnsi" w:hAnsiTheme="minorHAnsi"/>
                <w:szCs w:val="20"/>
              </w:rPr>
            </w:pPr>
            <w:r w:rsidRPr="008231A6">
              <w:rPr>
                <w:rFonts w:asciiTheme="minorHAnsi" w:hAnsiTheme="minorHAnsi" w:cs="Times New Roman"/>
                <w:szCs w:val="20"/>
              </w:rPr>
              <w:t>Arbore filogenetic mamut</w:t>
            </w:r>
          </w:p>
        </w:tc>
        <w:tc>
          <w:tcPr>
            <w:tcW w:w="3789"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A2177D">
              <w:rPr>
                <w:lang w:bidi="ne-NP"/>
              </w:rPr>
              <w:t xml:space="preserve">Pregătirea lucrării, culegerea datelor experimentale. </w:t>
            </w:r>
            <w:r w:rsidRPr="00F165E5">
              <w:rPr>
                <w:lang w:bidi="ne-NP"/>
              </w:rPr>
              <w:t>Prelucrarea datelor experimentale. Prezentarea concluziilor</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730232"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4967" w:type="dxa"/>
            <w:shd w:val="clear" w:color="auto" w:fill="auto"/>
            <w:vAlign w:val="center"/>
          </w:tcPr>
          <w:p w:rsidR="00855825" w:rsidRPr="00693EDB" w:rsidRDefault="008231A6" w:rsidP="00B349D9">
            <w:pPr>
              <w:rPr>
                <w:rFonts w:asciiTheme="majorHAnsi" w:hAnsiTheme="majorHAnsi"/>
                <w:sz w:val="22"/>
              </w:rPr>
            </w:pPr>
            <w:r w:rsidRPr="008231A6">
              <w:rPr>
                <w:rFonts w:asciiTheme="majorHAnsi" w:hAnsiTheme="majorHAnsi"/>
                <w:sz w:val="22"/>
              </w:rPr>
              <w:t>Compararea genomului întreg - Chlamydia trachomatis și Chlamydophila pneumoniae</w:t>
            </w:r>
          </w:p>
        </w:tc>
        <w:tc>
          <w:tcPr>
            <w:tcW w:w="3789"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A2177D">
              <w:rPr>
                <w:lang w:bidi="ne-NP"/>
              </w:rPr>
              <w:t xml:space="preserve">Pregătirea lucrării, culegerea datelor experimentale. </w:t>
            </w:r>
            <w:r w:rsidRPr="00F165E5">
              <w:rPr>
                <w:lang w:bidi="ne-NP"/>
              </w:rPr>
              <w:t>Prelucrarea datelor experimentale. Prezentarea concluziilor</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730232"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4967" w:type="dxa"/>
            <w:shd w:val="clear" w:color="auto" w:fill="auto"/>
            <w:vAlign w:val="center"/>
          </w:tcPr>
          <w:p w:rsidR="00855825" w:rsidRPr="00693EDB" w:rsidRDefault="00E1609E" w:rsidP="00B349D9">
            <w:pPr>
              <w:rPr>
                <w:rFonts w:asciiTheme="majorHAnsi" w:hAnsiTheme="majorHAnsi"/>
                <w:sz w:val="22"/>
              </w:rPr>
            </w:pPr>
            <w:r>
              <w:rPr>
                <w:rFonts w:asciiTheme="majorHAnsi" w:hAnsiTheme="majorHAnsi"/>
                <w:sz w:val="22"/>
              </w:rPr>
              <w:t>Analiza HIV</w:t>
            </w:r>
          </w:p>
        </w:tc>
        <w:tc>
          <w:tcPr>
            <w:tcW w:w="3789"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A2177D">
              <w:rPr>
                <w:lang w:bidi="ne-NP"/>
              </w:rPr>
              <w:t xml:space="preserve">Pregătirea lucrării, culegerea datelor experimentale. </w:t>
            </w:r>
            <w:r w:rsidRPr="00F165E5">
              <w:rPr>
                <w:lang w:bidi="ne-NP"/>
              </w:rPr>
              <w:t>Prelucrarea datelor experimentale. Prezentarea concluziilor</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730232"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4967" w:type="dxa"/>
            <w:shd w:val="clear" w:color="auto" w:fill="auto"/>
            <w:vAlign w:val="center"/>
          </w:tcPr>
          <w:p w:rsidR="00855825" w:rsidRPr="00693EDB" w:rsidRDefault="00D02DD9" w:rsidP="00B349D9">
            <w:pPr>
              <w:rPr>
                <w:rFonts w:asciiTheme="majorHAnsi" w:hAnsiTheme="majorHAnsi"/>
                <w:sz w:val="22"/>
              </w:rPr>
            </w:pPr>
            <w:r w:rsidRPr="00754806">
              <w:rPr>
                <w:rFonts w:asciiTheme="majorHAnsi" w:hAnsiTheme="majorHAnsi"/>
                <w:sz w:val="22"/>
              </w:rPr>
              <w:t>Algoritmi de grupare (clustering)</w:t>
            </w:r>
          </w:p>
        </w:tc>
        <w:tc>
          <w:tcPr>
            <w:tcW w:w="3789"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A2177D">
              <w:rPr>
                <w:lang w:bidi="ne-NP"/>
              </w:rPr>
              <w:t xml:space="preserve">Pregătirea lucrării, culegerea datelor experimentale. </w:t>
            </w:r>
            <w:r w:rsidRPr="00F165E5">
              <w:rPr>
                <w:lang w:bidi="ne-NP"/>
              </w:rPr>
              <w:t>Prelucrarea datelor experimentale. Prezentarea concluziilor</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855825" w:rsidRPr="00730232" w:rsidTr="00B349D9">
        <w:tc>
          <w:tcPr>
            <w:tcW w:w="451" w:type="dxa"/>
            <w:shd w:val="clear" w:color="auto" w:fill="auto"/>
            <w:vAlign w:val="center"/>
          </w:tcPr>
          <w:p w:rsidR="00855825" w:rsidRPr="00730232" w:rsidRDefault="00855825"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4967" w:type="dxa"/>
            <w:shd w:val="clear" w:color="auto" w:fill="auto"/>
            <w:vAlign w:val="center"/>
          </w:tcPr>
          <w:p w:rsidR="00855825" w:rsidRPr="00693EDB" w:rsidRDefault="00CC0309" w:rsidP="00B349D9">
            <w:pPr>
              <w:rPr>
                <w:rFonts w:asciiTheme="majorHAnsi" w:hAnsiTheme="majorHAnsi"/>
                <w:sz w:val="22"/>
              </w:rPr>
            </w:pPr>
            <w:r w:rsidRPr="00CC0309">
              <w:rPr>
                <w:rFonts w:asciiTheme="majorHAnsi" w:hAnsiTheme="majorHAnsi"/>
                <w:sz w:val="22"/>
              </w:rPr>
              <w:t>Reconstrucţia originii și răspândirea epidemiei SARS</w:t>
            </w:r>
          </w:p>
        </w:tc>
        <w:tc>
          <w:tcPr>
            <w:tcW w:w="3789"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A2177D">
              <w:rPr>
                <w:lang w:bidi="ne-NP"/>
              </w:rPr>
              <w:t xml:space="preserve">Pregătirea lucrării, culegerea datelor experimentale. </w:t>
            </w:r>
            <w:r w:rsidRPr="00F165E5">
              <w:rPr>
                <w:lang w:bidi="ne-NP"/>
              </w:rPr>
              <w:t>Prelucrarea datelor experimentale. Prezentarea concluziilor</w:t>
            </w:r>
          </w:p>
        </w:tc>
        <w:tc>
          <w:tcPr>
            <w:tcW w:w="837" w:type="dxa"/>
            <w:shd w:val="clear" w:color="auto" w:fill="auto"/>
          </w:tcPr>
          <w:p w:rsidR="00855825" w:rsidRPr="00730232" w:rsidRDefault="00855825"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r w:rsidR="00D02DD9" w:rsidRPr="00730232" w:rsidTr="00B349D9">
        <w:tc>
          <w:tcPr>
            <w:tcW w:w="451" w:type="dxa"/>
            <w:shd w:val="clear" w:color="auto" w:fill="auto"/>
            <w:vAlign w:val="center"/>
          </w:tcPr>
          <w:p w:rsidR="00D02DD9" w:rsidRPr="00730232" w:rsidRDefault="00D02DD9" w:rsidP="00B349D9">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4967" w:type="dxa"/>
            <w:shd w:val="clear" w:color="auto" w:fill="auto"/>
            <w:vAlign w:val="center"/>
          </w:tcPr>
          <w:p w:rsidR="00D02DD9" w:rsidRPr="00693EDB" w:rsidRDefault="00D02DD9" w:rsidP="00D02DD9">
            <w:pPr>
              <w:rPr>
                <w:rFonts w:asciiTheme="majorHAnsi" w:hAnsiTheme="majorHAnsi"/>
                <w:sz w:val="22"/>
              </w:rPr>
            </w:pPr>
            <w:r>
              <w:rPr>
                <w:rFonts w:asciiTheme="majorHAnsi" w:hAnsiTheme="majorHAnsi"/>
                <w:sz w:val="22"/>
              </w:rPr>
              <w:t>Analiza unui articol ştiinţific COVID 19 (</w:t>
            </w:r>
            <w:r w:rsidRPr="00D02DD9">
              <w:rPr>
                <w:rFonts w:asciiTheme="majorHAnsi" w:hAnsiTheme="majorHAnsi"/>
                <w:sz w:val="22"/>
              </w:rPr>
              <w:t>SARS-CoV-2</w:t>
            </w:r>
            <w:r>
              <w:rPr>
                <w:rFonts w:asciiTheme="majorHAnsi" w:hAnsiTheme="majorHAnsi"/>
                <w:sz w:val="22"/>
              </w:rPr>
              <w:t>)</w:t>
            </w:r>
          </w:p>
        </w:tc>
        <w:tc>
          <w:tcPr>
            <w:tcW w:w="3789" w:type="dxa"/>
            <w:shd w:val="clear" w:color="auto" w:fill="auto"/>
          </w:tcPr>
          <w:p w:rsidR="00D02DD9" w:rsidRPr="00730232" w:rsidRDefault="00D02DD9" w:rsidP="00B349D9">
            <w:pPr>
              <w:autoSpaceDE w:val="0"/>
              <w:autoSpaceDN w:val="0"/>
              <w:adjustRightInd w:val="0"/>
              <w:rPr>
                <w:rFonts w:asciiTheme="majorHAnsi" w:hAnsiTheme="majorHAnsi" w:cs="TimesNewRoman,Bold"/>
                <w:bCs/>
                <w:szCs w:val="20"/>
                <w:lang w:bidi="ne-NP"/>
              </w:rPr>
            </w:pPr>
            <w:r w:rsidRPr="00A2177D">
              <w:rPr>
                <w:lang w:bidi="ne-NP"/>
              </w:rPr>
              <w:t xml:space="preserve">Pregătirea lucrării, culegerea datelor experimentale. </w:t>
            </w:r>
            <w:r w:rsidRPr="00F165E5">
              <w:rPr>
                <w:lang w:bidi="ne-NP"/>
              </w:rPr>
              <w:t>Prelucrarea datelor experimentale. Prezentarea concluziilor</w:t>
            </w:r>
          </w:p>
        </w:tc>
        <w:tc>
          <w:tcPr>
            <w:tcW w:w="837" w:type="dxa"/>
            <w:shd w:val="clear" w:color="auto" w:fill="auto"/>
          </w:tcPr>
          <w:p w:rsidR="00D02DD9" w:rsidRPr="00730232" w:rsidRDefault="00D02DD9" w:rsidP="00B349D9">
            <w:pPr>
              <w:autoSpaceDE w:val="0"/>
              <w:autoSpaceDN w:val="0"/>
              <w:adjustRightInd w:val="0"/>
              <w:rPr>
                <w:rFonts w:asciiTheme="majorHAnsi" w:hAnsiTheme="majorHAnsi" w:cs="TimesNewRoman,Bold"/>
                <w:bCs/>
                <w:szCs w:val="20"/>
                <w:lang w:bidi="ne-NP"/>
              </w:rPr>
            </w:pPr>
            <w:r w:rsidRPr="00046B6C">
              <w:rPr>
                <w:rFonts w:asciiTheme="majorHAnsi" w:hAnsiTheme="majorHAnsi"/>
                <w:bCs/>
                <w:lang w:bidi="ne-NP"/>
              </w:rPr>
              <w:t>2 ore</w:t>
            </w:r>
          </w:p>
        </w:tc>
      </w:tr>
    </w:tbl>
    <w:p w:rsidR="00855825" w:rsidRPr="008C0CCD" w:rsidRDefault="00855825" w:rsidP="00855825">
      <w:pPr>
        <w:autoSpaceDE w:val="0"/>
        <w:autoSpaceDN w:val="0"/>
        <w:adjustRightInd w:val="0"/>
        <w:rPr>
          <w:rFonts w:asciiTheme="majorHAnsi" w:hAnsiTheme="majorHAnsi" w:cs="TimesNewRoman,Bold"/>
          <w:b/>
          <w:bCs/>
          <w:szCs w:val="20"/>
          <w:lang w:bidi="ne-NP"/>
        </w:rPr>
      </w:pPr>
    </w:p>
    <w:p w:rsidR="00855825" w:rsidRPr="008C0CCD" w:rsidRDefault="00855825" w:rsidP="00855825">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855825" w:rsidRDefault="00855825" w:rsidP="00855825">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55825" w:rsidRPr="00F17622" w:rsidTr="00B349D9">
        <w:tc>
          <w:tcPr>
            <w:tcW w:w="10044" w:type="dxa"/>
          </w:tcPr>
          <w:p w:rsidR="00855825" w:rsidRPr="00F17622" w:rsidRDefault="00855825" w:rsidP="00430A8A">
            <w:pPr>
              <w:ind w:left="284" w:hanging="284"/>
              <w:jc w:val="both"/>
              <w:rPr>
                <w:szCs w:val="20"/>
              </w:rPr>
            </w:pPr>
            <w:r w:rsidRPr="00F17622">
              <w:rPr>
                <w:rFonts w:asciiTheme="majorHAnsi" w:hAnsiTheme="majorHAnsi"/>
                <w:szCs w:val="20"/>
                <w:lang w:val="it-IT"/>
              </w:rPr>
              <w:t xml:space="preserve">1. </w:t>
            </w:r>
            <w:r w:rsidRPr="00F17622">
              <w:rPr>
                <w:szCs w:val="20"/>
              </w:rPr>
              <w:t>Neil C. Jones, Pavel A. Pevsner, “Introduction to Bioinformatics Algorithms”, The MIT Press, 2004.</w:t>
            </w:r>
          </w:p>
          <w:p w:rsidR="00855825" w:rsidRPr="00F17622" w:rsidRDefault="00DE39A4" w:rsidP="00430A8A">
            <w:pPr>
              <w:ind w:left="284" w:hanging="284"/>
              <w:jc w:val="both"/>
              <w:rPr>
                <w:rFonts w:asciiTheme="majorHAnsi" w:hAnsiTheme="majorHAnsi"/>
                <w:szCs w:val="20"/>
              </w:rPr>
            </w:pPr>
            <w:r>
              <w:rPr>
                <w:rFonts w:asciiTheme="majorHAnsi" w:hAnsiTheme="majorHAnsi"/>
                <w:szCs w:val="20"/>
              </w:rPr>
              <w:t>2</w:t>
            </w:r>
            <w:r w:rsidR="00855825" w:rsidRPr="00F17622">
              <w:rPr>
                <w:rFonts w:asciiTheme="majorHAnsi" w:hAnsiTheme="majorHAnsi"/>
                <w:szCs w:val="20"/>
              </w:rPr>
              <w:t xml:space="preserve">. </w:t>
            </w:r>
            <w:r w:rsidRPr="00DE39A4">
              <w:rPr>
                <w:rFonts w:asciiTheme="majorHAnsi" w:hAnsiTheme="majorHAnsi"/>
                <w:szCs w:val="20"/>
              </w:rPr>
              <w:t>R.Durbin, S.Eddy, A.Krogh, G. Mitchison, Biological Sequence Analysis, Cambridge University Press 1998</w:t>
            </w:r>
          </w:p>
          <w:p w:rsidR="00855825" w:rsidRPr="00F17622" w:rsidRDefault="00DE39A4" w:rsidP="00430A8A">
            <w:pPr>
              <w:ind w:left="284" w:hanging="284"/>
              <w:jc w:val="both"/>
              <w:rPr>
                <w:rFonts w:asciiTheme="majorHAnsi" w:hAnsiTheme="majorHAnsi"/>
                <w:szCs w:val="20"/>
              </w:rPr>
            </w:pPr>
            <w:r>
              <w:rPr>
                <w:rFonts w:asciiTheme="majorHAnsi" w:hAnsiTheme="majorHAnsi"/>
                <w:szCs w:val="20"/>
              </w:rPr>
              <w:lastRenderedPageBreak/>
              <w:t>3</w:t>
            </w:r>
            <w:r w:rsidR="00855825" w:rsidRPr="00F17622">
              <w:rPr>
                <w:rFonts w:asciiTheme="majorHAnsi" w:hAnsiTheme="majorHAnsi"/>
                <w:szCs w:val="20"/>
              </w:rPr>
              <w:t>.</w:t>
            </w:r>
            <w:r w:rsidR="00855825" w:rsidRPr="00F17622">
              <w:rPr>
                <w:szCs w:val="20"/>
              </w:rPr>
              <w:t xml:space="preserve"> </w:t>
            </w:r>
            <w:r w:rsidR="00855825" w:rsidRPr="00F17622">
              <w:rPr>
                <w:rFonts w:asciiTheme="majorHAnsi" w:hAnsiTheme="majorHAnsi"/>
                <w:szCs w:val="20"/>
              </w:rPr>
              <w:t>Gautam B. Singh, Fundamentals of Bioinformatics and Computational Biology: Methods and Exercises in MATLAB, Springer, 2015.</w:t>
            </w:r>
          </w:p>
        </w:tc>
      </w:tr>
    </w:tbl>
    <w:p w:rsidR="00855825" w:rsidRDefault="00855825" w:rsidP="00855825">
      <w:pPr>
        <w:jc w:val="both"/>
        <w:rPr>
          <w:rFonts w:asciiTheme="majorHAnsi" w:hAnsiTheme="majorHAnsi"/>
          <w:b/>
          <w:bCs/>
          <w:i/>
          <w:szCs w:val="20"/>
          <w:lang w:val="it-IT"/>
        </w:rPr>
      </w:pPr>
      <w:r w:rsidRPr="008C0CCD">
        <w:rPr>
          <w:rFonts w:asciiTheme="majorHAnsi" w:hAnsiTheme="majorHAnsi"/>
          <w:b/>
          <w:bCs/>
          <w:i/>
          <w:szCs w:val="20"/>
          <w:lang w:val="it-IT"/>
        </w:rPr>
        <w:lastRenderedPageBreak/>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855825" w:rsidTr="00B349D9">
        <w:tc>
          <w:tcPr>
            <w:tcW w:w="10044" w:type="dxa"/>
          </w:tcPr>
          <w:p w:rsidR="00855825" w:rsidRDefault="00855825" w:rsidP="00B349D9">
            <w:pPr>
              <w:jc w:val="both"/>
              <w:rPr>
                <w:rFonts w:asciiTheme="majorHAnsi" w:hAnsiTheme="majorHAnsi"/>
                <w:b/>
                <w:bCs/>
                <w:i/>
                <w:szCs w:val="20"/>
                <w:lang w:val="it-IT"/>
              </w:rPr>
            </w:pPr>
          </w:p>
        </w:tc>
      </w:tr>
      <w:tr w:rsidR="00855825" w:rsidTr="00B349D9">
        <w:tc>
          <w:tcPr>
            <w:tcW w:w="10044" w:type="dxa"/>
          </w:tcPr>
          <w:p w:rsidR="00855825" w:rsidRDefault="00DE39A4" w:rsidP="00430A8A">
            <w:pPr>
              <w:ind w:left="284" w:hanging="284"/>
              <w:jc w:val="both"/>
              <w:rPr>
                <w:rFonts w:asciiTheme="majorHAnsi" w:hAnsiTheme="majorHAnsi"/>
                <w:lang w:val="it-IT"/>
              </w:rPr>
            </w:pPr>
            <w:r>
              <w:rPr>
                <w:rFonts w:asciiTheme="majorHAnsi" w:hAnsiTheme="majorHAnsi"/>
                <w:lang w:val="it-IT"/>
              </w:rPr>
              <w:t>4</w:t>
            </w:r>
            <w:r w:rsidR="00855825">
              <w:rPr>
                <w:rFonts w:asciiTheme="majorHAnsi" w:hAnsiTheme="majorHAnsi"/>
                <w:lang w:val="it-IT"/>
              </w:rPr>
              <w:t xml:space="preserve">. </w:t>
            </w:r>
            <w:r w:rsidR="00855825" w:rsidRPr="00740A2F">
              <w:rPr>
                <w:rFonts w:asciiTheme="majorHAnsi" w:hAnsiTheme="majorHAnsi"/>
                <w:lang w:val="it-IT"/>
              </w:rPr>
              <w:t>Nello Cristianini, Matthew W. Hahn-Introdu</w:t>
            </w:r>
            <w:r w:rsidR="00855825">
              <w:rPr>
                <w:rFonts w:asciiTheme="majorHAnsi" w:hAnsiTheme="majorHAnsi"/>
                <w:lang w:val="it-IT"/>
              </w:rPr>
              <w:t>ction to Computational Genomics -</w:t>
            </w:r>
            <w:r w:rsidR="00855825" w:rsidRPr="00740A2F">
              <w:rPr>
                <w:rFonts w:asciiTheme="majorHAnsi" w:hAnsiTheme="majorHAnsi"/>
                <w:lang w:val="it-IT"/>
              </w:rPr>
              <w:t xml:space="preserve"> A Case Studies Approach-Cambridge University Press (2007)</w:t>
            </w:r>
          </w:p>
          <w:p w:rsidR="00855825" w:rsidRDefault="00DE39A4" w:rsidP="00430A8A">
            <w:pPr>
              <w:ind w:left="284" w:hanging="284"/>
              <w:jc w:val="both"/>
              <w:rPr>
                <w:bCs/>
                <w:szCs w:val="20"/>
              </w:rPr>
            </w:pPr>
            <w:r>
              <w:rPr>
                <w:bCs/>
                <w:szCs w:val="20"/>
              </w:rPr>
              <w:t>5</w:t>
            </w:r>
            <w:r w:rsidR="00855825" w:rsidRPr="00F17622">
              <w:rPr>
                <w:bCs/>
                <w:szCs w:val="20"/>
              </w:rPr>
              <w:t>. D.E. Crane, L. Raymer, “ Fundamental Concepts of Bioinformatics”, Benjamin Cumings, 2002</w:t>
            </w:r>
          </w:p>
          <w:p w:rsidR="00DE39A4" w:rsidRPr="00DE39A4" w:rsidRDefault="00DE39A4" w:rsidP="00430A8A">
            <w:pPr>
              <w:ind w:left="284" w:hanging="284"/>
              <w:jc w:val="both"/>
              <w:rPr>
                <w:rFonts w:asciiTheme="majorHAnsi" w:hAnsiTheme="majorHAnsi"/>
                <w:szCs w:val="20"/>
              </w:rPr>
            </w:pPr>
            <w:r>
              <w:rPr>
                <w:rFonts w:asciiTheme="majorHAnsi" w:hAnsiTheme="majorHAnsi"/>
                <w:szCs w:val="20"/>
              </w:rPr>
              <w:t>6</w:t>
            </w:r>
            <w:r w:rsidRPr="00F17622">
              <w:rPr>
                <w:rFonts w:asciiTheme="majorHAnsi" w:hAnsiTheme="majorHAnsi"/>
                <w:szCs w:val="20"/>
              </w:rPr>
              <w:t xml:space="preserve">. </w:t>
            </w:r>
            <w:r w:rsidRPr="00F17622">
              <w:rPr>
                <w:szCs w:val="20"/>
              </w:rPr>
              <w:t>T. Attwood, D. Parry-Smith, “Introduction to Bioinformatics”, Prentice Hall, 2001</w:t>
            </w:r>
            <w:r w:rsidRPr="00F17622">
              <w:rPr>
                <w:rFonts w:asciiTheme="majorHAnsi" w:hAnsiTheme="majorHAnsi"/>
                <w:color w:val="333333"/>
                <w:szCs w:val="20"/>
                <w:shd w:val="clear" w:color="auto" w:fill="FFFFFF"/>
              </w:rPr>
              <w:t>.</w:t>
            </w:r>
          </w:p>
          <w:p w:rsidR="00855825" w:rsidRDefault="00855825" w:rsidP="00B349D9">
            <w:pPr>
              <w:jc w:val="both"/>
              <w:rPr>
                <w:rFonts w:asciiTheme="majorHAnsi" w:hAnsiTheme="majorHAnsi"/>
                <w:b/>
                <w:bCs/>
                <w:i/>
                <w:szCs w:val="20"/>
                <w:lang w:val="it-IT"/>
              </w:rPr>
            </w:pPr>
          </w:p>
        </w:tc>
      </w:tr>
    </w:tbl>
    <w:p w:rsidR="00855825" w:rsidRDefault="00855825" w:rsidP="00B349D9">
      <w:pPr>
        <w:jc w:val="both"/>
        <w:rPr>
          <w:rFonts w:asciiTheme="majorHAnsi" w:hAnsiTheme="majorHAnsi"/>
          <w:b/>
          <w:bCs/>
          <w:i/>
          <w:szCs w:val="20"/>
          <w:lang w:val="it-IT"/>
        </w:rPr>
      </w:pPr>
    </w:p>
    <w:p w:rsidR="00855825" w:rsidRPr="008C0CCD" w:rsidRDefault="00855825" w:rsidP="00B349D9">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08D54A365CD64ED4B38C7766E6792F5C"/>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855825" w:rsidRPr="008C0CCD" w:rsidRDefault="00855825" w:rsidP="00B349D9">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08D54A365CD64ED4B38C7766E6792F5C"/>
          </w:placeholder>
        </w:sdtPr>
        <w:sdtEndPr/>
        <w:sdtContent>
          <w:tr w:rsidR="00855825" w:rsidRPr="008C0CCD" w:rsidTr="00B349D9">
            <w:trPr>
              <w:jc w:val="center"/>
            </w:trPr>
            <w:tc>
              <w:tcPr>
                <w:tcW w:w="10456" w:type="dxa"/>
                <w:shd w:val="clear" w:color="auto" w:fill="auto"/>
              </w:tcPr>
              <w:p w:rsidR="00855825" w:rsidRPr="008C0CCD" w:rsidRDefault="00855825" w:rsidP="00B349D9">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855825" w:rsidRDefault="00855825" w:rsidP="00855825">
      <w:pPr>
        <w:autoSpaceDE w:val="0"/>
        <w:autoSpaceDN w:val="0"/>
        <w:adjustRightInd w:val="0"/>
        <w:rPr>
          <w:rFonts w:asciiTheme="majorHAnsi" w:hAnsiTheme="majorHAnsi" w:cs="TimesNewRoman,Bold"/>
          <w:b/>
          <w:bCs/>
          <w:szCs w:val="20"/>
          <w:lang w:bidi="ne-NP"/>
        </w:rPr>
      </w:pPr>
    </w:p>
    <w:p w:rsidR="00855825" w:rsidRPr="008C0CCD" w:rsidRDefault="00855825" w:rsidP="00855825">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855825" w:rsidRPr="008C0CCD" w:rsidRDefault="00855825" w:rsidP="00855825">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855825" w:rsidRPr="008C0CCD" w:rsidTr="00B349D9">
        <w:trPr>
          <w:jc w:val="center"/>
        </w:trPr>
        <w:tc>
          <w:tcPr>
            <w:tcW w:w="2764" w:type="dxa"/>
            <w:shd w:val="clear" w:color="auto" w:fill="auto"/>
            <w:vAlign w:val="center"/>
          </w:tcPr>
          <w:p w:rsidR="00855825" w:rsidRPr="008C0CCD" w:rsidRDefault="00855825" w:rsidP="00B349D9">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855825" w:rsidRPr="008C0CCD" w:rsidRDefault="00855825" w:rsidP="00B349D9">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855825" w:rsidRPr="008C0CCD" w:rsidRDefault="00855825" w:rsidP="00B349D9">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855825" w:rsidRPr="008C0CCD" w:rsidRDefault="00855825" w:rsidP="00B349D9">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855825" w:rsidRPr="008C0CCD" w:rsidTr="00B349D9">
        <w:trPr>
          <w:jc w:val="center"/>
        </w:trPr>
        <w:tc>
          <w:tcPr>
            <w:tcW w:w="2764" w:type="dxa"/>
            <w:shd w:val="clear" w:color="auto" w:fill="auto"/>
            <w:vAlign w:val="center"/>
          </w:tcPr>
          <w:p w:rsidR="00855825" w:rsidRPr="008C0CCD" w:rsidRDefault="00855825" w:rsidP="00B349D9">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855825" w:rsidRPr="008C0CCD" w:rsidRDefault="00855825" w:rsidP="00B349D9">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DF1BF509234E4C2188EDBF709BF0AA10"/>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855825" w:rsidRPr="008C0CCD" w:rsidRDefault="00855825" w:rsidP="00B349D9">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oral</w:t>
                </w:r>
              </w:p>
            </w:tc>
          </w:sdtContent>
        </w:sdt>
        <w:tc>
          <w:tcPr>
            <w:tcW w:w="1025" w:type="dxa"/>
            <w:shd w:val="clear" w:color="auto" w:fill="auto"/>
            <w:vAlign w:val="center"/>
          </w:tcPr>
          <w:p w:rsidR="00855825" w:rsidRPr="008C0CCD" w:rsidRDefault="00855825" w:rsidP="00B349D9">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855825" w:rsidRPr="008C0CCD" w:rsidTr="00B349D9">
        <w:trPr>
          <w:jc w:val="center"/>
        </w:trPr>
        <w:tc>
          <w:tcPr>
            <w:tcW w:w="2764" w:type="dxa"/>
            <w:shd w:val="clear" w:color="auto" w:fill="auto"/>
            <w:vAlign w:val="center"/>
          </w:tcPr>
          <w:p w:rsidR="00855825" w:rsidRPr="008C0CCD" w:rsidRDefault="00855825" w:rsidP="00B349D9">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855825" w:rsidRPr="008C0CCD" w:rsidRDefault="00855825" w:rsidP="00B349D9">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855825" w:rsidRPr="008C0CCD" w:rsidRDefault="00855825" w:rsidP="00B349D9">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855825" w:rsidRPr="008C0CCD" w:rsidRDefault="00855825" w:rsidP="00B349D9">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855825" w:rsidRPr="008C0CCD" w:rsidTr="00B349D9">
        <w:trPr>
          <w:jc w:val="center"/>
        </w:trPr>
        <w:tc>
          <w:tcPr>
            <w:tcW w:w="2764" w:type="dxa"/>
            <w:shd w:val="clear" w:color="auto" w:fill="auto"/>
            <w:vAlign w:val="center"/>
          </w:tcPr>
          <w:p w:rsidR="00855825" w:rsidRPr="008C0CCD" w:rsidRDefault="00855825" w:rsidP="00B349D9">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855825" w:rsidRPr="008C0CCD" w:rsidRDefault="00855825" w:rsidP="00B349D9">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855825" w:rsidRPr="008C0CCD" w:rsidRDefault="00855825" w:rsidP="00B349D9">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855825" w:rsidRPr="008C0CCD" w:rsidRDefault="00855825" w:rsidP="00B349D9">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855825" w:rsidRPr="008C0CCD" w:rsidTr="00B349D9">
        <w:trPr>
          <w:jc w:val="center"/>
        </w:trPr>
        <w:tc>
          <w:tcPr>
            <w:tcW w:w="10042" w:type="dxa"/>
            <w:gridSpan w:val="4"/>
            <w:shd w:val="clear" w:color="auto" w:fill="auto"/>
          </w:tcPr>
          <w:p w:rsidR="00855825" w:rsidRPr="00D91AB7" w:rsidRDefault="00855825" w:rsidP="00B349D9">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855825" w:rsidRPr="008C0CCD" w:rsidTr="00B349D9">
        <w:trPr>
          <w:jc w:val="center"/>
        </w:trPr>
        <w:tc>
          <w:tcPr>
            <w:tcW w:w="10042" w:type="dxa"/>
            <w:gridSpan w:val="4"/>
            <w:shd w:val="clear" w:color="auto" w:fill="auto"/>
          </w:tcPr>
          <w:p w:rsidR="00855825" w:rsidRDefault="00855825" w:rsidP="00855825">
            <w:pPr>
              <w:numPr>
                <w:ilvl w:val="0"/>
                <w:numId w:val="5"/>
              </w:numPr>
              <w:autoSpaceDE w:val="0"/>
              <w:autoSpaceDN w:val="0"/>
              <w:adjustRightInd w:val="0"/>
              <w:rPr>
                <w:rFonts w:asciiTheme="majorHAnsi" w:hAnsiTheme="majorHAnsi" w:cs="TimesNewRoman"/>
                <w:lang w:val="it-IT" w:bidi="ne-NP"/>
              </w:rPr>
            </w:pPr>
            <w:r w:rsidRPr="00FF7680">
              <w:rPr>
                <w:rFonts w:asciiTheme="majorHAnsi" w:hAnsiTheme="majorHAnsi" w:cs="TimesNewRoman"/>
                <w:lang w:val="it-IT" w:bidi="ne-NP"/>
              </w:rPr>
              <w:t>Citirea genelor folosind mediul de programarea Matlab</w:t>
            </w:r>
          </w:p>
          <w:p w:rsidR="00855825" w:rsidRPr="00753D8A" w:rsidRDefault="00855825" w:rsidP="00855825">
            <w:pPr>
              <w:pStyle w:val="ListParagraph"/>
              <w:numPr>
                <w:ilvl w:val="0"/>
                <w:numId w:val="5"/>
              </w:numPr>
              <w:autoSpaceDE w:val="0"/>
              <w:autoSpaceDN w:val="0"/>
              <w:adjustRightInd w:val="0"/>
              <w:rPr>
                <w:rFonts w:asciiTheme="majorHAnsi" w:hAnsiTheme="majorHAnsi" w:cs="TimesNewRoman"/>
                <w:szCs w:val="20"/>
                <w:lang w:bidi="ne-NP"/>
              </w:rPr>
            </w:pPr>
            <w:r w:rsidRPr="00FF7680">
              <w:rPr>
                <w:rFonts w:asciiTheme="majorHAnsi" w:hAnsiTheme="majorHAnsi" w:cs="TimesNewRoman"/>
                <w:lang w:val="it-IT" w:bidi="ne-NP"/>
              </w:rPr>
              <w:t>Implementarea unui algoritm de aliniere locala folosind mediul de programarea Matlab</w:t>
            </w:r>
          </w:p>
        </w:tc>
      </w:tr>
    </w:tbl>
    <w:p w:rsidR="00855825" w:rsidRDefault="00855825" w:rsidP="00855825">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855825" w:rsidRPr="00C13A7D" w:rsidRDefault="00855825" w:rsidP="00855825">
      <w:pPr>
        <w:autoSpaceDE w:val="0"/>
        <w:autoSpaceDN w:val="0"/>
        <w:adjustRightInd w:val="0"/>
        <w:rPr>
          <w:szCs w:val="20"/>
          <w:lang w:val="pt-BR" w:bidi="ne-NP"/>
        </w:rPr>
      </w:pPr>
      <w:r w:rsidRPr="00C13A7D">
        <w:rPr>
          <w:szCs w:val="20"/>
          <w:lang w:val="pt-BR" w:bidi="ne-NP"/>
        </w:rPr>
        <w:t xml:space="preserve">Data completării           </w:t>
      </w:r>
      <w:r w:rsidRPr="00C13A7D">
        <w:rPr>
          <w:rFonts w:cs="TimesNewRoman"/>
          <w:szCs w:val="20"/>
          <w:lang w:bidi="ne-NP"/>
        </w:rPr>
        <w:t>Titular de curs / semnătura</w:t>
      </w:r>
      <w:r w:rsidRPr="00C13A7D">
        <w:rPr>
          <w:szCs w:val="20"/>
          <w:lang w:val="pt-BR" w:bidi="ne-NP"/>
        </w:rPr>
        <w:t xml:space="preserve"> </w:t>
      </w:r>
      <w:r w:rsidRPr="00C13A7D">
        <w:rPr>
          <w:szCs w:val="20"/>
          <w:lang w:val="pt-BR" w:bidi="ne-NP"/>
        </w:rPr>
        <w:tab/>
      </w:r>
      <w:r w:rsidRPr="00C13A7D">
        <w:rPr>
          <w:szCs w:val="20"/>
          <w:lang w:val="pt-BR" w:bidi="ne-NP"/>
        </w:rPr>
        <w:tab/>
      </w:r>
      <w:r w:rsidRPr="00C13A7D">
        <w:rPr>
          <w:rFonts w:cs="TimesNewRoman"/>
          <w:szCs w:val="20"/>
          <w:lang w:bidi="ne-NP"/>
        </w:rPr>
        <w:t>Titular de activități practice / semnătura,</w:t>
      </w:r>
    </w:p>
    <w:p w:rsidR="00855825" w:rsidRPr="00C13A7D" w:rsidRDefault="00855825" w:rsidP="00855825">
      <w:pPr>
        <w:autoSpaceDE w:val="0"/>
        <w:autoSpaceDN w:val="0"/>
        <w:adjustRightInd w:val="0"/>
        <w:rPr>
          <w:rFonts w:asciiTheme="majorHAnsi" w:hAnsiTheme="majorHAnsi"/>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0288" behindDoc="0" locked="0" layoutInCell="1" allowOverlap="1" wp14:anchorId="52FC828B" wp14:editId="3C28E8B6">
                <wp:simplePos x="0" y="0"/>
                <wp:positionH relativeFrom="column">
                  <wp:posOffset>1068705</wp:posOffset>
                </wp:positionH>
                <wp:positionV relativeFrom="paragraph">
                  <wp:posOffset>163195</wp:posOffset>
                </wp:positionV>
                <wp:extent cx="269557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25" w:rsidRPr="00C13A7D" w:rsidRDefault="007E3594" w:rsidP="00855825">
                            <w:pPr>
                              <w:autoSpaceDE w:val="0"/>
                              <w:autoSpaceDN w:val="0"/>
                              <w:adjustRightInd w:val="0"/>
                              <w:rPr>
                                <w:rFonts w:cs="TimesNewRoman"/>
                                <w:szCs w:val="20"/>
                              </w:rPr>
                            </w:pPr>
                            <w:r w:rsidRPr="007B462C">
                              <w:rPr>
                                <w:rFonts w:asciiTheme="majorHAnsi" w:hAnsiTheme="majorHAnsi"/>
                                <w:lang w:val="pt-BR"/>
                              </w:rPr>
                              <w:t>Prof. dr. ing. Dragoş Arotăriţei</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4.15pt;margin-top:12.85pt;width:212.2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uzktgIAALs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" filled="f" stroked="f">
                <v:textbox style="mso-fit-shape-to-text:t">
                  <w:txbxContent>
                    <w:p w:rsidR="00855825" w:rsidRPr="00C13A7D" w:rsidRDefault="007E3594" w:rsidP="00855825">
                      <w:pPr>
                        <w:autoSpaceDE w:val="0"/>
                        <w:autoSpaceDN w:val="0"/>
                        <w:adjustRightInd w:val="0"/>
                        <w:rPr>
                          <w:rFonts w:cs="TimesNewRoman"/>
                          <w:szCs w:val="20"/>
                        </w:rPr>
                      </w:pPr>
                      <w:r w:rsidRPr="007B462C">
                        <w:rPr>
                          <w:rFonts w:asciiTheme="majorHAnsi" w:hAnsiTheme="majorHAnsi"/>
                          <w:lang w:val="pt-BR"/>
                        </w:rPr>
                        <w:t>Prof. dr. ing. Dragoş Arotăriţei</w:t>
                      </w: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1312" behindDoc="0" locked="0" layoutInCell="1" allowOverlap="1" wp14:anchorId="08745C45" wp14:editId="730487D9">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25" w:rsidRPr="00517EA2" w:rsidRDefault="007E3594" w:rsidP="00855825">
                            <w:pPr>
                              <w:autoSpaceDE w:val="0"/>
                              <w:autoSpaceDN w:val="0"/>
                              <w:adjustRightInd w:val="0"/>
                              <w:rPr>
                                <w:rFonts w:cs="TimesNewRoman"/>
                              </w:rPr>
                            </w:pPr>
                            <w:r w:rsidRPr="007B462C">
                              <w:rPr>
                                <w:rFonts w:asciiTheme="majorHAnsi" w:hAnsiTheme="majorHAnsi"/>
                                <w:lang w:val="pt-BR"/>
                              </w:rPr>
                              <w:t>Prof. dr. ing. Dragoş Arotăriţei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96.35pt;margin-top:12.85pt;width:203.5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855825" w:rsidRPr="00517EA2" w:rsidRDefault="007E3594" w:rsidP="00855825">
                      <w:pPr>
                        <w:autoSpaceDE w:val="0"/>
                        <w:autoSpaceDN w:val="0"/>
                        <w:adjustRightInd w:val="0"/>
                        <w:rPr>
                          <w:rFonts w:cs="TimesNewRoman"/>
                        </w:rPr>
                      </w:pPr>
                      <w:r w:rsidRPr="007B462C">
                        <w:rPr>
                          <w:rFonts w:asciiTheme="majorHAnsi" w:hAnsiTheme="majorHAnsi"/>
                          <w:lang w:val="pt-BR"/>
                        </w:rPr>
                        <w:t>Prof. dr. ing. Dragoş Arotăriţei</w:t>
                      </w: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59264" behindDoc="0" locked="0" layoutInCell="1" allowOverlap="1" wp14:anchorId="0FDC864C" wp14:editId="1A18CBD5">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25" w:rsidRPr="00C13A7D" w:rsidRDefault="00855825" w:rsidP="00855825">
                            <w:pPr>
                              <w:autoSpaceDE w:val="0"/>
                              <w:autoSpaceDN w:val="0"/>
                              <w:adjustRightInd w:val="0"/>
                              <w:rPr>
                                <w:rFonts w:cs="TimesNewRoman"/>
                                <w:szCs w:val="20"/>
                              </w:rPr>
                            </w:pPr>
                            <w:r w:rsidRPr="00C13A7D">
                              <w:rPr>
                                <w:rFonts w:cs="TimesNewRoman"/>
                                <w:szCs w:val="20"/>
                                <w:lang w:bidi="ne-NP"/>
                              </w:rPr>
                              <w:t>23.09.2020</w:t>
                            </w:r>
                          </w:p>
                          <w:p w:rsidR="00855825" w:rsidRPr="00622DDC" w:rsidRDefault="00855825" w:rsidP="00855825"/>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855825" w:rsidRPr="00C13A7D" w:rsidRDefault="00855825" w:rsidP="00855825">
                      <w:pPr>
                        <w:autoSpaceDE w:val="0"/>
                        <w:autoSpaceDN w:val="0"/>
                        <w:adjustRightInd w:val="0"/>
                        <w:rPr>
                          <w:rFonts w:cs="TimesNewRoman"/>
                          <w:szCs w:val="20"/>
                        </w:rPr>
                      </w:pPr>
                      <w:r w:rsidRPr="00C13A7D">
                        <w:rPr>
                          <w:rFonts w:cs="TimesNewRoman"/>
                          <w:szCs w:val="20"/>
                          <w:lang w:bidi="ne-NP"/>
                        </w:rPr>
                        <w:t>23.09.2020</w:t>
                      </w:r>
                    </w:p>
                    <w:p w:rsidR="00855825" w:rsidRPr="00622DDC" w:rsidRDefault="00855825" w:rsidP="00855825"/>
                  </w:txbxContent>
                </v:textbox>
                <w10:wrap type="square"/>
              </v:shape>
            </w:pict>
          </mc:Fallback>
        </mc:AlternateContent>
      </w:r>
    </w:p>
    <w:p w:rsidR="00855825" w:rsidRPr="00C13A7D" w:rsidRDefault="00855825" w:rsidP="00855825">
      <w:pPr>
        <w:autoSpaceDE w:val="0"/>
        <w:autoSpaceDN w:val="0"/>
        <w:adjustRightInd w:val="0"/>
        <w:rPr>
          <w:rFonts w:asciiTheme="majorHAnsi" w:hAnsiTheme="majorHAnsi"/>
          <w:szCs w:val="20"/>
          <w:lang w:val="pt-BR" w:bidi="ne-NP"/>
        </w:rPr>
      </w:pPr>
    </w:p>
    <w:p w:rsidR="00855825" w:rsidRDefault="00855825" w:rsidP="00855825">
      <w:pPr>
        <w:autoSpaceDE w:val="0"/>
        <w:autoSpaceDN w:val="0"/>
        <w:adjustRightInd w:val="0"/>
        <w:rPr>
          <w:rFonts w:cs="TimesNewRoman"/>
          <w:szCs w:val="20"/>
          <w:lang w:val="pt-BR" w:bidi="ne-NP"/>
        </w:rPr>
      </w:pPr>
    </w:p>
    <w:p w:rsidR="00855825" w:rsidRDefault="00855825" w:rsidP="00855825">
      <w:pPr>
        <w:autoSpaceDE w:val="0"/>
        <w:autoSpaceDN w:val="0"/>
        <w:adjustRightInd w:val="0"/>
        <w:rPr>
          <w:rFonts w:cs="TimesNewRoman"/>
          <w:szCs w:val="20"/>
          <w:lang w:val="pt-BR" w:bidi="ne-NP"/>
        </w:rPr>
      </w:pPr>
    </w:p>
    <w:p w:rsidR="00855825" w:rsidRPr="00C13A7D" w:rsidRDefault="00855825" w:rsidP="00855825">
      <w:pPr>
        <w:autoSpaceDE w:val="0"/>
        <w:autoSpaceDN w:val="0"/>
        <w:adjustRightInd w:val="0"/>
        <w:rPr>
          <w:szCs w:val="20"/>
          <w:lang w:val="pt-BR" w:bidi="ne-NP"/>
        </w:rPr>
      </w:pPr>
      <w:r w:rsidRPr="00C13A7D">
        <w:rPr>
          <w:rFonts w:cs="TimesNewRoman"/>
          <w:szCs w:val="20"/>
          <w:lang w:val="pt-BR" w:bidi="ne-NP"/>
        </w:rPr>
        <w:t xml:space="preserve">Data avizării în </w:t>
      </w:r>
      <w:r w:rsidRPr="00C13A7D">
        <w:rPr>
          <w:rFonts w:cs="TimesNewRoman"/>
          <w:szCs w:val="20"/>
          <w:lang w:bidi="ne-NP"/>
        </w:rPr>
        <w:t>Consiliul Profesoral / Consiliul Departamentului</w:t>
      </w:r>
      <w:r w:rsidRPr="00C13A7D">
        <w:rPr>
          <w:szCs w:val="20"/>
          <w:lang w:val="pt-BR" w:bidi="ne-NP"/>
        </w:rPr>
        <w:t xml:space="preserve"> </w:t>
      </w:r>
    </w:p>
    <w:p w:rsidR="00855825" w:rsidRPr="00C13A7D" w:rsidRDefault="00855825" w:rsidP="00855825">
      <w:pPr>
        <w:autoSpaceDE w:val="0"/>
        <w:autoSpaceDN w:val="0"/>
        <w:adjustRightInd w:val="0"/>
        <w:ind w:left="5664" w:firstLine="708"/>
        <w:rPr>
          <w:szCs w:val="20"/>
          <w:lang w:val="pt-BR" w:bidi="ne-NP"/>
        </w:rPr>
      </w:pPr>
      <w:r w:rsidRPr="00C13A7D">
        <w:rPr>
          <w:rFonts w:cs="TimesNewRoman"/>
          <w:szCs w:val="20"/>
          <w:lang w:bidi="ne-NP"/>
        </w:rPr>
        <w:t>Director departament / semnătura</w:t>
      </w:r>
    </w:p>
    <w:p w:rsidR="00855825" w:rsidRPr="00C13A7D" w:rsidRDefault="00855825" w:rsidP="00855825">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2336" behindDoc="0" locked="0" layoutInCell="1" allowOverlap="1" wp14:anchorId="44506306" wp14:editId="5AF3C34E">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25" w:rsidRPr="00C13A7D" w:rsidRDefault="00855825" w:rsidP="00855825">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855825" w:rsidRPr="00622DDC" w:rsidRDefault="00855825" w:rsidP="008558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855825" w:rsidRPr="00C13A7D" w:rsidRDefault="00855825" w:rsidP="00855825">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855825" w:rsidRPr="00622DDC" w:rsidRDefault="00855825" w:rsidP="00855825"/>
                  </w:txbxContent>
                </v:textbox>
                <w10:wrap type="square"/>
              </v:shape>
            </w:pict>
          </mc:Fallback>
        </mc:AlternateContent>
      </w:r>
    </w:p>
    <w:p w:rsidR="00855825" w:rsidRPr="00C13A7D" w:rsidRDefault="00855825" w:rsidP="00855825">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3360" behindDoc="0" locked="0" layoutInCell="1" allowOverlap="1" wp14:anchorId="54987747" wp14:editId="7824C6DE">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25" w:rsidRPr="00C13A7D" w:rsidRDefault="00855825" w:rsidP="00855825">
                            <w:pPr>
                              <w:autoSpaceDE w:val="0"/>
                              <w:autoSpaceDN w:val="0"/>
                              <w:adjustRightInd w:val="0"/>
                              <w:jc w:val="center"/>
                              <w:rPr>
                                <w:rFonts w:cs="TimesNewRoman"/>
                                <w:szCs w:val="20"/>
                              </w:rPr>
                            </w:pPr>
                            <w:r w:rsidRPr="00C13A7D">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855825" w:rsidRPr="00C13A7D" w:rsidRDefault="00855825" w:rsidP="00855825">
                      <w:pPr>
                        <w:autoSpaceDE w:val="0"/>
                        <w:autoSpaceDN w:val="0"/>
                        <w:adjustRightInd w:val="0"/>
                        <w:jc w:val="center"/>
                        <w:rPr>
                          <w:rFonts w:cs="TimesNewRoman"/>
                          <w:szCs w:val="20"/>
                        </w:rPr>
                      </w:pPr>
                      <w:r w:rsidRPr="00C13A7D">
                        <w:rPr>
                          <w:rFonts w:cs="TimesNewRoman"/>
                          <w:szCs w:val="20"/>
                          <w:lang w:bidi="ne-NP"/>
                        </w:rPr>
                        <w:t>Conf. dr. Daniela-Viorelia Matei</w:t>
                      </w:r>
                    </w:p>
                  </w:txbxContent>
                </v:textbox>
                <w10:wrap type="square"/>
              </v:shape>
            </w:pict>
          </mc:Fallback>
        </mc:AlternateContent>
      </w:r>
    </w:p>
    <w:p w:rsidR="00855825" w:rsidRPr="00C13A7D" w:rsidRDefault="00855825" w:rsidP="00855825">
      <w:pPr>
        <w:autoSpaceDE w:val="0"/>
        <w:autoSpaceDN w:val="0"/>
        <w:adjustRightInd w:val="0"/>
        <w:rPr>
          <w:szCs w:val="20"/>
          <w:lang w:val="pt-BR" w:bidi="ne-NP"/>
        </w:rPr>
      </w:pPr>
    </w:p>
    <w:p w:rsidR="00855825" w:rsidRPr="00C13A7D" w:rsidRDefault="00855825" w:rsidP="00855825">
      <w:pPr>
        <w:autoSpaceDE w:val="0"/>
        <w:autoSpaceDN w:val="0"/>
        <w:adjustRightInd w:val="0"/>
        <w:rPr>
          <w:szCs w:val="20"/>
          <w:lang w:val="pt-BR" w:bidi="ne-NP"/>
        </w:rPr>
      </w:pPr>
    </w:p>
    <w:p w:rsidR="00855825" w:rsidRPr="00C13A7D" w:rsidRDefault="00855825" w:rsidP="00855825">
      <w:pPr>
        <w:ind w:left="2124" w:firstLine="708"/>
        <w:rPr>
          <w:szCs w:val="20"/>
        </w:rPr>
      </w:pPr>
      <w:r w:rsidRPr="00C13A7D">
        <w:rPr>
          <w:szCs w:val="20"/>
        </w:rPr>
        <w:t>Decan / semnătura,</w:t>
      </w:r>
    </w:p>
    <w:p w:rsidR="00855825" w:rsidRPr="001B3591" w:rsidRDefault="00855825" w:rsidP="001B3591">
      <w:pPr>
        <w:ind w:left="2832"/>
        <w:rPr>
          <w:szCs w:val="20"/>
        </w:rPr>
      </w:pPr>
      <w:r w:rsidRPr="00C13A7D">
        <w:rPr>
          <w:szCs w:val="20"/>
        </w:rPr>
        <w:t>Prof. Dr. Anca Irina Galaction</w:t>
      </w:r>
    </w:p>
    <w:sectPr w:rsidR="00855825" w:rsidRPr="001B3591"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C8C" w:rsidRDefault="00B36C8C" w:rsidP="003620AC">
      <w:pPr>
        <w:spacing w:line="240" w:lineRule="auto"/>
      </w:pPr>
      <w:r>
        <w:separator/>
      </w:r>
    </w:p>
  </w:endnote>
  <w:endnote w:type="continuationSeparator" w:id="0">
    <w:p w:rsidR="00B36C8C" w:rsidRDefault="00B36C8C"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6859D11C" wp14:editId="58B7FB1C">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A12EEE">
                            <w:rPr>
                              <w:noProof/>
                              <w:color w:val="7F7F7F" w:themeColor="text1" w:themeTint="80"/>
                            </w:rPr>
                            <w:t>5</w:t>
                          </w:r>
                          <w:r w:rsidRPr="00A314B1">
                            <w:rPr>
                              <w:color w:val="7F7F7F" w:themeColor="text1" w:themeTint="80"/>
                            </w:rPr>
                            <w:fldChar w:fldCharType="end"/>
                          </w:r>
                          <w:r>
                            <w:t xml:space="preserve"> din </w:t>
                          </w:r>
                          <w:r w:rsidR="00B36C8C">
                            <w:fldChar w:fldCharType="begin"/>
                          </w:r>
                          <w:r w:rsidR="00B36C8C">
                            <w:instrText xml:space="preserve"> NUMPAGES   \* MERGEFORMAT </w:instrText>
                          </w:r>
                          <w:r w:rsidR="00B36C8C">
                            <w:fldChar w:fldCharType="separate"/>
                          </w:r>
                          <w:r w:rsidR="00A12EEE">
                            <w:rPr>
                              <w:noProof/>
                            </w:rPr>
                            <w:t>5</w:t>
                          </w:r>
                          <w:r w:rsidR="00B36C8C">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A12EEE">
                      <w:rPr>
                        <w:noProof/>
                        <w:color w:val="7F7F7F" w:themeColor="text1" w:themeTint="80"/>
                      </w:rPr>
                      <w:t>5</w:t>
                    </w:r>
                    <w:r w:rsidRPr="00A314B1">
                      <w:rPr>
                        <w:color w:val="7F7F7F" w:themeColor="text1" w:themeTint="80"/>
                      </w:rPr>
                      <w:fldChar w:fldCharType="end"/>
                    </w:r>
                    <w:r>
                      <w:t xml:space="preserve"> din </w:t>
                    </w:r>
                    <w:r w:rsidR="00B36C8C">
                      <w:fldChar w:fldCharType="begin"/>
                    </w:r>
                    <w:r w:rsidR="00B36C8C">
                      <w:instrText xml:space="preserve"> NUMPAGES   \* MERGEFORMAT </w:instrText>
                    </w:r>
                    <w:r w:rsidR="00B36C8C">
                      <w:fldChar w:fldCharType="separate"/>
                    </w:r>
                    <w:r w:rsidR="00A12EEE">
                      <w:rPr>
                        <w:noProof/>
                      </w:rPr>
                      <w:t>5</w:t>
                    </w:r>
                    <w:r w:rsidR="00B36C8C">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48381074" wp14:editId="29DC023E">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784EBEAA" wp14:editId="7FF57E29">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A12EEE">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A12EEE">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A12EEE">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A12EEE">
                        <w:rPr>
                          <w:noProof/>
                        </w:rPr>
                        <w:t>1</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07F5D539" wp14:editId="7D019597">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EAF84C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40D4B04D" wp14:editId="3A7C49EC">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C8C" w:rsidRDefault="00B36C8C" w:rsidP="003620AC">
      <w:pPr>
        <w:spacing w:line="240" w:lineRule="auto"/>
      </w:pPr>
      <w:r>
        <w:separator/>
      </w:r>
    </w:p>
  </w:footnote>
  <w:footnote w:type="continuationSeparator" w:id="0">
    <w:p w:rsidR="00B36C8C" w:rsidRDefault="00B36C8C"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25293624" wp14:editId="390EDC2B">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0A213657" wp14:editId="372E5D7B">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2C1C3E">
                            <w:t>ŞI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2C1C3E">
                      <w:t>ŞI CERCETĂRII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08C5022A" wp14:editId="08F0CDDE">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19167180" wp14:editId="0D0D09A7">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82A71"/>
    <w:multiLevelType w:val="hybridMultilevel"/>
    <w:tmpl w:val="CADE3F1E"/>
    <w:lvl w:ilvl="0" w:tplc="13888DD4">
      <w:start w:val="2"/>
      <w:numFmt w:val="bullet"/>
      <w:lvlText w:val="-"/>
      <w:lvlJc w:val="left"/>
      <w:pPr>
        <w:ind w:left="720" w:hanging="360"/>
      </w:pPr>
      <w:rPr>
        <w:rFonts w:ascii="Palatino Linotype" w:eastAsia="Times New Roman"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B60208F"/>
    <w:multiLevelType w:val="multilevel"/>
    <w:tmpl w:val="77FA124E"/>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9F4F82"/>
    <w:multiLevelType w:val="hybridMultilevel"/>
    <w:tmpl w:val="C6F07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9C428B"/>
    <w:multiLevelType w:val="hybridMultilevel"/>
    <w:tmpl w:val="4C40978A"/>
    <w:lvl w:ilvl="0" w:tplc="0496521E">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5"/>
  </w:num>
  <w:num w:numId="2">
    <w:abstractNumId w:val="2"/>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13729"/>
    <w:rsid w:val="0002629E"/>
    <w:rsid w:val="000275E6"/>
    <w:rsid w:val="00030D0B"/>
    <w:rsid w:val="00041200"/>
    <w:rsid w:val="00046B6C"/>
    <w:rsid w:val="000C484C"/>
    <w:rsid w:val="000C69A9"/>
    <w:rsid w:val="000F6B2B"/>
    <w:rsid w:val="00171AC8"/>
    <w:rsid w:val="001B3591"/>
    <w:rsid w:val="001B3AE4"/>
    <w:rsid w:val="001C022B"/>
    <w:rsid w:val="001E348B"/>
    <w:rsid w:val="002165F1"/>
    <w:rsid w:val="00230EA7"/>
    <w:rsid w:val="00235D5B"/>
    <w:rsid w:val="002609F5"/>
    <w:rsid w:val="002C1C3E"/>
    <w:rsid w:val="002F3A04"/>
    <w:rsid w:val="003620AC"/>
    <w:rsid w:val="003907CC"/>
    <w:rsid w:val="003C4D7F"/>
    <w:rsid w:val="003F1505"/>
    <w:rsid w:val="003F667D"/>
    <w:rsid w:val="004064CC"/>
    <w:rsid w:val="00416344"/>
    <w:rsid w:val="00420A44"/>
    <w:rsid w:val="004308E4"/>
    <w:rsid w:val="00430A8A"/>
    <w:rsid w:val="00440601"/>
    <w:rsid w:val="00456785"/>
    <w:rsid w:val="0049528C"/>
    <w:rsid w:val="004A6BE1"/>
    <w:rsid w:val="004D100D"/>
    <w:rsid w:val="004F1BB9"/>
    <w:rsid w:val="004F2718"/>
    <w:rsid w:val="004F4D8F"/>
    <w:rsid w:val="0055508D"/>
    <w:rsid w:val="00567187"/>
    <w:rsid w:val="00596F5D"/>
    <w:rsid w:val="0059747C"/>
    <w:rsid w:val="005C75E1"/>
    <w:rsid w:val="005D021D"/>
    <w:rsid w:val="005F62D7"/>
    <w:rsid w:val="006023B2"/>
    <w:rsid w:val="006207C8"/>
    <w:rsid w:val="00626BC3"/>
    <w:rsid w:val="00696210"/>
    <w:rsid w:val="006B1ABA"/>
    <w:rsid w:val="006C6FE3"/>
    <w:rsid w:val="006D190E"/>
    <w:rsid w:val="007007AC"/>
    <w:rsid w:val="007263A7"/>
    <w:rsid w:val="00740A2F"/>
    <w:rsid w:val="00754806"/>
    <w:rsid w:val="00776E82"/>
    <w:rsid w:val="0078171F"/>
    <w:rsid w:val="007E3594"/>
    <w:rsid w:val="00802A0A"/>
    <w:rsid w:val="008231A6"/>
    <w:rsid w:val="0082774B"/>
    <w:rsid w:val="00855825"/>
    <w:rsid w:val="008855B5"/>
    <w:rsid w:val="008B460D"/>
    <w:rsid w:val="008F04D7"/>
    <w:rsid w:val="00926650"/>
    <w:rsid w:val="00957EEC"/>
    <w:rsid w:val="00973D0F"/>
    <w:rsid w:val="00984233"/>
    <w:rsid w:val="009875BF"/>
    <w:rsid w:val="009B01B2"/>
    <w:rsid w:val="009C2C95"/>
    <w:rsid w:val="009C33C1"/>
    <w:rsid w:val="00A05C71"/>
    <w:rsid w:val="00A12EEE"/>
    <w:rsid w:val="00A2265C"/>
    <w:rsid w:val="00A314B1"/>
    <w:rsid w:val="00A677E3"/>
    <w:rsid w:val="00A85CED"/>
    <w:rsid w:val="00AB76D6"/>
    <w:rsid w:val="00AD3B62"/>
    <w:rsid w:val="00AF729A"/>
    <w:rsid w:val="00B0330F"/>
    <w:rsid w:val="00B31065"/>
    <w:rsid w:val="00B36C8C"/>
    <w:rsid w:val="00B85535"/>
    <w:rsid w:val="00BB2FCD"/>
    <w:rsid w:val="00C02EBA"/>
    <w:rsid w:val="00C232C4"/>
    <w:rsid w:val="00C37DCE"/>
    <w:rsid w:val="00C53F1A"/>
    <w:rsid w:val="00C56642"/>
    <w:rsid w:val="00C77790"/>
    <w:rsid w:val="00CC0309"/>
    <w:rsid w:val="00CC346B"/>
    <w:rsid w:val="00CC4DBB"/>
    <w:rsid w:val="00CF6B2D"/>
    <w:rsid w:val="00D02DD9"/>
    <w:rsid w:val="00D10EE6"/>
    <w:rsid w:val="00D45CAE"/>
    <w:rsid w:val="00D7634D"/>
    <w:rsid w:val="00DA48BE"/>
    <w:rsid w:val="00DE39A4"/>
    <w:rsid w:val="00E1609E"/>
    <w:rsid w:val="00E3025A"/>
    <w:rsid w:val="00E54EAA"/>
    <w:rsid w:val="00E54FDD"/>
    <w:rsid w:val="00E662AC"/>
    <w:rsid w:val="00E7696B"/>
    <w:rsid w:val="00EB5461"/>
    <w:rsid w:val="00ED3465"/>
    <w:rsid w:val="00F14ED2"/>
    <w:rsid w:val="00F722E0"/>
    <w:rsid w:val="00F81A4E"/>
    <w:rsid w:val="00F969D6"/>
    <w:rsid w:val="00FF76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E54EAA"/>
    <w:pPr>
      <w:ind w:left="720"/>
      <w:contextualSpacing/>
    </w:pPr>
  </w:style>
  <w:style w:type="table" w:styleId="TableGrid">
    <w:name w:val="Table Grid"/>
    <w:basedOn w:val="TableNormal"/>
    <w:uiPriority w:val="59"/>
    <w:rsid w:val="00855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E54EAA"/>
    <w:pPr>
      <w:ind w:left="720"/>
      <w:contextualSpacing/>
    </w:pPr>
  </w:style>
  <w:style w:type="table" w:styleId="TableGrid">
    <w:name w:val="Table Grid"/>
    <w:basedOn w:val="TableNormal"/>
    <w:uiPriority w:val="59"/>
    <w:rsid w:val="00855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13181">
      <w:bodyDiv w:val="1"/>
      <w:marLeft w:val="0"/>
      <w:marRight w:val="0"/>
      <w:marTop w:val="0"/>
      <w:marBottom w:val="0"/>
      <w:divBdr>
        <w:top w:val="none" w:sz="0" w:space="0" w:color="auto"/>
        <w:left w:val="none" w:sz="0" w:space="0" w:color="auto"/>
        <w:bottom w:val="none" w:sz="0" w:space="0" w:color="auto"/>
        <w:right w:val="none" w:sz="0" w:space="0" w:color="auto"/>
      </w:divBdr>
    </w:div>
    <w:div w:id="860558437">
      <w:bodyDiv w:val="1"/>
      <w:marLeft w:val="0"/>
      <w:marRight w:val="0"/>
      <w:marTop w:val="0"/>
      <w:marBottom w:val="0"/>
      <w:divBdr>
        <w:top w:val="none" w:sz="0" w:space="0" w:color="auto"/>
        <w:left w:val="none" w:sz="0" w:space="0" w:color="auto"/>
        <w:bottom w:val="none" w:sz="0" w:space="0" w:color="auto"/>
        <w:right w:val="none" w:sz="0" w:space="0" w:color="auto"/>
      </w:divBdr>
    </w:div>
    <w:div w:id="978998245">
      <w:bodyDiv w:val="1"/>
      <w:marLeft w:val="0"/>
      <w:marRight w:val="0"/>
      <w:marTop w:val="0"/>
      <w:marBottom w:val="0"/>
      <w:divBdr>
        <w:top w:val="none" w:sz="0" w:space="0" w:color="auto"/>
        <w:left w:val="none" w:sz="0" w:space="0" w:color="auto"/>
        <w:bottom w:val="none" w:sz="0" w:space="0" w:color="auto"/>
        <w:right w:val="none" w:sz="0" w:space="0" w:color="auto"/>
      </w:divBdr>
    </w:div>
    <w:div w:id="1500151357">
      <w:bodyDiv w:val="1"/>
      <w:marLeft w:val="0"/>
      <w:marRight w:val="0"/>
      <w:marTop w:val="0"/>
      <w:marBottom w:val="0"/>
      <w:divBdr>
        <w:top w:val="none" w:sz="0" w:space="0" w:color="auto"/>
        <w:left w:val="none" w:sz="0" w:space="0" w:color="auto"/>
        <w:bottom w:val="none" w:sz="0" w:space="0" w:color="auto"/>
        <w:right w:val="none" w:sz="0" w:space="0" w:color="auto"/>
      </w:divBdr>
    </w:div>
    <w:div w:id="1554807992">
      <w:bodyDiv w:val="1"/>
      <w:marLeft w:val="0"/>
      <w:marRight w:val="0"/>
      <w:marTop w:val="0"/>
      <w:marBottom w:val="0"/>
      <w:divBdr>
        <w:top w:val="none" w:sz="0" w:space="0" w:color="auto"/>
        <w:left w:val="none" w:sz="0" w:space="0" w:color="auto"/>
        <w:bottom w:val="none" w:sz="0" w:space="0" w:color="auto"/>
        <w:right w:val="none" w:sz="0" w:space="0" w:color="auto"/>
      </w:divBdr>
    </w:div>
    <w:div w:id="183495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D54A365CD64ED4B38C7766E6792F5C"/>
        <w:category>
          <w:name w:val="General"/>
          <w:gallery w:val="placeholder"/>
        </w:category>
        <w:types>
          <w:type w:val="bbPlcHdr"/>
        </w:types>
        <w:behaviors>
          <w:behavior w:val="content"/>
        </w:behaviors>
        <w:guid w:val="{DD6D6E78-E98A-41F1-8070-7B76D48400B1}"/>
      </w:docPartPr>
      <w:docPartBody>
        <w:p w:rsidR="008A42BE" w:rsidRDefault="00BF3B21" w:rsidP="00BF3B21">
          <w:pPr>
            <w:pStyle w:val="08D54A365CD64ED4B38C7766E6792F5C"/>
          </w:pPr>
          <w:r w:rsidRPr="00D06209">
            <w:rPr>
              <w:rStyle w:val="PlaceholderText"/>
            </w:rPr>
            <w:t>Click here to enter text.</w:t>
          </w:r>
        </w:p>
      </w:docPartBody>
    </w:docPart>
    <w:docPart>
      <w:docPartPr>
        <w:name w:val="DF1BF509234E4C2188EDBF709BF0AA10"/>
        <w:category>
          <w:name w:val="General"/>
          <w:gallery w:val="placeholder"/>
        </w:category>
        <w:types>
          <w:type w:val="bbPlcHdr"/>
        </w:types>
        <w:behaviors>
          <w:behavior w:val="content"/>
        </w:behaviors>
        <w:guid w:val="{0716312D-E188-4FA0-8207-E9546E9A7CA9}"/>
      </w:docPartPr>
      <w:docPartBody>
        <w:p w:rsidR="008A42BE" w:rsidRDefault="00BF3B21" w:rsidP="00BF3B21">
          <w:pPr>
            <w:pStyle w:val="DF1BF509234E4C2188EDBF709BF0AA10"/>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rebuchet MS">
    <w:panose1 w:val="020B0603020202020204"/>
    <w:charset w:val="00"/>
    <w:family w:val="swiss"/>
    <w:pitch w:val="variable"/>
    <w:sig w:usb0="00000287" w:usb1="00000000" w:usb2="00000000" w:usb3="00000000" w:csb0="0000009F"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21"/>
    <w:rsid w:val="000D1622"/>
    <w:rsid w:val="00182D0D"/>
    <w:rsid w:val="00345A1A"/>
    <w:rsid w:val="005C5F4E"/>
    <w:rsid w:val="008A42BE"/>
    <w:rsid w:val="00B37892"/>
    <w:rsid w:val="00BF3B21"/>
    <w:rsid w:val="00C67A3E"/>
    <w:rsid w:val="00D7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B21"/>
    <w:rPr>
      <w:color w:val="808080"/>
    </w:rPr>
  </w:style>
  <w:style w:type="paragraph" w:customStyle="1" w:styleId="08D54A365CD64ED4B38C7766E6792F5C">
    <w:name w:val="08D54A365CD64ED4B38C7766E6792F5C"/>
    <w:rsid w:val="00BF3B21"/>
  </w:style>
  <w:style w:type="paragraph" w:customStyle="1" w:styleId="DF1BF509234E4C2188EDBF709BF0AA10">
    <w:name w:val="DF1BF509234E4C2188EDBF709BF0AA10"/>
    <w:rsid w:val="00BF3B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B21"/>
    <w:rPr>
      <w:color w:val="808080"/>
    </w:rPr>
  </w:style>
  <w:style w:type="paragraph" w:customStyle="1" w:styleId="08D54A365CD64ED4B38C7766E6792F5C">
    <w:name w:val="08D54A365CD64ED4B38C7766E6792F5C"/>
    <w:rsid w:val="00BF3B21"/>
  </w:style>
  <w:style w:type="paragraph" w:customStyle="1" w:styleId="DF1BF509234E4C2188EDBF709BF0AA10">
    <w:name w:val="DF1BF509234E4C2188EDBF709BF0AA10"/>
    <w:rsid w:val="00BF3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c155583-69f9-458b-843e-56574a4bdc09">MACCJ7WAEWV6-565203097-67</_dlc_DocId>
    <_dlc_DocIdUrl xmlns="4c155583-69f9-458b-843e-56574a4bdc09">
      <Url>https://www.umfiasi.ro/ro/academic/facultati/bioinginerie-medicala/_layouts/15/DocIdRedir.aspx?ID=MACCJ7WAEWV6-565203097-67</Url>
      <Description>MACCJ7WAEWV6-565203097-67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61BD17-2E5D-4C17-8496-F45E7CC8001A}"/>
</file>

<file path=customXml/itemProps2.xml><?xml version="1.0" encoding="utf-8"?>
<ds:datastoreItem xmlns:ds="http://schemas.openxmlformats.org/officeDocument/2006/customXml" ds:itemID="{E30C0882-BCE9-4ACC-8556-76A0532DC9AA}"/>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267</TotalTime>
  <Pages>5</Pages>
  <Words>1772</Words>
  <Characters>10105</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Dragos</cp:lastModifiedBy>
  <cp:revision>32</cp:revision>
  <cp:lastPrinted>2017-07-10T11:00:00Z</cp:lastPrinted>
  <dcterms:created xsi:type="dcterms:W3CDTF">2020-09-24T04:55:00Z</dcterms:created>
  <dcterms:modified xsi:type="dcterms:W3CDTF">2020-10-16T12:03:00Z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5ce5550a-466a-4786-aa9f-63fb62e1cafa</vt:lpwstr>
  </property>
</Properties>
</file>