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327CDF" w:rsidRDefault="00CF6B2D" w:rsidP="00327CDF">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926F23" w:rsidRPr="00386A2F" w:rsidRDefault="00926F23" w:rsidP="00926F23">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50FF75A63F6B4F4EBA72974BED8CFE4A"/>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926F23" w:rsidRPr="00386A2F" w:rsidTr="00984F42">
            <w:tc>
              <w:tcPr>
                <w:tcW w:w="3936" w:type="dxa"/>
                <w:shd w:val="clear" w:color="auto" w:fill="auto"/>
              </w:tcPr>
              <w:p w:rsidR="00926F23" w:rsidRPr="00386A2F" w:rsidRDefault="00926F23"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926F23" w:rsidRPr="00386A2F" w:rsidTr="00984F42">
            <w:tc>
              <w:tcPr>
                <w:tcW w:w="3936"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Bioinginerie Medicală</w:t>
                </w:r>
              </w:p>
            </w:tc>
          </w:tr>
          <w:tr w:rsidR="00926F23" w:rsidRPr="00386A2F" w:rsidTr="00984F42">
            <w:tc>
              <w:tcPr>
                <w:tcW w:w="3936"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926F23" w:rsidRPr="00386A2F" w:rsidRDefault="00926F23"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926F23" w:rsidRPr="00386A2F" w:rsidTr="00984F42">
            <w:tc>
              <w:tcPr>
                <w:tcW w:w="3936"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926F23" w:rsidRPr="00386A2F" w:rsidRDefault="00926F23"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926F23" w:rsidRPr="00386A2F" w:rsidTr="00984F42">
            <w:tc>
              <w:tcPr>
                <w:tcW w:w="3936"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Licenţă</w:t>
                </w:r>
              </w:p>
            </w:tc>
          </w:tr>
          <w:tr w:rsidR="00926F23" w:rsidRPr="00386A2F" w:rsidTr="00984F42">
            <w:tc>
              <w:tcPr>
                <w:tcW w:w="3936"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926F23" w:rsidRPr="00386A2F" w:rsidRDefault="00926F23" w:rsidP="00984F42">
                <w:pPr>
                  <w:rPr>
                    <w:rFonts w:asciiTheme="majorHAnsi" w:hAnsiTheme="majorHAnsi"/>
                  </w:rPr>
                </w:pPr>
                <w:r w:rsidRPr="00386A2F">
                  <w:rPr>
                    <w:rFonts w:asciiTheme="majorHAnsi" w:hAnsiTheme="majorHAnsi"/>
                  </w:rPr>
                  <w:t>Bioinginerie / Bioinginer</w:t>
                </w:r>
              </w:p>
            </w:tc>
          </w:tr>
        </w:tbl>
      </w:sdtContent>
    </w:sdt>
    <w:p w:rsidR="00926F23" w:rsidRPr="00386A2F" w:rsidRDefault="00926F23" w:rsidP="00926F23">
      <w:pPr>
        <w:rPr>
          <w:rFonts w:asciiTheme="majorHAnsi" w:hAnsiTheme="majorHAnsi"/>
        </w:rPr>
      </w:pPr>
      <w:r w:rsidRPr="00386A2F">
        <w:rPr>
          <w:rFonts w:asciiTheme="majorHAnsi" w:hAnsiTheme="majorHAnsi"/>
        </w:rPr>
        <w:t xml:space="preserve"> </w:t>
      </w:r>
    </w:p>
    <w:p w:rsidR="00926F23" w:rsidRPr="00386A2F" w:rsidRDefault="00926F23" w:rsidP="00926F23">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745"/>
        <w:gridCol w:w="2765"/>
        <w:gridCol w:w="925"/>
        <w:gridCol w:w="1001"/>
      </w:tblGrid>
      <w:tr w:rsidR="00926F23" w:rsidRPr="00386A2F" w:rsidTr="00984F42">
        <w:tc>
          <w:tcPr>
            <w:tcW w:w="5353" w:type="dxa"/>
            <w:gridSpan w:val="4"/>
            <w:shd w:val="clear" w:color="auto" w:fill="F2F2F2" w:themeFill="background1" w:themeFillShade="F2"/>
          </w:tcPr>
          <w:p w:rsidR="00926F23" w:rsidRPr="00AB6940" w:rsidRDefault="00926F23"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690" w:type="dxa"/>
            <w:gridSpan w:val="2"/>
            <w:shd w:val="clear" w:color="auto" w:fill="F2F2F2" w:themeFill="background1" w:themeFillShade="F2"/>
          </w:tcPr>
          <w:p w:rsidR="00926F23" w:rsidRPr="00AB6940" w:rsidRDefault="00926F23" w:rsidP="00984F42">
            <w:pPr>
              <w:rPr>
                <w:rFonts w:asciiTheme="majorHAnsi" w:hAnsiTheme="majorHAnsi"/>
                <w:b/>
              </w:rPr>
            </w:pPr>
            <w:r w:rsidRPr="00B62E8E">
              <w:rPr>
                <w:rFonts w:asciiTheme="majorHAnsi" w:hAnsiTheme="majorHAnsi"/>
                <w:b/>
                <w:noProof/>
              </w:rPr>
              <w:t>Dispozitive medicale de diagnostic si terapie (DM in Gastroenterologie)</w:t>
            </w:r>
          </w:p>
        </w:tc>
        <w:tc>
          <w:tcPr>
            <w:tcW w:w="1001" w:type="dxa"/>
            <w:shd w:val="clear" w:color="auto" w:fill="F2F2F2" w:themeFill="background1" w:themeFillShade="F2"/>
          </w:tcPr>
          <w:p w:rsidR="00926F23" w:rsidRPr="00AB6940" w:rsidRDefault="00C41B5A" w:rsidP="00984F42">
            <w:pPr>
              <w:rPr>
                <w:rFonts w:asciiTheme="majorHAnsi" w:hAnsiTheme="majorHAnsi"/>
                <w:b/>
              </w:rPr>
            </w:pPr>
            <w:r>
              <w:rPr>
                <w:rFonts w:asciiTheme="majorHAnsi" w:hAnsiTheme="majorHAnsi"/>
                <w:b/>
                <w:noProof/>
              </w:rPr>
              <w:t>B1305</w:t>
            </w:r>
            <w:r w:rsidR="00926F23" w:rsidRPr="00B62E8E">
              <w:rPr>
                <w:rFonts w:asciiTheme="majorHAnsi" w:hAnsiTheme="majorHAnsi"/>
                <w:b/>
                <w:noProof/>
              </w:rPr>
              <w:t>3</w:t>
            </w:r>
          </w:p>
        </w:tc>
      </w:tr>
      <w:tr w:rsidR="00926F23" w:rsidRPr="00386A2F" w:rsidTr="00984F42">
        <w:tc>
          <w:tcPr>
            <w:tcW w:w="5353" w:type="dxa"/>
            <w:gridSpan w:val="4"/>
            <w:shd w:val="clear" w:color="auto" w:fill="auto"/>
          </w:tcPr>
          <w:p w:rsidR="00926F23" w:rsidRPr="00AB6940" w:rsidRDefault="00926F23"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691" w:type="dxa"/>
            <w:gridSpan w:val="3"/>
            <w:shd w:val="clear" w:color="auto" w:fill="auto"/>
          </w:tcPr>
          <w:p w:rsidR="00926F23" w:rsidRPr="00AB6940" w:rsidRDefault="00E12FFA" w:rsidP="00984F42">
            <w:pPr>
              <w:rPr>
                <w:rFonts w:asciiTheme="majorHAnsi" w:hAnsiTheme="majorHAnsi"/>
              </w:rPr>
            </w:pPr>
            <w:r>
              <w:rPr>
                <w:rFonts w:asciiTheme="majorHAnsi" w:hAnsiTheme="majorHAnsi"/>
                <w:szCs w:val="20"/>
              </w:rPr>
              <w:t>Prof</w:t>
            </w:r>
            <w:r w:rsidR="00926F23" w:rsidRPr="00327CDF">
              <w:rPr>
                <w:rFonts w:asciiTheme="majorHAnsi" w:hAnsiTheme="majorHAnsi"/>
                <w:szCs w:val="20"/>
              </w:rPr>
              <w:t>.dr. Elena Toader</w:t>
            </w:r>
          </w:p>
        </w:tc>
      </w:tr>
      <w:tr w:rsidR="00926F23" w:rsidRPr="00386A2F" w:rsidTr="00984F42">
        <w:tc>
          <w:tcPr>
            <w:tcW w:w="5353" w:type="dxa"/>
            <w:gridSpan w:val="4"/>
            <w:tcBorders>
              <w:bottom w:val="single" w:sz="4" w:space="0" w:color="auto"/>
            </w:tcBorders>
            <w:shd w:val="clear" w:color="auto" w:fill="auto"/>
          </w:tcPr>
          <w:p w:rsidR="00926F23" w:rsidRPr="00AB6940" w:rsidRDefault="00926F23"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691" w:type="dxa"/>
            <w:gridSpan w:val="3"/>
            <w:tcBorders>
              <w:bottom w:val="single" w:sz="4" w:space="0" w:color="auto"/>
            </w:tcBorders>
            <w:shd w:val="clear" w:color="auto" w:fill="auto"/>
          </w:tcPr>
          <w:p w:rsidR="00926F23" w:rsidRPr="00AB6940" w:rsidRDefault="00E12FFA" w:rsidP="00984F42">
            <w:pPr>
              <w:rPr>
                <w:rFonts w:asciiTheme="majorHAnsi" w:hAnsiTheme="majorHAnsi"/>
              </w:rPr>
            </w:pPr>
            <w:r>
              <w:rPr>
                <w:rFonts w:asciiTheme="majorHAnsi" w:hAnsiTheme="majorHAnsi"/>
                <w:szCs w:val="20"/>
              </w:rPr>
              <w:t>Prof</w:t>
            </w:r>
            <w:r w:rsidR="00926F23" w:rsidRPr="00327CDF">
              <w:rPr>
                <w:rFonts w:asciiTheme="majorHAnsi" w:hAnsiTheme="majorHAnsi"/>
                <w:szCs w:val="20"/>
              </w:rPr>
              <w:t>.dr. Elena Toader</w:t>
            </w:r>
          </w:p>
        </w:tc>
      </w:tr>
      <w:tr w:rsidR="00926F23" w:rsidRPr="00386A2F" w:rsidTr="00984F42">
        <w:tc>
          <w:tcPr>
            <w:tcW w:w="2126" w:type="dxa"/>
            <w:shd w:val="clear" w:color="auto" w:fill="F2F2F2" w:themeFill="background1" w:themeFillShade="F2"/>
          </w:tcPr>
          <w:p w:rsidR="00926F23" w:rsidRPr="00AB6940" w:rsidRDefault="00926F23"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926F23" w:rsidRPr="00AB6940" w:rsidRDefault="00926F23" w:rsidP="00984F42">
            <w:pPr>
              <w:jc w:val="center"/>
              <w:rPr>
                <w:rFonts w:asciiTheme="majorHAnsi" w:hAnsiTheme="majorHAnsi"/>
                <w:b/>
              </w:rPr>
            </w:pPr>
            <w:r w:rsidRPr="00B62E8E">
              <w:rPr>
                <w:rFonts w:asciiTheme="majorHAnsi" w:hAnsiTheme="majorHAnsi"/>
                <w:b/>
                <w:noProof/>
              </w:rPr>
              <w:t>III</w:t>
            </w:r>
          </w:p>
        </w:tc>
        <w:tc>
          <w:tcPr>
            <w:tcW w:w="1530" w:type="dxa"/>
            <w:shd w:val="clear" w:color="auto" w:fill="F2F2F2" w:themeFill="background1" w:themeFillShade="F2"/>
          </w:tcPr>
          <w:p w:rsidR="00926F23" w:rsidRPr="00AB6940" w:rsidRDefault="00926F23"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745" w:type="dxa"/>
            <w:shd w:val="clear" w:color="auto" w:fill="F2F2F2" w:themeFill="background1" w:themeFillShade="F2"/>
          </w:tcPr>
          <w:p w:rsidR="00926F23" w:rsidRPr="00AB6940" w:rsidRDefault="00926F23" w:rsidP="00984F42">
            <w:pPr>
              <w:jc w:val="center"/>
              <w:rPr>
                <w:rFonts w:asciiTheme="majorHAnsi" w:hAnsiTheme="majorHAnsi"/>
                <w:b/>
              </w:rPr>
            </w:pPr>
            <w:r w:rsidRPr="00B62E8E">
              <w:rPr>
                <w:rFonts w:asciiTheme="majorHAnsi" w:hAnsiTheme="majorHAnsi"/>
                <w:b/>
                <w:noProof/>
              </w:rPr>
              <w:t>2</w:t>
            </w:r>
          </w:p>
        </w:tc>
        <w:tc>
          <w:tcPr>
            <w:tcW w:w="2765" w:type="dxa"/>
            <w:shd w:val="clear" w:color="auto" w:fill="F2F2F2" w:themeFill="background1" w:themeFillShade="F2"/>
          </w:tcPr>
          <w:p w:rsidR="00926F23" w:rsidRPr="00AB6940" w:rsidRDefault="00926F23"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926F23" w:rsidRPr="00AB6940" w:rsidRDefault="00926F23" w:rsidP="00984F42">
            <w:pPr>
              <w:jc w:val="center"/>
              <w:rPr>
                <w:rFonts w:asciiTheme="majorHAnsi" w:hAnsiTheme="majorHAnsi"/>
                <w:b/>
              </w:rPr>
            </w:pPr>
            <w:r w:rsidRPr="00B62E8E">
              <w:rPr>
                <w:rFonts w:asciiTheme="majorHAnsi" w:hAnsiTheme="majorHAnsi"/>
                <w:b/>
                <w:noProof/>
              </w:rPr>
              <w:t>Examen, E2</w:t>
            </w:r>
          </w:p>
        </w:tc>
      </w:tr>
      <w:tr w:rsidR="00926F23" w:rsidRPr="00386A2F" w:rsidTr="00984F42">
        <w:tc>
          <w:tcPr>
            <w:tcW w:w="3078" w:type="dxa"/>
            <w:gridSpan w:val="2"/>
            <w:shd w:val="clear" w:color="auto" w:fill="F2F2F2" w:themeFill="background1" w:themeFillShade="F2"/>
          </w:tcPr>
          <w:p w:rsidR="00926F23" w:rsidRPr="00AB6940" w:rsidRDefault="00926F23"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275" w:type="dxa"/>
            <w:gridSpan w:val="2"/>
            <w:shd w:val="clear" w:color="auto" w:fill="F2F2F2" w:themeFill="background1" w:themeFillShade="F2"/>
          </w:tcPr>
          <w:p w:rsidR="00926F23" w:rsidRPr="00AB6940" w:rsidRDefault="00926F23" w:rsidP="00984F42">
            <w:pPr>
              <w:rPr>
                <w:rFonts w:asciiTheme="majorHAnsi" w:hAnsiTheme="majorHAnsi" w:cs="TimesNewRoman"/>
                <w:b/>
                <w:lang w:bidi="ne-NP"/>
              </w:rPr>
            </w:pPr>
            <w:r w:rsidRPr="00B62E8E">
              <w:rPr>
                <w:rFonts w:asciiTheme="majorHAnsi" w:hAnsiTheme="majorHAnsi" w:cs="TimesNewRoman"/>
                <w:b/>
                <w:noProof/>
                <w:lang w:bidi="ne-NP"/>
              </w:rPr>
              <w:t>Obligatorie</w:t>
            </w:r>
          </w:p>
        </w:tc>
        <w:tc>
          <w:tcPr>
            <w:tcW w:w="4691" w:type="dxa"/>
            <w:gridSpan w:val="3"/>
            <w:shd w:val="clear" w:color="auto" w:fill="F2F2F2" w:themeFill="background1" w:themeFillShade="F2"/>
          </w:tcPr>
          <w:p w:rsidR="00926F23" w:rsidRPr="00AB6940" w:rsidRDefault="00926F23" w:rsidP="00984F42">
            <w:pPr>
              <w:rPr>
                <w:rFonts w:asciiTheme="majorHAnsi" w:hAnsiTheme="majorHAnsi" w:cs="TimesNewRoman"/>
                <w:b/>
                <w:lang w:bidi="ne-NP"/>
              </w:rPr>
            </w:pPr>
            <w:r w:rsidRPr="00B62E8E">
              <w:rPr>
                <w:rFonts w:asciiTheme="majorHAnsi" w:hAnsiTheme="majorHAnsi" w:cs="TimesNewRoman"/>
                <w:b/>
                <w:noProof/>
                <w:lang w:bidi="ne-NP"/>
              </w:rPr>
              <w:t>Disciplină de specialitate</w:t>
            </w:r>
          </w:p>
        </w:tc>
      </w:tr>
    </w:tbl>
    <w:p w:rsidR="00926F23" w:rsidRPr="00386A2F" w:rsidRDefault="00926F23" w:rsidP="00926F23">
      <w:pPr>
        <w:autoSpaceDE w:val="0"/>
        <w:autoSpaceDN w:val="0"/>
        <w:adjustRightInd w:val="0"/>
        <w:rPr>
          <w:rFonts w:asciiTheme="majorHAnsi" w:hAnsiTheme="majorHAnsi" w:cs="TimesNewRoman,Bold"/>
          <w:b/>
          <w:bCs/>
          <w:lang w:bidi="ne-NP"/>
        </w:rPr>
      </w:pPr>
    </w:p>
    <w:p w:rsidR="00926F23" w:rsidRPr="00386A2F" w:rsidRDefault="00926F23" w:rsidP="00926F23">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926F23" w:rsidRPr="00386A2F" w:rsidTr="00984F42">
        <w:tc>
          <w:tcPr>
            <w:tcW w:w="3794" w:type="dxa"/>
            <w:gridSpan w:val="2"/>
            <w:tcBorders>
              <w:bottom w:val="single" w:sz="4" w:space="0" w:color="auto"/>
            </w:tcBorders>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926F23" w:rsidRPr="00386A2F" w:rsidTr="00984F42">
        <w:tc>
          <w:tcPr>
            <w:tcW w:w="3168" w:type="dxa"/>
            <w:shd w:val="clear" w:color="auto" w:fill="F2F2F2" w:themeFill="background1" w:themeFillShade="F2"/>
          </w:tcPr>
          <w:p w:rsidR="00926F23" w:rsidRPr="008607C1" w:rsidRDefault="00926F23"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926F23" w:rsidRPr="008607C1" w:rsidRDefault="00926F23" w:rsidP="00984F42">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p>
        </w:tc>
      </w:tr>
      <w:tr w:rsidR="00926F23" w:rsidRPr="00386A2F" w:rsidTr="00984F42">
        <w:tc>
          <w:tcPr>
            <w:tcW w:w="3168" w:type="dxa"/>
            <w:tcBorders>
              <w:bottom w:val="single" w:sz="4" w:space="0" w:color="auto"/>
            </w:tcBorders>
            <w:shd w:val="clear" w:color="auto" w:fill="F2F2F2" w:themeFill="background1" w:themeFillShade="F2"/>
          </w:tcPr>
          <w:p w:rsidR="00926F23" w:rsidRPr="008607C1" w:rsidRDefault="00926F2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926F23" w:rsidRPr="00484F5D" w:rsidRDefault="00926F23" w:rsidP="00984F42">
            <w:pPr>
              <w:autoSpaceDE w:val="0"/>
              <w:autoSpaceDN w:val="0"/>
              <w:adjustRightInd w:val="0"/>
              <w:rPr>
                <w:rFonts w:asciiTheme="majorHAnsi" w:hAnsiTheme="majorHAnsi" w:cs="TimesNewRoman"/>
                <w:b/>
                <w:szCs w:val="20"/>
                <w:lang w:bidi="ne-NP"/>
              </w:rPr>
            </w:pPr>
            <w:r w:rsidRPr="00B62E8E">
              <w:rPr>
                <w:rFonts w:asciiTheme="majorHAnsi" w:hAnsiTheme="majorHAnsi" w:cs="TimesNewRoman"/>
                <w:b/>
                <w:noProof/>
                <w:szCs w:val="20"/>
                <w:lang w:bidi="ne-NP"/>
              </w:rPr>
              <w:t>2</w:t>
            </w:r>
          </w:p>
        </w:tc>
        <w:tc>
          <w:tcPr>
            <w:tcW w:w="2974" w:type="dxa"/>
            <w:tcBorders>
              <w:bottom w:val="single" w:sz="4" w:space="0" w:color="auto"/>
            </w:tcBorders>
            <w:shd w:val="clear" w:color="auto" w:fill="F2F2F2" w:themeFill="background1" w:themeFillShade="F2"/>
          </w:tcPr>
          <w:p w:rsidR="00926F23" w:rsidRPr="00484F5D" w:rsidRDefault="00926F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926F23" w:rsidRPr="00484F5D" w:rsidRDefault="00926F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w:t>
            </w:r>
          </w:p>
        </w:tc>
      </w:tr>
      <w:tr w:rsidR="00926F23" w:rsidRPr="00386A2F" w:rsidTr="00984F42">
        <w:tc>
          <w:tcPr>
            <w:tcW w:w="3794" w:type="dxa"/>
            <w:gridSpan w:val="2"/>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926F23" w:rsidRPr="00386A2F" w:rsidTr="00984F42">
        <w:tc>
          <w:tcPr>
            <w:tcW w:w="3794" w:type="dxa"/>
            <w:gridSpan w:val="2"/>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28</w:t>
            </w:r>
          </w:p>
        </w:tc>
        <w:tc>
          <w:tcPr>
            <w:tcW w:w="2974" w:type="dxa"/>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14</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26F23" w:rsidRPr="00327CDF" w:rsidRDefault="00926F23" w:rsidP="00984F42">
            <w:pPr>
              <w:autoSpaceDE w:val="0"/>
              <w:autoSpaceDN w:val="0"/>
              <w:adjustRightInd w:val="0"/>
              <w:jc w:val="center"/>
              <w:rPr>
                <w:rFonts w:asciiTheme="majorHAnsi" w:hAnsiTheme="majorHAnsi"/>
                <w:szCs w:val="20"/>
                <w:lang w:bidi="ne-NP"/>
              </w:rPr>
            </w:pPr>
            <w:r w:rsidRPr="00327CDF">
              <w:rPr>
                <w:rFonts w:asciiTheme="majorHAnsi" w:hAnsiTheme="majorHAnsi"/>
                <w:szCs w:val="20"/>
                <w:lang w:bidi="ne-NP"/>
              </w:rPr>
              <w:t>10</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26F23" w:rsidRPr="00327CDF" w:rsidRDefault="00926F23" w:rsidP="00984F42">
            <w:pPr>
              <w:autoSpaceDE w:val="0"/>
              <w:autoSpaceDN w:val="0"/>
              <w:adjustRightInd w:val="0"/>
              <w:jc w:val="center"/>
              <w:rPr>
                <w:rFonts w:asciiTheme="majorHAnsi" w:hAnsiTheme="majorHAnsi"/>
                <w:szCs w:val="20"/>
                <w:lang w:val="it-IT" w:bidi="ne-NP"/>
              </w:rPr>
            </w:pPr>
            <w:r w:rsidRPr="00327CDF">
              <w:rPr>
                <w:rFonts w:asciiTheme="majorHAnsi" w:hAnsiTheme="majorHAnsi"/>
                <w:szCs w:val="20"/>
                <w:lang w:val="it-IT" w:bidi="ne-NP"/>
              </w:rPr>
              <w:t>6</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26F23" w:rsidRPr="00327CDF" w:rsidRDefault="00926F23" w:rsidP="00984F42">
            <w:pPr>
              <w:autoSpaceDE w:val="0"/>
              <w:autoSpaceDN w:val="0"/>
              <w:adjustRightInd w:val="0"/>
              <w:jc w:val="center"/>
              <w:rPr>
                <w:rFonts w:asciiTheme="majorHAnsi" w:hAnsiTheme="majorHAnsi"/>
                <w:szCs w:val="20"/>
                <w:lang w:val="it-IT" w:bidi="ne-NP"/>
              </w:rPr>
            </w:pPr>
            <w:r w:rsidRPr="00327CDF">
              <w:rPr>
                <w:rFonts w:asciiTheme="majorHAnsi" w:hAnsiTheme="majorHAnsi"/>
                <w:szCs w:val="20"/>
                <w:lang w:val="it-IT" w:bidi="ne-NP"/>
              </w:rPr>
              <w:t>6</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26F23" w:rsidRPr="00327CDF" w:rsidRDefault="00926F23" w:rsidP="00984F42">
            <w:pPr>
              <w:autoSpaceDE w:val="0"/>
              <w:autoSpaceDN w:val="0"/>
              <w:adjustRightInd w:val="0"/>
              <w:jc w:val="center"/>
              <w:rPr>
                <w:rFonts w:asciiTheme="majorHAnsi" w:hAnsiTheme="majorHAnsi"/>
                <w:szCs w:val="20"/>
                <w:lang w:bidi="ne-NP"/>
              </w:rPr>
            </w:pPr>
            <w:r w:rsidRPr="00327CDF">
              <w:rPr>
                <w:rFonts w:asciiTheme="majorHAnsi" w:hAnsiTheme="majorHAnsi"/>
                <w:szCs w:val="20"/>
                <w:lang w:bidi="ne-NP"/>
              </w:rPr>
              <w:t>4</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26F23" w:rsidRPr="00327CDF" w:rsidRDefault="00926F23" w:rsidP="00984F42">
            <w:pPr>
              <w:autoSpaceDE w:val="0"/>
              <w:autoSpaceDN w:val="0"/>
              <w:adjustRightInd w:val="0"/>
              <w:jc w:val="center"/>
              <w:rPr>
                <w:rFonts w:asciiTheme="majorHAnsi" w:hAnsiTheme="majorHAnsi"/>
                <w:szCs w:val="20"/>
                <w:lang w:bidi="ne-NP"/>
              </w:rPr>
            </w:pPr>
            <w:r w:rsidRPr="00327CDF">
              <w:rPr>
                <w:rFonts w:asciiTheme="majorHAnsi" w:hAnsiTheme="majorHAnsi"/>
                <w:szCs w:val="20"/>
                <w:lang w:bidi="ne-NP"/>
              </w:rPr>
              <w:t>2</w:t>
            </w:r>
          </w:p>
        </w:tc>
      </w:tr>
      <w:tr w:rsidR="00926F23" w:rsidRPr="00386A2F" w:rsidTr="00984F42">
        <w:tc>
          <w:tcPr>
            <w:tcW w:w="6768" w:type="dxa"/>
            <w:gridSpan w:val="3"/>
            <w:shd w:val="clear" w:color="auto" w:fill="auto"/>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26F23" w:rsidRPr="008607C1" w:rsidRDefault="00926F23" w:rsidP="00984F42">
            <w:pPr>
              <w:autoSpaceDE w:val="0"/>
              <w:autoSpaceDN w:val="0"/>
              <w:adjustRightInd w:val="0"/>
              <w:jc w:val="center"/>
              <w:rPr>
                <w:rFonts w:asciiTheme="majorHAnsi" w:hAnsiTheme="majorHAnsi" w:cs="TimesNewRoman,Bold"/>
                <w:szCs w:val="20"/>
                <w:lang w:bidi="ne-NP"/>
              </w:rPr>
            </w:pPr>
          </w:p>
        </w:tc>
      </w:tr>
      <w:tr w:rsidR="00926F23" w:rsidRPr="00386A2F" w:rsidTr="00984F42">
        <w:tc>
          <w:tcPr>
            <w:tcW w:w="6768" w:type="dxa"/>
            <w:gridSpan w:val="3"/>
            <w:shd w:val="clear" w:color="auto" w:fill="E6E6E6"/>
          </w:tcPr>
          <w:p w:rsidR="00926F23" w:rsidRPr="008607C1" w:rsidRDefault="00926F23"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926F23" w:rsidRPr="008607C1" w:rsidRDefault="00926F23"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926F23" w:rsidRPr="008607C1" w:rsidRDefault="00926F23" w:rsidP="00984F42">
            <w:pPr>
              <w:autoSpaceDE w:val="0"/>
              <w:autoSpaceDN w:val="0"/>
              <w:adjustRightInd w:val="0"/>
              <w:jc w:val="center"/>
              <w:rPr>
                <w:rFonts w:asciiTheme="majorHAnsi" w:hAnsiTheme="majorHAnsi" w:cs="TimesNewRoman"/>
                <w:b/>
                <w:szCs w:val="20"/>
                <w:lang w:bidi="ne-NP"/>
              </w:rPr>
            </w:pPr>
            <w:r w:rsidRPr="00B62E8E">
              <w:rPr>
                <w:rFonts w:asciiTheme="majorHAnsi" w:hAnsiTheme="majorHAnsi" w:cs="TimesNewRoman"/>
                <w:b/>
                <w:noProof/>
                <w:szCs w:val="20"/>
                <w:lang w:bidi="ne-NP"/>
              </w:rPr>
              <w:t>22</w:t>
            </w:r>
          </w:p>
        </w:tc>
      </w:tr>
      <w:tr w:rsidR="00926F23" w:rsidRPr="00386A2F" w:rsidTr="00984F42">
        <w:tc>
          <w:tcPr>
            <w:tcW w:w="6768" w:type="dxa"/>
            <w:gridSpan w:val="3"/>
            <w:shd w:val="clear" w:color="auto" w:fill="E6E6E6"/>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926F23" w:rsidRPr="008607C1" w:rsidRDefault="00926F23"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926F23" w:rsidRPr="008607C1" w:rsidRDefault="00926F23" w:rsidP="00984F42">
            <w:pPr>
              <w:autoSpaceDE w:val="0"/>
              <w:autoSpaceDN w:val="0"/>
              <w:adjustRightInd w:val="0"/>
              <w:jc w:val="center"/>
              <w:rPr>
                <w:rFonts w:asciiTheme="majorHAnsi" w:hAnsiTheme="majorHAnsi" w:cs="TimesNewRoman"/>
                <w:b/>
                <w:szCs w:val="20"/>
                <w:lang w:bidi="ne-NP"/>
              </w:rPr>
            </w:pPr>
            <w:r w:rsidRPr="00B62E8E">
              <w:rPr>
                <w:rFonts w:asciiTheme="majorHAnsi" w:hAnsiTheme="majorHAnsi" w:cs="TimesNewRoman"/>
                <w:b/>
                <w:noProof/>
                <w:szCs w:val="20"/>
                <w:lang w:bidi="ne-NP"/>
              </w:rPr>
              <w:t>50</w:t>
            </w:r>
          </w:p>
        </w:tc>
      </w:tr>
      <w:tr w:rsidR="00926F23" w:rsidRPr="00386A2F" w:rsidTr="00984F42">
        <w:tc>
          <w:tcPr>
            <w:tcW w:w="6768" w:type="dxa"/>
            <w:gridSpan w:val="3"/>
            <w:shd w:val="clear" w:color="auto" w:fill="E6E6E6"/>
          </w:tcPr>
          <w:p w:rsidR="00926F23" w:rsidRPr="008607C1" w:rsidRDefault="00926F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926F23" w:rsidRPr="008607C1" w:rsidRDefault="00926F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2</w:t>
            </w:r>
          </w:p>
        </w:tc>
      </w:tr>
    </w:tbl>
    <w:p w:rsidR="00926F23" w:rsidRPr="00386A2F" w:rsidRDefault="00926F23" w:rsidP="00926F23">
      <w:pPr>
        <w:autoSpaceDE w:val="0"/>
        <w:autoSpaceDN w:val="0"/>
        <w:adjustRightInd w:val="0"/>
        <w:rPr>
          <w:rFonts w:asciiTheme="majorHAnsi" w:hAnsiTheme="majorHAnsi" w:cs="TimesNewRoman,Bold"/>
          <w:b/>
          <w:bCs/>
          <w:lang w:bidi="ne-NP"/>
        </w:rPr>
      </w:pPr>
    </w:p>
    <w:p w:rsidR="00926F23" w:rsidRPr="008C0CCD" w:rsidRDefault="00926F23" w:rsidP="00926F23">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926F23" w:rsidRPr="008C0CCD" w:rsidTr="00984F42">
        <w:tc>
          <w:tcPr>
            <w:tcW w:w="1998"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926F23" w:rsidRPr="008C0CCD" w:rsidRDefault="00926F23" w:rsidP="00984F42">
            <w:pPr>
              <w:autoSpaceDE w:val="0"/>
              <w:autoSpaceDN w:val="0"/>
              <w:adjustRightInd w:val="0"/>
              <w:jc w:val="both"/>
              <w:rPr>
                <w:rFonts w:asciiTheme="majorHAnsi" w:hAnsiTheme="majorHAnsi" w:cs="TimesNewRoman,Bold"/>
                <w:szCs w:val="20"/>
                <w:lang w:bidi="ne-NP"/>
              </w:rPr>
            </w:pPr>
            <w:r w:rsidRPr="00B62E8E">
              <w:rPr>
                <w:rFonts w:asciiTheme="majorHAnsi" w:hAnsiTheme="majorHAnsi" w:cs="TimesNewRoman,Bold"/>
                <w:noProof/>
                <w:szCs w:val="20"/>
                <w:lang w:bidi="ne-NP"/>
              </w:rPr>
              <w:t>Biologie (modulele Anatomie, Fiziologie), Elemente de medicină internă şi chirurgie, Tehnici de explorare paraclinică funcţională, Modelare şi simulare în bioinginerie. Ştiinţele comportamentului (comunicare)</w:t>
            </w:r>
          </w:p>
        </w:tc>
      </w:tr>
      <w:tr w:rsidR="00926F23" w:rsidRPr="008C0CCD" w:rsidTr="00984F42">
        <w:tc>
          <w:tcPr>
            <w:tcW w:w="1998"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926F23" w:rsidRPr="008C0CCD" w:rsidRDefault="00926F23" w:rsidP="00984F42">
            <w:pPr>
              <w:autoSpaceDE w:val="0"/>
              <w:autoSpaceDN w:val="0"/>
              <w:adjustRightInd w:val="0"/>
              <w:jc w:val="both"/>
              <w:rPr>
                <w:rFonts w:asciiTheme="majorHAnsi" w:hAnsiTheme="majorHAnsi" w:cs="TimesNewRoman,Bold"/>
                <w:szCs w:val="20"/>
                <w:lang w:bidi="ne-NP"/>
              </w:rPr>
            </w:pPr>
            <w:r w:rsidRPr="00B62E8E">
              <w:rPr>
                <w:rFonts w:asciiTheme="majorHAnsi" w:hAnsiTheme="majorHAnsi" w:cs="TimesNewRoman,Bold"/>
                <w:noProof/>
                <w:szCs w:val="20"/>
                <w:lang w:bidi="ne-NP"/>
              </w:rPr>
              <w:t>Cunoasterea structurii macroscopice şi microscopice a organelor şi sistemelor organismului</w:t>
            </w:r>
          </w:p>
        </w:tc>
      </w:tr>
    </w:tbl>
    <w:p w:rsidR="00926F23" w:rsidRPr="00386A2F" w:rsidRDefault="00926F23" w:rsidP="00926F23">
      <w:pPr>
        <w:autoSpaceDE w:val="0"/>
        <w:autoSpaceDN w:val="0"/>
        <w:adjustRightInd w:val="0"/>
        <w:rPr>
          <w:rFonts w:asciiTheme="majorHAnsi" w:hAnsiTheme="majorHAnsi" w:cs="TimesNewRoman,Bold"/>
          <w:b/>
          <w:bCs/>
          <w:lang w:bidi="ne-NP"/>
        </w:rPr>
      </w:pPr>
    </w:p>
    <w:p w:rsidR="00926F23" w:rsidRPr="008C0CCD" w:rsidRDefault="00926F23" w:rsidP="00926F23">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926F23" w:rsidRPr="008C0CCD" w:rsidTr="00984F42">
        <w:tc>
          <w:tcPr>
            <w:tcW w:w="2718"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926F23" w:rsidRPr="008C0CCD" w:rsidRDefault="00926F23" w:rsidP="00984F42">
            <w:pPr>
              <w:autoSpaceDE w:val="0"/>
              <w:autoSpaceDN w:val="0"/>
              <w:adjustRightInd w:val="0"/>
              <w:rPr>
                <w:rFonts w:asciiTheme="majorHAnsi" w:hAnsiTheme="majorHAnsi" w:cs="TimesNewRoman,Bold"/>
                <w:bCs/>
                <w:szCs w:val="20"/>
                <w:lang w:bidi="ne-NP"/>
              </w:rPr>
            </w:pPr>
            <w:r w:rsidRPr="00B62E8E">
              <w:rPr>
                <w:rFonts w:asciiTheme="majorHAnsi" w:hAnsiTheme="majorHAnsi" w:cs="TimesNewRoman,Bold"/>
                <w:bCs/>
                <w:noProof/>
                <w:szCs w:val="20"/>
                <w:lang w:bidi="ne-NP"/>
              </w:rPr>
              <w:t>Existenta facilitatilor de prezentare video</w:t>
            </w:r>
          </w:p>
        </w:tc>
      </w:tr>
      <w:tr w:rsidR="00926F23" w:rsidRPr="008C0CCD" w:rsidTr="00984F42">
        <w:tc>
          <w:tcPr>
            <w:tcW w:w="2718"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926F23" w:rsidRPr="00B62E8E" w:rsidRDefault="00926F23" w:rsidP="00984F42">
            <w:pPr>
              <w:autoSpaceDE w:val="0"/>
              <w:autoSpaceDN w:val="0"/>
              <w:adjustRightInd w:val="0"/>
              <w:jc w:val="both"/>
              <w:rPr>
                <w:rFonts w:asciiTheme="majorHAnsi" w:hAnsiTheme="majorHAnsi" w:cs="TimesNewRoman,Bold"/>
                <w:bCs/>
                <w:noProof/>
                <w:szCs w:val="20"/>
                <w:lang w:bidi="ne-NP"/>
              </w:rPr>
            </w:pPr>
            <w:r w:rsidRPr="00B62E8E">
              <w:rPr>
                <w:rFonts w:asciiTheme="majorHAnsi" w:hAnsiTheme="majorHAnsi" w:cs="TimesNewRoman,Bold"/>
                <w:bCs/>
                <w:noProof/>
                <w:szCs w:val="20"/>
                <w:lang w:bidi="ne-NP"/>
              </w:rPr>
              <w:t xml:space="preserve">Facilitati  de prezentare video, </w:t>
            </w:r>
          </w:p>
          <w:p w:rsidR="00926F23" w:rsidRPr="008C0CCD" w:rsidRDefault="00926F23" w:rsidP="00984F42">
            <w:pPr>
              <w:autoSpaceDE w:val="0"/>
              <w:autoSpaceDN w:val="0"/>
              <w:adjustRightInd w:val="0"/>
              <w:jc w:val="both"/>
              <w:rPr>
                <w:rFonts w:asciiTheme="majorHAnsi" w:hAnsiTheme="majorHAnsi" w:cs="TimesNewRoman,Bold"/>
                <w:bCs/>
                <w:szCs w:val="20"/>
                <w:lang w:bidi="ne-NP"/>
              </w:rPr>
            </w:pPr>
            <w:r w:rsidRPr="00B62E8E">
              <w:rPr>
                <w:rFonts w:asciiTheme="majorHAnsi" w:hAnsiTheme="majorHAnsi" w:cs="TimesNewRoman,Bold"/>
                <w:bCs/>
                <w:noProof/>
                <w:szCs w:val="20"/>
                <w:lang w:bidi="ne-NP"/>
              </w:rPr>
              <w:t>simulatoare,  echipament de protectie pentru acces in unitati spitalicesti</w:t>
            </w:r>
          </w:p>
        </w:tc>
      </w:tr>
    </w:tbl>
    <w:p w:rsidR="00926F23" w:rsidRPr="008C0CCD" w:rsidRDefault="00926F23" w:rsidP="00926F23">
      <w:pPr>
        <w:autoSpaceDE w:val="0"/>
        <w:autoSpaceDN w:val="0"/>
        <w:adjustRightInd w:val="0"/>
        <w:ind w:left="720"/>
        <w:rPr>
          <w:rFonts w:asciiTheme="majorHAnsi" w:hAnsiTheme="majorHAnsi" w:cs="TimesNewRoman,Bold"/>
          <w:b/>
          <w:bCs/>
          <w:szCs w:val="20"/>
          <w:lang w:bidi="ne-NP"/>
        </w:rPr>
      </w:pPr>
    </w:p>
    <w:p w:rsidR="00926F23" w:rsidRPr="008C0CCD" w:rsidRDefault="00926F23" w:rsidP="00926F23">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26F23" w:rsidRPr="008C0CCD" w:rsidTr="00984F42">
        <w:trPr>
          <w:cantSplit/>
          <w:trHeight w:val="720"/>
        </w:trPr>
        <w:tc>
          <w:tcPr>
            <w:tcW w:w="675" w:type="dxa"/>
            <w:vMerge w:val="restart"/>
            <w:shd w:val="clear" w:color="auto" w:fill="F3F3F3"/>
            <w:textDirection w:val="btLr"/>
            <w:vAlign w:val="center"/>
          </w:tcPr>
          <w:p w:rsidR="00926F23" w:rsidRPr="00993891" w:rsidRDefault="00926F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926F23" w:rsidRPr="00993891" w:rsidRDefault="00926F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926F23" w:rsidRPr="00993891" w:rsidRDefault="00926F23"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C4.4</w:t>
            </w:r>
          </w:p>
        </w:tc>
        <w:tc>
          <w:tcPr>
            <w:tcW w:w="8908" w:type="dxa"/>
            <w:shd w:val="clear" w:color="auto" w:fill="auto"/>
            <w:vAlign w:val="center"/>
          </w:tcPr>
          <w:p w:rsidR="00926F23" w:rsidRPr="00371E89" w:rsidRDefault="00926F23"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Evaluarea performanţelor şi caracteristicilor aparatelor si dispozitivelor medicale utilizate in gastroenterologie pe baza criteriilor standard. Standardizarea educaţiei medicale a studentului în condiţiile unei hipertehnologizări a actului medical</w:t>
            </w:r>
          </w:p>
        </w:tc>
      </w:tr>
      <w:tr w:rsidR="00926F23" w:rsidRPr="008C0CCD" w:rsidTr="00984F42">
        <w:trPr>
          <w:cantSplit/>
          <w:trHeight w:val="720"/>
        </w:trPr>
        <w:tc>
          <w:tcPr>
            <w:tcW w:w="675" w:type="dxa"/>
            <w:vMerge/>
            <w:shd w:val="clear" w:color="auto" w:fill="F3F3F3"/>
            <w:textDirection w:val="btLr"/>
            <w:vAlign w:val="center"/>
          </w:tcPr>
          <w:p w:rsidR="00926F23" w:rsidRPr="00993891" w:rsidRDefault="00926F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926F23" w:rsidRPr="00993891" w:rsidRDefault="00926F23"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C5.1</w:t>
            </w:r>
          </w:p>
        </w:tc>
        <w:tc>
          <w:tcPr>
            <w:tcW w:w="8908" w:type="dxa"/>
            <w:shd w:val="clear" w:color="auto" w:fill="auto"/>
            <w:vAlign w:val="center"/>
          </w:tcPr>
          <w:p w:rsidR="00926F23" w:rsidRPr="00371E89" w:rsidRDefault="00926F23"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Verificarea tehnica si metrologica periodica a dispozitivelor si aparatelor medicale folosite in gastroenterologie. Formarea ab initio a studentului în condiţiile unei hipertehnologizări a actului medical cu acumularea, aplicarea cunoştinţelor de utilizare a echipamentelor şi tehnicilor moderne şi valorificarea rezultatelor tehnologiei în realizarea actului medical, având în vedre faptul că absolvenţii facultăţii, specialişti în bioinginerie, au o pregătire complementară tehnică şi medicală</w:t>
            </w:r>
          </w:p>
        </w:tc>
      </w:tr>
      <w:tr w:rsidR="00926F23" w:rsidRPr="008C0CCD" w:rsidTr="00984F42">
        <w:trPr>
          <w:cantSplit/>
          <w:trHeight w:val="720"/>
        </w:trPr>
        <w:tc>
          <w:tcPr>
            <w:tcW w:w="675" w:type="dxa"/>
            <w:vMerge/>
            <w:shd w:val="clear" w:color="auto" w:fill="F3F3F3"/>
            <w:textDirection w:val="btLr"/>
            <w:vAlign w:val="center"/>
          </w:tcPr>
          <w:p w:rsidR="00926F23" w:rsidRPr="00993891" w:rsidRDefault="00926F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926F23" w:rsidRPr="00993891" w:rsidRDefault="00926F23"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w:t>
            </w:r>
          </w:p>
        </w:tc>
        <w:tc>
          <w:tcPr>
            <w:tcW w:w="8908" w:type="dxa"/>
            <w:shd w:val="clear" w:color="auto" w:fill="auto"/>
            <w:vAlign w:val="center"/>
          </w:tcPr>
          <w:p w:rsidR="00926F23" w:rsidRPr="00371E89" w:rsidRDefault="00926F23" w:rsidP="00984F42">
            <w:pPr>
              <w:pStyle w:val="Default"/>
              <w:rPr>
                <w:rFonts w:asciiTheme="majorHAnsi" w:hAnsiTheme="majorHAnsi" w:cs="TimesNewRoman,Bold"/>
                <w:bCs/>
                <w:sz w:val="20"/>
                <w:szCs w:val="20"/>
                <w:lang w:val="ro-RO" w:bidi="ne-NP"/>
              </w:rPr>
            </w:pPr>
          </w:p>
        </w:tc>
      </w:tr>
    </w:tbl>
    <w:p w:rsidR="00926F23" w:rsidRDefault="00926F23" w:rsidP="00926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26F23" w:rsidRPr="008C0CCD" w:rsidTr="00984F42">
        <w:trPr>
          <w:cantSplit/>
          <w:trHeight w:val="720"/>
        </w:trPr>
        <w:tc>
          <w:tcPr>
            <w:tcW w:w="675" w:type="dxa"/>
            <w:vMerge w:val="restart"/>
            <w:shd w:val="clear" w:color="auto" w:fill="F3F3F3"/>
            <w:textDirection w:val="btLr"/>
            <w:vAlign w:val="center"/>
          </w:tcPr>
          <w:p w:rsidR="00926F23" w:rsidRPr="00993891" w:rsidRDefault="00926F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926F23" w:rsidRPr="00993891" w:rsidRDefault="00926F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926F23" w:rsidRPr="00993891" w:rsidRDefault="00926F23" w:rsidP="00984F42">
            <w:pPr>
              <w:spacing w:line="240" w:lineRule="auto"/>
              <w:ind w:left="113" w:right="113"/>
              <w:jc w:val="center"/>
              <w:rPr>
                <w:rFonts w:asciiTheme="majorHAnsi" w:hAnsiTheme="majorHAnsi"/>
                <w:b/>
                <w:szCs w:val="20"/>
              </w:rPr>
            </w:pPr>
            <w:r w:rsidRPr="00B62E8E">
              <w:rPr>
                <w:rFonts w:asciiTheme="majorHAnsi" w:hAnsiTheme="majorHAnsi"/>
                <w:b/>
                <w:noProof/>
                <w:szCs w:val="20"/>
              </w:rPr>
              <w:t>CT2</w:t>
            </w:r>
          </w:p>
        </w:tc>
        <w:tc>
          <w:tcPr>
            <w:tcW w:w="8908" w:type="dxa"/>
            <w:shd w:val="clear" w:color="auto" w:fill="auto"/>
            <w:vAlign w:val="center"/>
          </w:tcPr>
          <w:p w:rsidR="00926F23" w:rsidRPr="00371E89" w:rsidRDefault="00926F23" w:rsidP="00984F42">
            <w:pPr>
              <w:autoSpaceDE w:val="0"/>
              <w:autoSpaceDN w:val="0"/>
              <w:adjustRightInd w:val="0"/>
              <w:spacing w:line="240" w:lineRule="auto"/>
              <w:rPr>
                <w:rFonts w:asciiTheme="majorHAnsi" w:hAnsiTheme="majorHAnsi" w:cs="TimesNewRoman,Bold"/>
                <w:bCs/>
                <w:szCs w:val="20"/>
                <w:lang w:bidi="ne-NP"/>
              </w:rPr>
            </w:pPr>
            <w:r w:rsidRPr="00B62E8E">
              <w:rPr>
                <w:rFonts w:asciiTheme="majorHAnsi" w:hAnsiTheme="majorHAnsi" w:cs="TimesNewRoman,Bold"/>
                <w:bCs/>
                <w:noProof/>
                <w:szCs w:val="20"/>
                <w:lang w:bidi="ne-NP"/>
              </w:rPr>
              <w:t>Capacitatea studentilor de a lucra in grup, de a consulta literatura de specialitate si de a organiza demonstratia functionarii aparatelor si dispozitivelor medicale utilizate in gastroenterologie pentru obţinerea datelor necesare</w:t>
            </w:r>
          </w:p>
        </w:tc>
      </w:tr>
      <w:tr w:rsidR="00926F23" w:rsidRPr="008C0CCD" w:rsidTr="00984F42">
        <w:trPr>
          <w:cantSplit/>
          <w:trHeight w:val="720"/>
        </w:trPr>
        <w:tc>
          <w:tcPr>
            <w:tcW w:w="675" w:type="dxa"/>
            <w:vMerge/>
            <w:shd w:val="clear" w:color="auto" w:fill="F3F3F3"/>
            <w:textDirection w:val="btLr"/>
            <w:vAlign w:val="center"/>
          </w:tcPr>
          <w:p w:rsidR="00926F23" w:rsidRPr="00993891" w:rsidRDefault="00926F23"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926F23" w:rsidRPr="00993891" w:rsidRDefault="00926F23" w:rsidP="00984F42">
            <w:pPr>
              <w:spacing w:line="240" w:lineRule="auto"/>
              <w:ind w:left="113" w:right="113"/>
              <w:jc w:val="center"/>
              <w:rPr>
                <w:rFonts w:asciiTheme="majorHAnsi" w:hAnsiTheme="majorHAnsi"/>
                <w:b/>
                <w:szCs w:val="20"/>
              </w:rPr>
            </w:pPr>
            <w:r w:rsidRPr="00B62E8E">
              <w:rPr>
                <w:rFonts w:asciiTheme="majorHAnsi" w:hAnsiTheme="majorHAnsi"/>
                <w:b/>
                <w:noProof/>
                <w:szCs w:val="20"/>
              </w:rPr>
              <w:t>-</w:t>
            </w:r>
          </w:p>
        </w:tc>
        <w:tc>
          <w:tcPr>
            <w:tcW w:w="8908" w:type="dxa"/>
            <w:shd w:val="clear" w:color="auto" w:fill="auto"/>
            <w:vAlign w:val="center"/>
          </w:tcPr>
          <w:p w:rsidR="00926F23" w:rsidRPr="00371E89" w:rsidRDefault="00926F23" w:rsidP="00984F42">
            <w:pPr>
              <w:autoSpaceDE w:val="0"/>
              <w:autoSpaceDN w:val="0"/>
              <w:adjustRightInd w:val="0"/>
              <w:spacing w:line="240" w:lineRule="auto"/>
              <w:rPr>
                <w:rFonts w:asciiTheme="majorHAnsi" w:hAnsiTheme="majorHAnsi" w:cs="TimesNewRoman,Bold"/>
                <w:bCs/>
                <w:szCs w:val="20"/>
                <w:lang w:bidi="ne-NP"/>
              </w:rPr>
            </w:pPr>
          </w:p>
        </w:tc>
      </w:tr>
    </w:tbl>
    <w:p w:rsidR="00926F23" w:rsidRPr="008C0CCD" w:rsidRDefault="00926F23" w:rsidP="00926F23">
      <w:pPr>
        <w:autoSpaceDE w:val="0"/>
        <w:autoSpaceDN w:val="0"/>
        <w:adjustRightInd w:val="0"/>
        <w:ind w:left="720"/>
        <w:rPr>
          <w:rFonts w:asciiTheme="majorHAnsi" w:hAnsiTheme="majorHAnsi" w:cs="TimesNewRoman"/>
          <w:szCs w:val="20"/>
          <w:lang w:bidi="ne-NP"/>
        </w:rPr>
      </w:pPr>
    </w:p>
    <w:p w:rsidR="00926F23" w:rsidRPr="008C0CCD" w:rsidRDefault="00926F23" w:rsidP="00926F23">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926F23" w:rsidRPr="008C0CCD" w:rsidTr="00984F42">
        <w:tc>
          <w:tcPr>
            <w:tcW w:w="2358"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926F23" w:rsidRPr="008C0CCD" w:rsidRDefault="00926F23" w:rsidP="00984F42">
            <w:pPr>
              <w:autoSpaceDE w:val="0"/>
              <w:autoSpaceDN w:val="0"/>
              <w:adjustRightInd w:val="0"/>
              <w:jc w:val="both"/>
              <w:rPr>
                <w:rFonts w:asciiTheme="majorHAnsi" w:hAnsiTheme="majorHAnsi"/>
                <w:szCs w:val="20"/>
              </w:rPr>
            </w:pPr>
            <w:r w:rsidRPr="00B62E8E">
              <w:rPr>
                <w:rFonts w:asciiTheme="majorHAnsi" w:hAnsiTheme="majorHAnsi"/>
                <w:noProof/>
                <w:szCs w:val="20"/>
              </w:rPr>
              <w:t>Contactul cu sursele de cunoaştere, pocedeele şi dispozitivele medicale aplicate în practica medicală; studiul manualelor tehnice ale echipamentelor utilizate; cunoaşterea standardelor de utilizare</w:t>
            </w:r>
          </w:p>
        </w:tc>
      </w:tr>
      <w:tr w:rsidR="00926F23" w:rsidRPr="008C0CCD" w:rsidTr="00984F42">
        <w:tc>
          <w:tcPr>
            <w:tcW w:w="2358"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926F23" w:rsidRPr="00B62E8E" w:rsidRDefault="00926F23" w:rsidP="00984F42">
            <w:pPr>
              <w:autoSpaceDE w:val="0"/>
              <w:autoSpaceDN w:val="0"/>
              <w:adjustRightInd w:val="0"/>
              <w:jc w:val="both"/>
              <w:rPr>
                <w:rFonts w:asciiTheme="majorHAnsi" w:hAnsiTheme="majorHAnsi" w:cs="TimesNewRoman"/>
                <w:noProof/>
                <w:szCs w:val="20"/>
                <w:lang w:bidi="ne-NP"/>
              </w:rPr>
            </w:pPr>
            <w:r w:rsidRPr="00B62E8E">
              <w:rPr>
                <w:rFonts w:asciiTheme="majorHAnsi" w:hAnsiTheme="majorHAnsi" w:cs="TimesNewRoman"/>
                <w:noProof/>
                <w:szCs w:val="20"/>
                <w:lang w:bidi="ne-NP"/>
              </w:rPr>
              <w:t>Acumularea noţiunilor necesare pentru dezvoltarea strategiilor necesare în dobândirea abilităţilor practice pentru aplicaţii clinice.</w:t>
            </w:r>
          </w:p>
          <w:p w:rsidR="00926F23" w:rsidRPr="00B62E8E" w:rsidRDefault="00926F23" w:rsidP="00984F42">
            <w:pPr>
              <w:autoSpaceDE w:val="0"/>
              <w:autoSpaceDN w:val="0"/>
              <w:adjustRightInd w:val="0"/>
              <w:jc w:val="both"/>
              <w:rPr>
                <w:rFonts w:asciiTheme="majorHAnsi" w:hAnsiTheme="majorHAnsi" w:cs="TimesNewRoman"/>
                <w:noProof/>
                <w:szCs w:val="20"/>
                <w:lang w:bidi="ne-NP"/>
              </w:rPr>
            </w:pPr>
            <w:r w:rsidRPr="00B62E8E">
              <w:rPr>
                <w:rFonts w:asciiTheme="majorHAnsi" w:hAnsiTheme="majorHAnsi" w:cs="TimesNewRoman"/>
                <w:noProof/>
                <w:szCs w:val="20"/>
                <w:lang w:bidi="ne-NP"/>
              </w:rPr>
              <w:t>- Parcurgerea procedurilor diagnostice prin contactul cu dispozitivele medicale.</w:t>
            </w:r>
          </w:p>
          <w:p w:rsidR="00926F23" w:rsidRPr="00B62E8E" w:rsidRDefault="00926F23" w:rsidP="00984F42">
            <w:pPr>
              <w:autoSpaceDE w:val="0"/>
              <w:autoSpaceDN w:val="0"/>
              <w:adjustRightInd w:val="0"/>
              <w:jc w:val="both"/>
              <w:rPr>
                <w:rFonts w:asciiTheme="majorHAnsi" w:hAnsiTheme="majorHAnsi" w:cs="TimesNewRoman"/>
                <w:noProof/>
                <w:szCs w:val="20"/>
                <w:lang w:bidi="ne-NP"/>
              </w:rPr>
            </w:pPr>
            <w:r w:rsidRPr="00B62E8E">
              <w:rPr>
                <w:rFonts w:asciiTheme="majorHAnsi" w:hAnsiTheme="majorHAnsi" w:cs="TimesNewRoman"/>
                <w:noProof/>
                <w:szCs w:val="20"/>
                <w:lang w:bidi="ne-NP"/>
              </w:rPr>
              <w:t>- Culegerea, analiza şi interpretarea de date şi de informaţii din punct de vedere cantitativ şi calitativ, din diverse surse alternative, clinice şi dispozitive medicale pentru formularea de argumente, decizii şi demersuri concrete cu viză diagnostică şi terapeutică.</w:t>
            </w:r>
          </w:p>
          <w:p w:rsidR="00926F23" w:rsidRPr="008C0CCD" w:rsidRDefault="00926F23" w:rsidP="00984F42">
            <w:pPr>
              <w:autoSpaceDE w:val="0"/>
              <w:autoSpaceDN w:val="0"/>
              <w:adjustRightInd w:val="0"/>
              <w:jc w:val="both"/>
              <w:rPr>
                <w:rFonts w:asciiTheme="majorHAnsi" w:hAnsiTheme="majorHAnsi" w:cs="TimesNewRoman"/>
                <w:szCs w:val="20"/>
                <w:lang w:bidi="ne-NP"/>
              </w:rPr>
            </w:pPr>
            <w:r w:rsidRPr="00B62E8E">
              <w:rPr>
                <w:rFonts w:asciiTheme="majorHAnsi" w:hAnsiTheme="majorHAnsi" w:cs="TimesNewRoman"/>
                <w:noProof/>
                <w:szCs w:val="20"/>
                <w:lang w:bidi="ne-NP"/>
              </w:rPr>
              <w:t>- Date şi componente pentru lucrările de diplomă şi sesiunile ştiinţifice</w:t>
            </w:r>
          </w:p>
        </w:tc>
      </w:tr>
    </w:tbl>
    <w:p w:rsidR="00926F23" w:rsidRDefault="00926F23" w:rsidP="00926F23">
      <w:pPr>
        <w:autoSpaceDE w:val="0"/>
        <w:autoSpaceDN w:val="0"/>
        <w:adjustRightInd w:val="0"/>
        <w:ind w:left="720"/>
        <w:rPr>
          <w:rFonts w:asciiTheme="majorHAnsi" w:hAnsiTheme="majorHAnsi" w:cs="TimesNewRoman,Bold"/>
          <w:b/>
          <w:bCs/>
          <w:lang w:bidi="ne-NP"/>
        </w:rPr>
      </w:pPr>
    </w:p>
    <w:p w:rsidR="00926F23" w:rsidRPr="008C0CCD" w:rsidRDefault="00926F23" w:rsidP="00926F23">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4"/>
        <w:gridCol w:w="2473"/>
        <w:gridCol w:w="837"/>
      </w:tblGrid>
      <w:tr w:rsidR="00926F23" w:rsidRPr="00327CDF" w:rsidTr="00984F42">
        <w:tc>
          <w:tcPr>
            <w:tcW w:w="7054" w:type="dxa"/>
            <w:shd w:val="clear" w:color="auto" w:fill="auto"/>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
                <w:bCs/>
                <w:szCs w:val="20"/>
                <w:lang w:bidi="ne-NP"/>
              </w:rPr>
              <w:t>8. 1. Curs</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
                <w:bCs/>
                <w:szCs w:val="20"/>
                <w:lang w:bidi="ne-NP"/>
              </w:rPr>
              <w:t>Metode de predare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
                <w:bCs/>
                <w:szCs w:val="20"/>
                <w:lang w:bidi="ne-NP"/>
              </w:rPr>
              <w:t>Obs.</w:t>
            </w:r>
          </w:p>
        </w:tc>
      </w:tr>
      <w:tr w:rsidR="00926F23" w:rsidRPr="00327CDF" w:rsidTr="00984F42">
        <w:tc>
          <w:tcPr>
            <w:tcW w:w="7054" w:type="dxa"/>
            <w:shd w:val="clear" w:color="auto" w:fill="auto"/>
          </w:tcPr>
          <w:p w:rsidR="00926F23" w:rsidRPr="00327CDF" w:rsidRDefault="00926F23" w:rsidP="00984F42">
            <w:pPr>
              <w:autoSpaceDE w:val="0"/>
              <w:autoSpaceDN w:val="0"/>
              <w:adjustRightInd w:val="0"/>
              <w:rPr>
                <w:rFonts w:asciiTheme="majorHAnsi" w:hAnsiTheme="majorHAnsi"/>
                <w:szCs w:val="20"/>
                <w:lang w:eastAsia="ro-RO"/>
              </w:rPr>
            </w:pPr>
            <w:r w:rsidRPr="00327CDF">
              <w:rPr>
                <w:rFonts w:asciiTheme="majorHAnsi" w:hAnsiTheme="majorHAnsi"/>
                <w:b/>
                <w:bCs/>
                <w:iCs/>
                <w:szCs w:val="20"/>
                <w:lang w:eastAsia="ro-RO"/>
              </w:rPr>
              <w:t>CURS 1</w:t>
            </w:r>
            <w:r w:rsidRPr="00327CDF">
              <w:rPr>
                <w:rFonts w:asciiTheme="majorHAnsi" w:hAnsiTheme="majorHAnsi"/>
                <w:bCs/>
                <w:i/>
                <w:iCs/>
                <w:szCs w:val="20"/>
                <w:lang w:eastAsia="ro-RO"/>
              </w:rPr>
              <w:t>. ESOFAGUL</w:t>
            </w:r>
            <w:r w:rsidRPr="00327CDF">
              <w:rPr>
                <w:rFonts w:asciiTheme="majorHAnsi" w:hAnsiTheme="majorHAnsi"/>
                <w:szCs w:val="20"/>
                <w:lang w:eastAsia="ro-RO"/>
              </w:rPr>
              <w:t xml:space="preserve"> Simptome  Patologia esofagiană</w:t>
            </w:r>
            <w:r w:rsidRPr="00327CDF">
              <w:rPr>
                <w:rFonts w:asciiTheme="majorHAnsi" w:hAnsiTheme="majorHAnsi"/>
                <w:i/>
                <w:iCs/>
                <w:szCs w:val="20"/>
                <w:lang w:eastAsia="ro-RO"/>
              </w:rPr>
              <w:t xml:space="preserve"> </w:t>
            </w:r>
            <w:r w:rsidRPr="00327CDF">
              <w:rPr>
                <w:rFonts w:asciiTheme="majorHAnsi" w:hAnsiTheme="majorHAnsi"/>
                <w:szCs w:val="20"/>
                <w:lang w:eastAsia="ro-RO"/>
              </w:rPr>
              <w:t xml:space="preserve">Endoscopia digestiva superiora diagnostica si interventionala. Alte  </w:t>
            </w:r>
            <w:r w:rsidRPr="00327CDF">
              <w:rPr>
                <w:rFonts w:asciiTheme="majorHAnsi" w:hAnsiTheme="majorHAnsi"/>
                <w:iCs/>
                <w:szCs w:val="20"/>
                <w:lang w:eastAsia="ro-RO"/>
              </w:rPr>
              <w:t>dispozitive medicale utilizate in diagnosticul si tratamentul afectiunilor esofagiene.</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r w:rsidR="00926F23" w:rsidRPr="00327CDF" w:rsidTr="00984F42">
        <w:tc>
          <w:tcPr>
            <w:tcW w:w="7054" w:type="dxa"/>
            <w:shd w:val="clear" w:color="auto" w:fill="auto"/>
          </w:tcPr>
          <w:p w:rsidR="00926F23" w:rsidRPr="00327CDF" w:rsidRDefault="00926F23" w:rsidP="00984F42">
            <w:pPr>
              <w:autoSpaceDE w:val="0"/>
              <w:autoSpaceDN w:val="0"/>
              <w:adjustRightInd w:val="0"/>
              <w:rPr>
                <w:rFonts w:asciiTheme="majorHAnsi" w:hAnsiTheme="majorHAnsi"/>
                <w:szCs w:val="20"/>
                <w:lang w:eastAsia="ro-RO"/>
              </w:rPr>
            </w:pPr>
            <w:r w:rsidRPr="00327CDF">
              <w:rPr>
                <w:rFonts w:asciiTheme="majorHAnsi" w:hAnsiTheme="majorHAnsi"/>
                <w:bCs/>
                <w:szCs w:val="20"/>
                <w:lang w:eastAsia="ro-RO"/>
              </w:rPr>
              <w:t>CURS 2 .STOMACUL</w:t>
            </w:r>
            <w:r w:rsidRPr="00327CDF">
              <w:rPr>
                <w:rFonts w:asciiTheme="majorHAnsi" w:hAnsiTheme="majorHAnsi"/>
                <w:szCs w:val="20"/>
                <w:lang w:eastAsia="ro-RO"/>
              </w:rPr>
              <w:t xml:space="preserve">  Simptome  Afecţiuni gastrice. </w:t>
            </w:r>
            <w:r w:rsidRPr="00327CDF">
              <w:rPr>
                <w:rFonts w:asciiTheme="majorHAnsi" w:hAnsiTheme="majorHAnsi"/>
                <w:szCs w:val="20"/>
              </w:rPr>
              <w:t xml:space="preserve">Urgenţe în gastroenterologie: hemoragia digestivă superioară - </w:t>
            </w:r>
            <w:r w:rsidRPr="00327CDF">
              <w:rPr>
                <w:rFonts w:asciiTheme="majorHAnsi" w:hAnsiTheme="majorHAnsi"/>
                <w:szCs w:val="20"/>
                <w:lang w:eastAsia="ro-RO"/>
              </w:rPr>
              <w:t xml:space="preserve">dispozitive medicale utilizate pentru </w:t>
            </w:r>
            <w:r w:rsidRPr="00327CDF">
              <w:rPr>
                <w:rFonts w:asciiTheme="majorHAnsi" w:hAnsiTheme="majorHAnsi"/>
                <w:szCs w:val="20"/>
              </w:rPr>
              <w:t>diagnostic şi tratament pe cale endoscopica.</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r w:rsidR="00926F23" w:rsidRPr="00327CDF" w:rsidTr="00984F42">
        <w:trPr>
          <w:trHeight w:val="771"/>
        </w:trPr>
        <w:tc>
          <w:tcPr>
            <w:tcW w:w="7054" w:type="dxa"/>
            <w:shd w:val="clear" w:color="auto" w:fill="auto"/>
          </w:tcPr>
          <w:p w:rsidR="00926F23" w:rsidRPr="00327CDF" w:rsidRDefault="00926F23" w:rsidP="00984F42">
            <w:pPr>
              <w:autoSpaceDE w:val="0"/>
              <w:autoSpaceDN w:val="0"/>
              <w:adjustRightInd w:val="0"/>
              <w:rPr>
                <w:rFonts w:asciiTheme="majorHAnsi" w:hAnsiTheme="majorHAnsi"/>
                <w:b/>
                <w:bCs/>
                <w:szCs w:val="20"/>
                <w:lang w:eastAsia="ro-RO"/>
              </w:rPr>
            </w:pPr>
            <w:r w:rsidRPr="00327CDF">
              <w:rPr>
                <w:rFonts w:asciiTheme="majorHAnsi" w:hAnsiTheme="majorHAnsi"/>
                <w:b/>
                <w:bCs/>
                <w:szCs w:val="20"/>
                <w:lang w:eastAsia="ro-RO"/>
              </w:rPr>
              <w:lastRenderedPageBreak/>
              <w:t>CURS 3.</w:t>
            </w:r>
            <w:r w:rsidRPr="00327CDF">
              <w:rPr>
                <w:rFonts w:asciiTheme="majorHAnsi" w:hAnsiTheme="majorHAnsi"/>
                <w:bCs/>
                <w:szCs w:val="20"/>
                <w:lang w:eastAsia="ro-RO"/>
              </w:rPr>
              <w:t xml:space="preserve"> INTESTINUL SUBȚIRE</w:t>
            </w:r>
            <w:r w:rsidRPr="00327CDF">
              <w:rPr>
                <w:rFonts w:asciiTheme="majorHAnsi" w:hAnsiTheme="majorHAnsi"/>
                <w:b/>
                <w:bCs/>
                <w:szCs w:val="20"/>
                <w:lang w:eastAsia="ro-RO"/>
              </w:rPr>
              <w:t xml:space="preserve"> </w:t>
            </w:r>
            <w:r w:rsidRPr="00327CDF">
              <w:rPr>
                <w:rFonts w:asciiTheme="majorHAnsi" w:hAnsiTheme="majorHAnsi"/>
                <w:szCs w:val="20"/>
                <w:lang w:eastAsia="ro-RO"/>
              </w:rPr>
              <w:t xml:space="preserve">Simptomatologie si patologie. Rolul videocapsulei endoscopice in hemoragia digestiva inferiora. </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r w:rsidR="00926F23" w:rsidRPr="00327CDF" w:rsidTr="00984F42">
        <w:trPr>
          <w:trHeight w:val="771"/>
        </w:trPr>
        <w:tc>
          <w:tcPr>
            <w:tcW w:w="7054" w:type="dxa"/>
            <w:shd w:val="clear" w:color="auto" w:fill="auto"/>
          </w:tcPr>
          <w:p w:rsidR="00926F23" w:rsidRPr="00327CDF" w:rsidRDefault="00926F23" w:rsidP="00984F42">
            <w:pPr>
              <w:autoSpaceDE w:val="0"/>
              <w:autoSpaceDN w:val="0"/>
              <w:adjustRightInd w:val="0"/>
              <w:rPr>
                <w:rFonts w:asciiTheme="majorHAnsi" w:hAnsiTheme="majorHAnsi"/>
                <w:bCs/>
                <w:szCs w:val="20"/>
                <w:lang w:eastAsia="ro-RO"/>
              </w:rPr>
            </w:pPr>
            <w:r w:rsidRPr="00327CDF">
              <w:rPr>
                <w:rFonts w:asciiTheme="majorHAnsi" w:hAnsiTheme="majorHAnsi"/>
                <w:b/>
                <w:bCs/>
                <w:szCs w:val="20"/>
                <w:lang w:eastAsia="ro-RO"/>
              </w:rPr>
              <w:t>CURS 4</w:t>
            </w:r>
            <w:r w:rsidRPr="00327CDF">
              <w:rPr>
                <w:rFonts w:asciiTheme="majorHAnsi" w:hAnsiTheme="majorHAnsi"/>
                <w:bCs/>
                <w:szCs w:val="20"/>
                <w:lang w:eastAsia="ro-RO"/>
              </w:rPr>
              <w:t xml:space="preserve">. INTESTINUL GROS </w:t>
            </w:r>
            <w:r w:rsidRPr="00327CDF">
              <w:rPr>
                <w:rFonts w:asciiTheme="majorHAnsi" w:hAnsiTheme="majorHAnsi"/>
                <w:szCs w:val="20"/>
                <w:lang w:eastAsia="ro-RO"/>
              </w:rPr>
              <w:t xml:space="preserve">Simptome, Patologia intestinului gros  Dispozitive si tehnici medicale diagnostice si terapeutice. </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r w:rsidR="00926F23" w:rsidRPr="00327CDF" w:rsidTr="00984F42">
        <w:trPr>
          <w:trHeight w:val="771"/>
        </w:trPr>
        <w:tc>
          <w:tcPr>
            <w:tcW w:w="7054" w:type="dxa"/>
            <w:shd w:val="clear" w:color="auto" w:fill="auto"/>
          </w:tcPr>
          <w:p w:rsidR="00926F23" w:rsidRPr="00327CDF" w:rsidRDefault="00926F23" w:rsidP="00984F42">
            <w:pPr>
              <w:autoSpaceDE w:val="0"/>
              <w:autoSpaceDN w:val="0"/>
              <w:adjustRightInd w:val="0"/>
              <w:rPr>
                <w:rFonts w:asciiTheme="majorHAnsi" w:hAnsiTheme="majorHAnsi"/>
                <w:bCs/>
                <w:szCs w:val="20"/>
                <w:lang w:eastAsia="ro-RO"/>
              </w:rPr>
            </w:pPr>
            <w:r w:rsidRPr="00327CDF">
              <w:rPr>
                <w:rFonts w:asciiTheme="majorHAnsi" w:hAnsiTheme="majorHAnsi"/>
                <w:b/>
                <w:bCs/>
                <w:szCs w:val="20"/>
                <w:lang w:eastAsia="ro-RO"/>
              </w:rPr>
              <w:t>CURS 5.</w:t>
            </w:r>
            <w:r w:rsidRPr="00327CDF">
              <w:rPr>
                <w:rFonts w:asciiTheme="majorHAnsi" w:hAnsiTheme="majorHAnsi"/>
                <w:bCs/>
                <w:szCs w:val="20"/>
                <w:lang w:eastAsia="ro-RO"/>
              </w:rPr>
              <w:t xml:space="preserve"> FICATUL </w:t>
            </w:r>
            <w:r w:rsidRPr="00327CDF">
              <w:rPr>
                <w:rFonts w:asciiTheme="majorHAnsi" w:hAnsiTheme="majorHAnsi"/>
                <w:szCs w:val="20"/>
                <w:lang w:eastAsia="ro-RO"/>
              </w:rPr>
              <w:t>NOȚIUNI DE ANATOMIE ȘI FIZIOLOGIE</w:t>
            </w:r>
            <w:r w:rsidRPr="00327CDF">
              <w:rPr>
                <w:rFonts w:asciiTheme="majorHAnsi" w:hAnsiTheme="majorHAnsi"/>
                <w:bCs/>
                <w:szCs w:val="20"/>
                <w:lang w:eastAsia="ro-RO"/>
              </w:rPr>
              <w:t xml:space="preserve"> </w:t>
            </w:r>
            <w:r w:rsidRPr="00327CDF">
              <w:rPr>
                <w:rFonts w:asciiTheme="majorHAnsi" w:hAnsiTheme="majorHAnsi"/>
                <w:szCs w:val="20"/>
                <w:lang w:eastAsia="ro-RO"/>
              </w:rPr>
              <w:t>Sindroamele hepatice: Afecţiuni hepatice COLECISTUL ŞI CĂILE BILIARE Noţiuni de anatomie şi fiziologie, Patologia biliară PANCREAS Noţiuni de anatomie şi fiziologie, Simptome , Afecţiuni pancreatice</w:t>
            </w:r>
            <w:r w:rsidRPr="00327CDF">
              <w:rPr>
                <w:rFonts w:asciiTheme="majorHAnsi" w:hAnsiTheme="majorHAnsi"/>
                <w:i/>
                <w:iCs/>
                <w:szCs w:val="20"/>
                <w:lang w:eastAsia="ro-RO"/>
              </w:rPr>
              <w:t xml:space="preserve">. </w:t>
            </w:r>
            <w:r w:rsidRPr="00327CDF">
              <w:rPr>
                <w:rFonts w:asciiTheme="majorHAnsi" w:hAnsiTheme="majorHAnsi"/>
                <w:iCs/>
                <w:szCs w:val="20"/>
                <w:lang w:eastAsia="ro-RO"/>
              </w:rPr>
              <w:t>Metode imagistice (ecografie, tomografie, rezonanta magentica, fibrosca, etc.) pentru diagnosticul afectiunilor hepato-bilio-pancreatice.</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r w:rsidR="00926F23" w:rsidRPr="00327CDF" w:rsidTr="00984F42">
        <w:trPr>
          <w:trHeight w:val="771"/>
        </w:trPr>
        <w:tc>
          <w:tcPr>
            <w:tcW w:w="7054" w:type="dxa"/>
            <w:shd w:val="clear" w:color="auto" w:fill="auto"/>
          </w:tcPr>
          <w:p w:rsidR="00926F23" w:rsidRPr="00327CDF" w:rsidRDefault="00926F23" w:rsidP="00984F42">
            <w:pPr>
              <w:autoSpaceDE w:val="0"/>
              <w:autoSpaceDN w:val="0"/>
              <w:adjustRightInd w:val="0"/>
              <w:rPr>
                <w:rFonts w:asciiTheme="majorHAnsi" w:hAnsiTheme="majorHAnsi"/>
                <w:szCs w:val="20"/>
                <w:lang w:eastAsia="ro-RO"/>
              </w:rPr>
            </w:pPr>
            <w:r w:rsidRPr="00327CDF">
              <w:rPr>
                <w:rFonts w:asciiTheme="majorHAnsi" w:hAnsiTheme="majorHAnsi"/>
                <w:b/>
                <w:bCs/>
                <w:szCs w:val="20"/>
                <w:lang w:eastAsia="ro-RO"/>
              </w:rPr>
              <w:t>CURS 6</w:t>
            </w:r>
            <w:r w:rsidRPr="00327CDF">
              <w:rPr>
                <w:rFonts w:asciiTheme="majorHAnsi" w:hAnsiTheme="majorHAnsi"/>
                <w:bCs/>
                <w:szCs w:val="20"/>
                <w:lang w:eastAsia="ro-RO"/>
              </w:rPr>
              <w:t xml:space="preserve"> Tehnologie medicală în gastroenterologie (1) </w:t>
            </w:r>
            <w:r w:rsidRPr="00327CDF">
              <w:rPr>
                <w:rFonts w:asciiTheme="majorHAnsi" w:hAnsiTheme="majorHAnsi"/>
                <w:szCs w:val="20"/>
                <w:lang w:eastAsia="ro-RO"/>
              </w:rPr>
              <w:t>principii fizice folosite în gastroenterologie. Simularea clinică – tendințe și eficiență</w:t>
            </w:r>
            <w:r w:rsidRPr="00327CDF">
              <w:rPr>
                <w:rFonts w:asciiTheme="majorHAnsi" w:hAnsiTheme="majorHAnsi"/>
                <w:bCs/>
                <w:szCs w:val="20"/>
                <w:lang w:eastAsia="ro-RO"/>
              </w:rPr>
              <w:t xml:space="preserve"> </w:t>
            </w:r>
            <w:r w:rsidRPr="00327CDF">
              <w:rPr>
                <w:rFonts w:asciiTheme="majorHAnsi" w:hAnsiTheme="majorHAnsi"/>
                <w:szCs w:val="20"/>
                <w:lang w:eastAsia="ro-RO"/>
              </w:rPr>
              <w:t>în educația medicală tehnologică</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r w:rsidR="00926F23" w:rsidRPr="00327CDF" w:rsidTr="00984F42">
        <w:trPr>
          <w:trHeight w:val="771"/>
        </w:trPr>
        <w:tc>
          <w:tcPr>
            <w:tcW w:w="7054" w:type="dxa"/>
            <w:shd w:val="clear" w:color="auto" w:fill="auto"/>
          </w:tcPr>
          <w:p w:rsidR="00926F23" w:rsidRPr="00327CDF" w:rsidRDefault="00926F23" w:rsidP="00984F42">
            <w:pPr>
              <w:autoSpaceDE w:val="0"/>
              <w:autoSpaceDN w:val="0"/>
              <w:adjustRightInd w:val="0"/>
              <w:rPr>
                <w:rFonts w:asciiTheme="majorHAnsi" w:hAnsiTheme="majorHAnsi"/>
                <w:szCs w:val="20"/>
                <w:lang w:eastAsia="ro-RO"/>
              </w:rPr>
            </w:pPr>
            <w:r w:rsidRPr="00327CDF">
              <w:rPr>
                <w:rFonts w:asciiTheme="majorHAnsi" w:hAnsiTheme="majorHAnsi"/>
                <w:b/>
                <w:bCs/>
                <w:szCs w:val="20"/>
                <w:lang w:eastAsia="ro-RO"/>
              </w:rPr>
              <w:t xml:space="preserve">CURS 7. </w:t>
            </w:r>
            <w:r w:rsidRPr="00327CDF">
              <w:rPr>
                <w:rFonts w:asciiTheme="majorHAnsi" w:hAnsiTheme="majorHAnsi"/>
                <w:szCs w:val="20"/>
                <w:lang w:eastAsia="ro-RO"/>
              </w:rPr>
              <w:t>Telemedicina în practica medicală</w:t>
            </w:r>
          </w:p>
        </w:tc>
        <w:tc>
          <w:tcPr>
            <w:tcW w:w="2552"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Expunere ppt, discutii interactive,  explicatii</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Cs/>
                <w:szCs w:val="20"/>
                <w:lang w:bidi="ne-NP"/>
              </w:rPr>
              <w:t>2 ore</w:t>
            </w:r>
          </w:p>
        </w:tc>
      </w:tr>
    </w:tbl>
    <w:p w:rsidR="00926F23" w:rsidRDefault="00926F23" w:rsidP="00926F23">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5147"/>
        <w:gridCol w:w="835"/>
      </w:tblGrid>
      <w:tr w:rsidR="00926F23" w:rsidRPr="00327CDF" w:rsidTr="00984F42">
        <w:tc>
          <w:tcPr>
            <w:tcW w:w="4219" w:type="dxa"/>
            <w:shd w:val="clear" w:color="auto" w:fill="auto"/>
          </w:tcPr>
          <w:p w:rsidR="00926F23" w:rsidRPr="00327CDF" w:rsidRDefault="00926F23" w:rsidP="00984F42">
            <w:pPr>
              <w:autoSpaceDE w:val="0"/>
              <w:autoSpaceDN w:val="0"/>
              <w:adjustRightInd w:val="0"/>
              <w:rPr>
                <w:rFonts w:asciiTheme="majorHAnsi" w:hAnsiTheme="majorHAnsi"/>
                <w:szCs w:val="20"/>
                <w:lang w:bidi="ne-NP"/>
              </w:rPr>
            </w:pPr>
            <w:r w:rsidRPr="00327CDF">
              <w:rPr>
                <w:rFonts w:asciiTheme="majorHAnsi" w:hAnsiTheme="majorHAnsi"/>
                <w:b/>
                <w:bCs/>
                <w:szCs w:val="20"/>
                <w:lang w:bidi="ne-NP"/>
              </w:rPr>
              <w:t>8.2. Lucr</w:t>
            </w:r>
            <w:r w:rsidRPr="00327CDF">
              <w:rPr>
                <w:rFonts w:ascii="Arial" w:hAnsi="Arial" w:cs="Arial"/>
                <w:b/>
                <w:bCs/>
                <w:szCs w:val="20"/>
                <w:lang w:bidi="ne-NP"/>
              </w:rPr>
              <w:t>ǎ</w:t>
            </w:r>
            <w:r w:rsidRPr="00327CDF">
              <w:rPr>
                <w:rFonts w:asciiTheme="majorHAnsi" w:hAnsiTheme="majorHAnsi"/>
                <w:b/>
                <w:bCs/>
                <w:szCs w:val="20"/>
                <w:lang w:bidi="ne-NP"/>
              </w:rPr>
              <w:t>ri practice</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
                <w:bCs/>
                <w:szCs w:val="20"/>
                <w:lang w:bidi="ne-NP"/>
              </w:rPr>
              <w:t>Metode de predare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bidi="ne-NP"/>
              </w:rPr>
            </w:pPr>
            <w:r w:rsidRPr="00327CDF">
              <w:rPr>
                <w:rFonts w:asciiTheme="majorHAnsi" w:hAnsiTheme="majorHAnsi"/>
                <w:b/>
                <w:bCs/>
                <w:szCs w:val="20"/>
                <w:lang w:bidi="ne-NP"/>
              </w:rPr>
              <w:t>Obs.</w:t>
            </w:r>
          </w:p>
        </w:tc>
      </w:tr>
      <w:tr w:rsidR="00926F23" w:rsidRPr="00327CDF" w:rsidTr="00984F42">
        <w:tc>
          <w:tcPr>
            <w:tcW w:w="4219" w:type="dxa"/>
            <w:shd w:val="clear" w:color="auto" w:fill="auto"/>
          </w:tcPr>
          <w:p w:rsidR="00B53444" w:rsidRDefault="00B53444" w:rsidP="00B5344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B53444" w:rsidRDefault="00B53444" w:rsidP="00B5344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926F23" w:rsidRPr="00327CDF" w:rsidRDefault="00926F23" w:rsidP="00984F42">
            <w:pPr>
              <w:rPr>
                <w:rFonts w:asciiTheme="majorHAnsi" w:hAnsiTheme="majorHAnsi"/>
                <w:szCs w:val="20"/>
                <w:lang w:val="it-IT"/>
              </w:rPr>
            </w:pPr>
            <w:bookmarkStart w:id="0" w:name="_GoBack"/>
            <w:bookmarkEnd w:id="0"/>
            <w:r w:rsidRPr="00327CDF">
              <w:rPr>
                <w:rFonts w:asciiTheme="majorHAnsi" w:hAnsiTheme="majorHAnsi"/>
                <w:szCs w:val="20"/>
                <w:lang w:val="it-IT"/>
              </w:rPr>
              <w:t>Ecografia abdominală, date generale, indicaţii de examinare, tehnica examinarii</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bCs/>
                <w:szCs w:val="20"/>
                <w:lang w:val="it-IT" w:bidi="ne-NP"/>
              </w:rPr>
            </w:pPr>
            <w:r w:rsidRPr="00327CDF">
              <w:rPr>
                <w:rFonts w:asciiTheme="majorHAnsi" w:hAnsiTheme="majorHAnsi"/>
                <w:bCs/>
                <w:szCs w:val="20"/>
                <w:lang w:val="it-IT" w:bidi="ne-NP"/>
              </w:rPr>
              <w:t xml:space="preserve">Cazuri clinice, aplicare la dispozitive medicale, vizionare imagini ecografice </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2 ore</w:t>
            </w:r>
          </w:p>
        </w:tc>
      </w:tr>
      <w:tr w:rsidR="00926F23" w:rsidRPr="00327CDF" w:rsidTr="00984F42">
        <w:tc>
          <w:tcPr>
            <w:tcW w:w="4219" w:type="dxa"/>
            <w:shd w:val="clear" w:color="auto" w:fill="auto"/>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szCs w:val="20"/>
                <w:lang w:val="it-IT"/>
              </w:rPr>
              <w:t xml:space="preserve"> Aportul ecografiei în precizarea diagnosticul afecţiunilor digestive (cazuri clinice),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Cazuri clinice, aplicare la dispozitive medicale, vizionare imagini ecografice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autoSpaceDE w:val="0"/>
              <w:autoSpaceDN w:val="0"/>
              <w:adjustRightInd w:val="0"/>
              <w:rPr>
                <w:rFonts w:asciiTheme="majorHAnsi" w:hAnsiTheme="majorHAnsi"/>
                <w:szCs w:val="20"/>
                <w:lang w:val="it-IT"/>
              </w:rPr>
            </w:pPr>
            <w:r w:rsidRPr="00327CDF">
              <w:rPr>
                <w:rFonts w:asciiTheme="majorHAnsi" w:hAnsiTheme="majorHAnsi"/>
                <w:szCs w:val="20"/>
                <w:lang w:val="it-IT"/>
              </w:rPr>
              <w:t xml:space="preserve">Ecoendoscopia, date generale, indicaţii diagnostice şi terapeutice în patologia digestivă, cazuri clinice,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Cazuri clinice, aplicare la dispozitive medicale, vizionare imagini ecografice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rPr>
                <w:rFonts w:asciiTheme="majorHAnsi" w:hAnsiTheme="majorHAnsi"/>
                <w:szCs w:val="20"/>
              </w:rPr>
            </w:pPr>
            <w:r w:rsidRPr="00327CDF">
              <w:rPr>
                <w:rFonts w:asciiTheme="majorHAnsi" w:hAnsiTheme="majorHAnsi"/>
                <w:szCs w:val="20"/>
                <w:lang w:val="it-IT"/>
              </w:rPr>
              <w:t xml:space="preserve">Metode complementare de diagnostic imagistic vs ecografia,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Cazuri clinice, aplicare la dispozitive medicale, vizionare imagini ecografice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rPr>
                <w:rFonts w:asciiTheme="majorHAnsi" w:hAnsiTheme="majorHAnsi"/>
                <w:szCs w:val="20"/>
                <w:lang w:val="it-IT"/>
              </w:rPr>
            </w:pPr>
            <w:r w:rsidRPr="00327CDF">
              <w:rPr>
                <w:rFonts w:asciiTheme="majorHAnsi" w:hAnsiTheme="majorHAnsi"/>
                <w:szCs w:val="20"/>
                <w:lang w:val="it-IT"/>
              </w:rPr>
              <w:t>Examinarea ecografică a bolnavilor cu patologia hepatobiliară şi pancreatică,</w:t>
            </w:r>
          </w:p>
          <w:p w:rsidR="00926F23" w:rsidRPr="00327CDF" w:rsidRDefault="00926F23" w:rsidP="00984F42">
            <w:pPr>
              <w:ind w:left="405"/>
              <w:rPr>
                <w:rFonts w:asciiTheme="majorHAnsi" w:hAnsiTheme="majorHAnsi"/>
                <w:szCs w:val="20"/>
                <w:lang w:val="it-IT"/>
              </w:rPr>
            </w:pP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Cazuri clinice, aplicare la dispozitive medicale, vizionare imagini ecografice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rPr>
                <w:rFonts w:asciiTheme="majorHAnsi" w:hAnsiTheme="majorHAnsi"/>
                <w:szCs w:val="20"/>
                <w:lang w:val="it-IT"/>
              </w:rPr>
            </w:pPr>
            <w:r w:rsidRPr="00327CDF">
              <w:rPr>
                <w:rFonts w:asciiTheme="majorHAnsi" w:hAnsiTheme="majorHAnsi"/>
                <w:szCs w:val="20"/>
                <w:lang w:val="it-IT"/>
              </w:rPr>
              <w:t>Endoscopia digestivă superioară – date generale, indicaţii de examinare, tehnica examinarii,</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bCs/>
                <w:szCs w:val="20"/>
                <w:lang w:val="it-IT" w:bidi="ne-NP"/>
              </w:rPr>
            </w:pPr>
            <w:r w:rsidRPr="00327CDF">
              <w:rPr>
                <w:rFonts w:asciiTheme="majorHAnsi" w:hAnsiTheme="majorHAnsi"/>
                <w:bCs/>
                <w:szCs w:val="20"/>
                <w:lang w:val="it-IT" w:bidi="ne-NP"/>
              </w:rPr>
              <w:t xml:space="preserve">Cazuri clinice, aplicare la dispozitive medicale, vizionare imagini </w:t>
            </w:r>
          </w:p>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videoendoscopice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ind w:hanging="405"/>
              <w:rPr>
                <w:rFonts w:asciiTheme="majorHAnsi" w:hAnsiTheme="majorHAnsi"/>
                <w:szCs w:val="20"/>
                <w:lang w:val="it-IT"/>
              </w:rPr>
            </w:pPr>
            <w:r w:rsidRPr="00327CDF">
              <w:rPr>
                <w:rFonts w:asciiTheme="majorHAnsi" w:hAnsiTheme="majorHAnsi"/>
                <w:szCs w:val="20"/>
                <w:lang w:val="it-IT"/>
              </w:rPr>
              <w:t xml:space="preserve">        Aportul endoscopiei în stabilirea diagnosticului afecţiunilor tractului digestiv superior, Endoscopia intervenţională, indicaţii, tehnici,  simulare clinica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 xml:space="preserve">Cazuri clinice, aplicare la dispozitive medicale, vizionare imagini endoscopie, prezentare dispozitive medicale necesare actului interventional endoscopic </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rPr>
                <w:rFonts w:asciiTheme="majorHAnsi" w:hAnsiTheme="majorHAnsi"/>
                <w:szCs w:val="20"/>
                <w:lang w:val="it-IT"/>
              </w:rPr>
            </w:pPr>
            <w:r w:rsidRPr="00327CDF">
              <w:rPr>
                <w:rFonts w:asciiTheme="majorHAnsi" w:hAnsiTheme="majorHAnsi"/>
                <w:szCs w:val="20"/>
                <w:lang w:val="it-IT"/>
              </w:rPr>
              <w:t xml:space="preserve">Cazuri clinice examinate endoscopic, simulare clinica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 xml:space="preserve">Cazuri clinice, aplicare la dispozitive medicale, aplicare simulator GI MENTOR endoscopie </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ind w:left="405" w:hanging="405"/>
              <w:rPr>
                <w:rFonts w:asciiTheme="majorHAnsi" w:hAnsiTheme="majorHAnsi"/>
                <w:szCs w:val="20"/>
                <w:lang w:val="it-IT"/>
              </w:rPr>
            </w:pPr>
            <w:r w:rsidRPr="00327CDF">
              <w:rPr>
                <w:rFonts w:asciiTheme="majorHAnsi" w:hAnsiTheme="majorHAnsi"/>
                <w:szCs w:val="20"/>
                <w:lang w:val="it-IT"/>
              </w:rPr>
              <w:t xml:space="preserve">ERCP diagnostic şi terapeutic- cazuri clinice,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bCs/>
                <w:szCs w:val="20"/>
                <w:lang w:val="it-IT" w:bidi="ne-NP"/>
              </w:rPr>
            </w:pPr>
            <w:r w:rsidRPr="00327CDF">
              <w:rPr>
                <w:rFonts w:asciiTheme="majorHAnsi" w:hAnsiTheme="majorHAnsi"/>
                <w:bCs/>
                <w:szCs w:val="20"/>
                <w:lang w:val="it-IT" w:bidi="ne-NP"/>
              </w:rPr>
              <w:t xml:space="preserve">Cazuri clinice, aplicare la dispozitive medicale, </w:t>
            </w:r>
          </w:p>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aplicare simulator GI MENTOR endoscopie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ind w:left="405" w:hanging="405"/>
              <w:rPr>
                <w:rFonts w:asciiTheme="majorHAnsi" w:hAnsiTheme="majorHAnsi"/>
                <w:szCs w:val="20"/>
                <w:lang w:val="it-IT"/>
              </w:rPr>
            </w:pPr>
            <w:r w:rsidRPr="00327CDF">
              <w:rPr>
                <w:rFonts w:asciiTheme="majorHAnsi" w:hAnsiTheme="majorHAnsi"/>
                <w:szCs w:val="20"/>
                <w:lang w:val="it-IT"/>
              </w:rPr>
              <w:lastRenderedPageBreak/>
              <w:t xml:space="preserve">Colonoscopia, date generale, indicaţii, tehnica examinării, </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Cazuri clinice, aplicare la dispozitive medicale, vizionare imagini colonoscopice aplicare simulator GI MENTOR endoscopie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ind w:left="405" w:hanging="405"/>
              <w:rPr>
                <w:rFonts w:asciiTheme="majorHAnsi" w:hAnsiTheme="majorHAnsi"/>
                <w:szCs w:val="20"/>
                <w:lang w:val="it-IT"/>
              </w:rPr>
            </w:pPr>
            <w:r w:rsidRPr="00327CDF">
              <w:rPr>
                <w:rFonts w:asciiTheme="majorHAnsi" w:hAnsiTheme="majorHAnsi"/>
                <w:szCs w:val="20"/>
                <w:lang w:val="it-IT"/>
              </w:rPr>
              <w:t>Polipectomia endoscopică – cazuri clinice</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Cazuri clinice, aplicare la dispozitive medicale, vizionare imagini colonoscopice, aplicare simulator GI MENTOR endoscopie</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1 oră</w:t>
            </w:r>
          </w:p>
        </w:tc>
      </w:tr>
      <w:tr w:rsidR="00926F23" w:rsidRPr="00327CDF" w:rsidTr="00984F42">
        <w:tc>
          <w:tcPr>
            <w:tcW w:w="4219" w:type="dxa"/>
            <w:shd w:val="clear" w:color="auto" w:fill="auto"/>
          </w:tcPr>
          <w:p w:rsidR="00926F23" w:rsidRPr="00327CDF" w:rsidRDefault="00926F23" w:rsidP="00984F42">
            <w:pPr>
              <w:ind w:left="405" w:hanging="405"/>
              <w:rPr>
                <w:rFonts w:asciiTheme="majorHAnsi" w:hAnsiTheme="majorHAnsi"/>
                <w:szCs w:val="20"/>
                <w:lang w:val="it-IT"/>
              </w:rPr>
            </w:pPr>
            <w:r w:rsidRPr="00327CDF">
              <w:rPr>
                <w:rFonts w:asciiTheme="majorHAnsi" w:hAnsiTheme="majorHAnsi"/>
                <w:szCs w:val="20"/>
                <w:lang w:val="it-IT"/>
              </w:rPr>
              <w:t>Proteze în gastroenterologie, indicaţii, tehnică, cazuri clinice</w:t>
            </w:r>
          </w:p>
        </w:tc>
        <w:tc>
          <w:tcPr>
            <w:tcW w:w="5387" w:type="dxa"/>
            <w:shd w:val="clear" w:color="auto" w:fill="auto"/>
            <w:vAlign w:val="center"/>
          </w:tcPr>
          <w:p w:rsidR="00926F23" w:rsidRPr="00327CDF" w:rsidRDefault="00926F23" w:rsidP="00984F42">
            <w:pPr>
              <w:autoSpaceDE w:val="0"/>
              <w:autoSpaceDN w:val="0"/>
              <w:adjustRightInd w:val="0"/>
              <w:rPr>
                <w:rFonts w:asciiTheme="majorHAnsi" w:hAnsiTheme="majorHAnsi"/>
                <w:szCs w:val="20"/>
                <w:lang w:val="it-IT" w:bidi="ne-NP"/>
              </w:rPr>
            </w:pPr>
            <w:r w:rsidRPr="00327CDF">
              <w:rPr>
                <w:rFonts w:asciiTheme="majorHAnsi" w:hAnsiTheme="majorHAnsi"/>
                <w:bCs/>
                <w:szCs w:val="20"/>
                <w:lang w:val="it-IT" w:bidi="ne-NP"/>
              </w:rPr>
              <w:t xml:space="preserve">Cazuri clinice, aplicare la dispozitive medicale, vizionare imagini endoscopice, prezentate proteze </w:t>
            </w:r>
          </w:p>
        </w:tc>
        <w:tc>
          <w:tcPr>
            <w:tcW w:w="850" w:type="dxa"/>
            <w:shd w:val="clear" w:color="auto" w:fill="auto"/>
            <w:vAlign w:val="center"/>
          </w:tcPr>
          <w:p w:rsidR="00926F23" w:rsidRPr="00327CDF" w:rsidRDefault="00926F23" w:rsidP="00984F42">
            <w:pPr>
              <w:autoSpaceDE w:val="0"/>
              <w:autoSpaceDN w:val="0"/>
              <w:adjustRightInd w:val="0"/>
              <w:rPr>
                <w:rFonts w:asciiTheme="majorHAnsi" w:hAnsiTheme="majorHAnsi"/>
                <w:b/>
                <w:bCs/>
                <w:szCs w:val="20"/>
                <w:lang w:val="it-IT" w:bidi="ne-NP"/>
              </w:rPr>
            </w:pPr>
            <w:r w:rsidRPr="00327CDF">
              <w:rPr>
                <w:rFonts w:asciiTheme="majorHAnsi" w:hAnsiTheme="majorHAnsi"/>
                <w:szCs w:val="20"/>
                <w:lang w:val="it-IT"/>
              </w:rPr>
              <w:t>2 ore</w:t>
            </w:r>
          </w:p>
        </w:tc>
      </w:tr>
    </w:tbl>
    <w:p w:rsidR="00926F23" w:rsidRDefault="00926F23" w:rsidP="00926F23">
      <w:pPr>
        <w:autoSpaceDE w:val="0"/>
        <w:autoSpaceDN w:val="0"/>
        <w:adjustRightInd w:val="0"/>
        <w:rPr>
          <w:rFonts w:asciiTheme="majorHAnsi" w:hAnsiTheme="majorHAnsi" w:cs="TimesNewRoman,Bold"/>
          <w:b/>
          <w:bCs/>
          <w:szCs w:val="20"/>
          <w:lang w:bidi="ne-NP"/>
        </w:rPr>
      </w:pPr>
    </w:p>
    <w:p w:rsidR="00926F23" w:rsidRPr="008C0CCD" w:rsidRDefault="00926F23" w:rsidP="00926F23">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926F23" w:rsidRDefault="00926F23" w:rsidP="00926F23">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926F23" w:rsidTr="00984F42">
        <w:trPr>
          <w:trHeight w:val="1469"/>
        </w:trPr>
        <w:tc>
          <w:tcPr>
            <w:tcW w:w="9606" w:type="dxa"/>
          </w:tcPr>
          <w:p w:rsidR="00926F23" w:rsidRPr="00327CDF" w:rsidRDefault="00926F23" w:rsidP="00984F42">
            <w:pPr>
              <w:ind w:left="360"/>
              <w:rPr>
                <w:rFonts w:asciiTheme="majorHAnsi" w:hAnsiTheme="majorHAnsi"/>
                <w:szCs w:val="20"/>
                <w:lang w:val="it-IT"/>
              </w:rPr>
            </w:pPr>
            <w:r w:rsidRPr="00327CDF">
              <w:rPr>
                <w:rFonts w:asciiTheme="majorHAnsi" w:hAnsiTheme="majorHAnsi"/>
                <w:bCs/>
                <w:iCs/>
                <w:szCs w:val="20"/>
                <w:lang w:val="it-IT"/>
              </w:rPr>
              <w:t xml:space="preserve">1. </w:t>
            </w:r>
            <w:r w:rsidRPr="00327CDF">
              <w:rPr>
                <w:rFonts w:asciiTheme="majorHAnsi" w:hAnsiTheme="majorHAnsi"/>
                <w:b/>
                <w:i/>
                <w:szCs w:val="20"/>
                <w:lang w:val="it-IT"/>
              </w:rPr>
              <w:t>Elena Toader</w:t>
            </w:r>
            <w:r w:rsidRPr="00327CDF">
              <w:rPr>
                <w:rFonts w:asciiTheme="majorHAnsi" w:hAnsiTheme="majorHAnsi"/>
                <w:bCs/>
                <w:iCs/>
                <w:szCs w:val="20"/>
                <w:lang w:val="it-IT"/>
              </w:rPr>
              <w:t xml:space="preserve">, </w:t>
            </w:r>
            <w:r w:rsidRPr="00327CDF">
              <w:rPr>
                <w:rFonts w:asciiTheme="majorHAnsi" w:hAnsiTheme="majorHAnsi"/>
                <w:szCs w:val="20"/>
                <w:lang w:val="it-IT"/>
              </w:rPr>
              <w:t>Gastroenterologie - Patologie, Di</w:t>
            </w:r>
            <w:r>
              <w:rPr>
                <w:rFonts w:asciiTheme="majorHAnsi" w:hAnsiTheme="majorHAnsi"/>
                <w:szCs w:val="20"/>
                <w:lang w:val="it-IT"/>
              </w:rPr>
              <w:t xml:space="preserve">spozitive și tehnici medicale, </w:t>
            </w:r>
            <w:r w:rsidRPr="00327CDF">
              <w:rPr>
                <w:rFonts w:asciiTheme="majorHAnsi" w:hAnsiTheme="majorHAnsi"/>
                <w:szCs w:val="20"/>
                <w:lang w:val="it-IT"/>
              </w:rPr>
              <w:t>Simulare clinică, Telemedicină, Editura "</w:t>
            </w:r>
            <w:r>
              <w:rPr>
                <w:rFonts w:asciiTheme="majorHAnsi" w:hAnsiTheme="majorHAnsi"/>
                <w:szCs w:val="20"/>
                <w:lang w:val="it-IT"/>
              </w:rPr>
              <w:t xml:space="preserve">Gr.T.Popa", U.M.F. Iași, 2013, </w:t>
            </w:r>
            <w:r w:rsidRPr="00327CDF">
              <w:rPr>
                <w:rFonts w:asciiTheme="majorHAnsi" w:hAnsiTheme="majorHAnsi"/>
                <w:szCs w:val="20"/>
                <w:lang w:val="it-IT"/>
              </w:rPr>
              <w:t xml:space="preserve"> ISBN 978-606-544-132-3. 346 pagini</w:t>
            </w:r>
          </w:p>
          <w:p w:rsidR="00926F23" w:rsidRDefault="00926F23" w:rsidP="00984F42">
            <w:pPr>
              <w:ind w:left="360"/>
              <w:rPr>
                <w:rFonts w:asciiTheme="majorHAnsi" w:hAnsiTheme="majorHAnsi"/>
                <w:szCs w:val="20"/>
                <w:lang w:val="it-IT"/>
              </w:rPr>
            </w:pPr>
            <w:r w:rsidRPr="00327CDF">
              <w:rPr>
                <w:rFonts w:asciiTheme="majorHAnsi" w:hAnsiTheme="majorHAnsi"/>
                <w:szCs w:val="20"/>
                <w:lang w:val="it-IT"/>
              </w:rPr>
              <w:t xml:space="preserve">2. </w:t>
            </w:r>
            <w:r w:rsidRPr="00327CDF">
              <w:rPr>
                <w:rFonts w:asciiTheme="majorHAnsi" w:hAnsiTheme="majorHAnsi"/>
                <w:b/>
                <w:i/>
                <w:szCs w:val="20"/>
                <w:lang w:val="it-IT"/>
              </w:rPr>
              <w:t>Elena Toader,</w:t>
            </w:r>
            <w:r w:rsidRPr="00327CDF">
              <w:rPr>
                <w:rFonts w:asciiTheme="majorHAnsi" w:hAnsiTheme="majorHAnsi"/>
                <w:bCs/>
                <w:iCs/>
                <w:szCs w:val="20"/>
                <w:lang w:val="it-IT"/>
              </w:rPr>
              <w:t xml:space="preserve"> </w:t>
            </w:r>
            <w:r w:rsidRPr="00327CDF">
              <w:rPr>
                <w:rFonts w:asciiTheme="majorHAnsi" w:hAnsiTheme="majorHAnsi"/>
                <w:szCs w:val="20"/>
                <w:lang w:val="it-IT"/>
              </w:rPr>
              <w:t xml:space="preserve">Gastroenterologie - Cazuri clinice, </w:t>
            </w:r>
            <w:r>
              <w:rPr>
                <w:rFonts w:asciiTheme="majorHAnsi" w:hAnsiTheme="majorHAnsi"/>
                <w:szCs w:val="20"/>
                <w:lang w:val="it-IT"/>
              </w:rPr>
              <w:t xml:space="preserve">Editura "Gr.T.Popa", UMF Iași, </w:t>
            </w:r>
            <w:r w:rsidRPr="00327CDF">
              <w:rPr>
                <w:rFonts w:asciiTheme="majorHAnsi" w:hAnsiTheme="majorHAnsi"/>
                <w:szCs w:val="20"/>
                <w:lang w:val="it-IT"/>
              </w:rPr>
              <w:t xml:space="preserve"> 2013, ISBN 978-606-544-134-7. </w:t>
            </w:r>
          </w:p>
          <w:p w:rsidR="00926F23" w:rsidRDefault="00926F23" w:rsidP="00984F42">
            <w:pPr>
              <w:autoSpaceDE w:val="0"/>
              <w:autoSpaceDN w:val="0"/>
              <w:adjustRightInd w:val="0"/>
              <w:rPr>
                <w:rFonts w:asciiTheme="majorHAnsi" w:hAnsiTheme="majorHAnsi" w:cs="TimesNewRoman,Bold"/>
                <w:b/>
                <w:bCs/>
                <w:i/>
                <w:szCs w:val="20"/>
                <w:lang w:bidi="ne-NP"/>
              </w:rPr>
            </w:pPr>
          </w:p>
        </w:tc>
      </w:tr>
    </w:tbl>
    <w:p w:rsidR="00926F23" w:rsidRDefault="00926F23" w:rsidP="00926F23">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55"/>
      </w:tblGrid>
      <w:tr w:rsidR="00926F23" w:rsidTr="00984F42">
        <w:trPr>
          <w:trHeight w:val="733"/>
        </w:trPr>
        <w:tc>
          <w:tcPr>
            <w:tcW w:w="9455" w:type="dxa"/>
          </w:tcPr>
          <w:p w:rsidR="00926F23" w:rsidRPr="00327CDF" w:rsidRDefault="00926F23" w:rsidP="00984F42">
            <w:pPr>
              <w:ind w:left="360"/>
              <w:rPr>
                <w:rFonts w:asciiTheme="majorHAnsi" w:hAnsiTheme="majorHAnsi"/>
                <w:szCs w:val="20"/>
                <w:lang w:val="es-ES"/>
              </w:rPr>
            </w:pPr>
            <w:r>
              <w:rPr>
                <w:rFonts w:asciiTheme="majorHAnsi" w:hAnsiTheme="majorHAnsi"/>
                <w:szCs w:val="20"/>
                <w:lang w:val="pt-BR"/>
              </w:rPr>
              <w:t>3</w:t>
            </w:r>
            <w:r w:rsidRPr="00327CDF">
              <w:rPr>
                <w:rFonts w:asciiTheme="majorHAnsi" w:hAnsiTheme="majorHAnsi"/>
                <w:szCs w:val="20"/>
                <w:lang w:val="pt-BR"/>
              </w:rPr>
              <w:t xml:space="preserve">. </w:t>
            </w:r>
            <w:r w:rsidRPr="00327CDF">
              <w:rPr>
                <w:rFonts w:asciiTheme="majorHAnsi" w:hAnsiTheme="majorHAnsi"/>
                <w:b/>
                <w:i/>
                <w:szCs w:val="20"/>
                <w:lang w:val="pt-BR"/>
              </w:rPr>
              <w:t>Elena Toader</w:t>
            </w:r>
            <w:r w:rsidRPr="00327CDF">
              <w:rPr>
                <w:rFonts w:asciiTheme="majorHAnsi" w:hAnsiTheme="majorHAnsi"/>
                <w:bCs/>
                <w:iCs/>
                <w:szCs w:val="20"/>
                <w:lang w:val="pt-BR"/>
              </w:rPr>
              <w:t xml:space="preserve"> , Educaţie Medicală Tehnologică, E</w:t>
            </w:r>
            <w:r>
              <w:rPr>
                <w:rFonts w:asciiTheme="majorHAnsi" w:hAnsiTheme="majorHAnsi"/>
                <w:bCs/>
                <w:iCs/>
                <w:szCs w:val="20"/>
                <w:lang w:val="pt-BR"/>
              </w:rPr>
              <w:t>ditura Junimea , Colecția</w:t>
            </w:r>
            <w:r w:rsidRPr="00327CDF">
              <w:rPr>
                <w:rFonts w:asciiTheme="majorHAnsi" w:hAnsiTheme="majorHAnsi"/>
                <w:bCs/>
                <w:iCs/>
                <w:szCs w:val="20"/>
                <w:lang w:val="pt-BR"/>
              </w:rPr>
              <w:t xml:space="preserve"> </w:t>
            </w:r>
            <w:proofErr w:type="spellStart"/>
            <w:r w:rsidRPr="00327CDF">
              <w:rPr>
                <w:rFonts w:asciiTheme="majorHAnsi" w:hAnsiTheme="majorHAnsi"/>
                <w:bCs/>
                <w:iCs/>
                <w:szCs w:val="20"/>
                <w:lang w:val="es-ES"/>
              </w:rPr>
              <w:t>Esculap</w:t>
            </w:r>
            <w:proofErr w:type="spellEnd"/>
            <w:r w:rsidRPr="00327CDF">
              <w:rPr>
                <w:rFonts w:asciiTheme="majorHAnsi" w:hAnsiTheme="majorHAnsi"/>
                <w:bCs/>
                <w:iCs/>
                <w:szCs w:val="20"/>
                <w:lang w:val="es-ES"/>
              </w:rPr>
              <w:t xml:space="preserve"> 153, 2009.</w:t>
            </w:r>
            <w:r w:rsidRPr="00327CDF">
              <w:rPr>
                <w:rFonts w:asciiTheme="majorHAnsi" w:hAnsiTheme="majorHAnsi"/>
                <w:szCs w:val="20"/>
                <w:lang w:val="es-ES"/>
              </w:rPr>
              <w:t>ISBN 978-973-37-1425-5.</w:t>
            </w:r>
          </w:p>
          <w:p w:rsidR="00926F23" w:rsidRDefault="00926F23" w:rsidP="00984F42">
            <w:pPr>
              <w:jc w:val="both"/>
              <w:rPr>
                <w:rFonts w:asciiTheme="majorHAnsi" w:hAnsiTheme="majorHAnsi"/>
                <w:b/>
                <w:bCs/>
                <w:i/>
                <w:szCs w:val="20"/>
                <w:lang w:val="it-IT"/>
              </w:rPr>
            </w:pPr>
          </w:p>
        </w:tc>
      </w:tr>
    </w:tbl>
    <w:p w:rsidR="00926F23" w:rsidRDefault="00926F23" w:rsidP="00984F42">
      <w:pPr>
        <w:jc w:val="both"/>
        <w:rPr>
          <w:rFonts w:asciiTheme="majorHAnsi" w:hAnsiTheme="majorHAnsi"/>
          <w:b/>
          <w:bCs/>
          <w:i/>
          <w:szCs w:val="20"/>
          <w:lang w:val="it-IT"/>
        </w:rPr>
      </w:pPr>
    </w:p>
    <w:p w:rsidR="00926F23" w:rsidRPr="008C0CCD" w:rsidRDefault="00926F23"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50FF75A63F6B4F4EBA72974BED8CFE4A"/>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926F23" w:rsidRPr="008C0CCD" w:rsidRDefault="00926F23"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50FF75A63F6B4F4EBA72974BED8CFE4A"/>
          </w:placeholder>
        </w:sdtPr>
        <w:sdtEndPr/>
        <w:sdtContent>
          <w:tr w:rsidR="00926F23" w:rsidRPr="008C0CCD" w:rsidTr="00984F42">
            <w:trPr>
              <w:jc w:val="center"/>
            </w:trPr>
            <w:tc>
              <w:tcPr>
                <w:tcW w:w="10456" w:type="dxa"/>
                <w:shd w:val="clear" w:color="auto" w:fill="auto"/>
              </w:tcPr>
              <w:p w:rsidR="00926F23" w:rsidRPr="008C0CCD" w:rsidRDefault="00926F23"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926F23" w:rsidRDefault="00926F23" w:rsidP="00926F23">
      <w:pPr>
        <w:autoSpaceDE w:val="0"/>
        <w:autoSpaceDN w:val="0"/>
        <w:adjustRightInd w:val="0"/>
        <w:rPr>
          <w:rFonts w:asciiTheme="majorHAnsi" w:hAnsiTheme="majorHAnsi" w:cs="TimesNewRoman,Bold"/>
          <w:b/>
          <w:bCs/>
          <w:szCs w:val="20"/>
          <w:lang w:bidi="ne-NP"/>
        </w:rPr>
      </w:pPr>
    </w:p>
    <w:p w:rsidR="00926F23" w:rsidRPr="008C0CCD" w:rsidRDefault="00926F23" w:rsidP="00926F23">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926F23" w:rsidRPr="008C0CCD" w:rsidRDefault="00926F23" w:rsidP="00926F23">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926F23" w:rsidRPr="008C0CCD" w:rsidTr="00984F42">
        <w:trPr>
          <w:jc w:val="center"/>
        </w:trPr>
        <w:tc>
          <w:tcPr>
            <w:tcW w:w="2764" w:type="dxa"/>
            <w:shd w:val="clear" w:color="auto" w:fill="auto"/>
            <w:vAlign w:val="center"/>
          </w:tcPr>
          <w:p w:rsidR="00926F23" w:rsidRPr="008C0CCD" w:rsidRDefault="00926F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926F23" w:rsidRPr="008C0CCD" w:rsidRDefault="00926F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926F23" w:rsidRPr="008C0CCD" w:rsidRDefault="00926F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926F23" w:rsidRPr="008C0CCD" w:rsidRDefault="00926F23"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926F23" w:rsidRPr="008C0CCD" w:rsidTr="00984F42">
        <w:trPr>
          <w:jc w:val="center"/>
        </w:trPr>
        <w:tc>
          <w:tcPr>
            <w:tcW w:w="2764"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48E08363CC15485EA10FACB2C7D41828"/>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926F23" w:rsidRPr="008C0CCD" w:rsidRDefault="00926F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926F23" w:rsidRPr="008C0CCD" w:rsidTr="00984F42">
        <w:trPr>
          <w:jc w:val="center"/>
        </w:trPr>
        <w:tc>
          <w:tcPr>
            <w:tcW w:w="2764"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926F23" w:rsidRPr="008C0CCD" w:rsidRDefault="00926F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926F23" w:rsidRPr="008C0CCD" w:rsidTr="00984F42">
        <w:trPr>
          <w:jc w:val="center"/>
        </w:trPr>
        <w:tc>
          <w:tcPr>
            <w:tcW w:w="2764"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926F23" w:rsidRPr="008C0CCD" w:rsidRDefault="00926F23"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926F23" w:rsidRPr="008C0CCD" w:rsidRDefault="00926F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926F23" w:rsidRPr="008C0CCD" w:rsidTr="00984F42">
        <w:trPr>
          <w:jc w:val="center"/>
        </w:trPr>
        <w:tc>
          <w:tcPr>
            <w:tcW w:w="10042" w:type="dxa"/>
            <w:gridSpan w:val="4"/>
            <w:shd w:val="clear" w:color="auto" w:fill="auto"/>
          </w:tcPr>
          <w:p w:rsidR="00926F23" w:rsidRPr="00D91AB7" w:rsidRDefault="00926F23"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926F23" w:rsidRPr="008C0CCD" w:rsidTr="00984F42">
        <w:trPr>
          <w:jc w:val="center"/>
        </w:trPr>
        <w:tc>
          <w:tcPr>
            <w:tcW w:w="10042" w:type="dxa"/>
            <w:gridSpan w:val="4"/>
            <w:shd w:val="clear" w:color="auto" w:fill="auto"/>
          </w:tcPr>
          <w:p w:rsidR="00926F23" w:rsidRPr="000D22D9" w:rsidRDefault="00926F23" w:rsidP="00984F42">
            <w:pPr>
              <w:pStyle w:val="ListParagraph"/>
              <w:autoSpaceDE w:val="0"/>
              <w:autoSpaceDN w:val="0"/>
              <w:adjustRightInd w:val="0"/>
              <w:rPr>
                <w:rFonts w:asciiTheme="majorHAnsi" w:hAnsiTheme="majorHAnsi" w:cs="TimesNewRoman"/>
                <w:szCs w:val="20"/>
                <w:lang w:bidi="ne-NP"/>
              </w:rPr>
            </w:pPr>
            <w:r w:rsidRPr="00F2707B">
              <w:rPr>
                <w:lang w:val="it-IT" w:bidi="ne-NP"/>
              </w:rPr>
              <w:t>Cunosterea princiipilor fizice aplicabile in dispozitivele medicale destinate practicii gastroenterologice, notiuni de baza de  semiologie si patologie digestiva.</w:t>
            </w:r>
          </w:p>
        </w:tc>
      </w:tr>
    </w:tbl>
    <w:p w:rsidR="00926F23" w:rsidRDefault="00926F23" w:rsidP="00926F23">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F6B2D" w:rsidRPr="00327CDF" w:rsidRDefault="00CF6B2D" w:rsidP="00CF6B2D">
      <w:pPr>
        <w:autoSpaceDE w:val="0"/>
        <w:autoSpaceDN w:val="0"/>
        <w:adjustRightInd w:val="0"/>
        <w:rPr>
          <w:rFonts w:asciiTheme="majorHAnsi" w:hAnsiTheme="majorHAnsi" w:cs="TimesNewRoman"/>
          <w:szCs w:val="20"/>
          <w:lang w:val="pt-BR" w:bidi="ne-NP"/>
        </w:rPr>
      </w:pPr>
      <w:r w:rsidRPr="00327CDF">
        <w:rPr>
          <w:rFonts w:asciiTheme="majorHAnsi" w:hAnsiTheme="majorHAnsi" w:cs="TimesNewRoman"/>
          <w:szCs w:val="20"/>
          <w:lang w:val="pt-BR" w:bidi="ne-NP"/>
        </w:rPr>
        <w:t>Data completării          Semnătura titularului de curs                     Semnătura titularului de aplicaţii</w:t>
      </w:r>
    </w:p>
    <w:p w:rsidR="00CF6B2D" w:rsidRPr="00327CDF" w:rsidRDefault="00456785" w:rsidP="00CF6B2D">
      <w:pPr>
        <w:autoSpaceDE w:val="0"/>
        <w:autoSpaceDN w:val="0"/>
        <w:adjustRightInd w:val="0"/>
        <w:rPr>
          <w:rFonts w:asciiTheme="majorHAnsi" w:hAnsiTheme="majorHAnsi" w:cs="TimesNewRoman"/>
          <w:szCs w:val="20"/>
          <w:lang w:val="pt-BR" w:bidi="ne-NP"/>
        </w:rPr>
      </w:pPr>
      <w:r w:rsidRPr="00327CDF">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716FE749" wp14:editId="6D08DCEB">
                <wp:simplePos x="0" y="0"/>
                <wp:positionH relativeFrom="column">
                  <wp:posOffset>3763010</wp:posOffset>
                </wp:positionH>
                <wp:positionV relativeFrom="paragraph">
                  <wp:posOffset>45720</wp:posOffset>
                </wp:positionV>
                <wp:extent cx="2127885" cy="29146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DF" w:rsidRPr="00CD79D8" w:rsidRDefault="00E12FFA" w:rsidP="00327CDF">
                            <w:pPr>
                              <w:autoSpaceDE w:val="0"/>
                              <w:autoSpaceDN w:val="0"/>
                              <w:adjustRightInd w:val="0"/>
                              <w:rPr>
                                <w:rFonts w:asciiTheme="majorHAnsi" w:hAnsiTheme="majorHAnsi" w:cs="TimesNewRoman"/>
                              </w:rPr>
                            </w:pPr>
                            <w:r>
                              <w:rPr>
                                <w:rFonts w:asciiTheme="majorHAnsi" w:hAnsiTheme="majorHAnsi" w:cs="TimesNewRoman"/>
                              </w:rPr>
                              <w:t>Prof.</w:t>
                            </w:r>
                            <w:r w:rsidR="00327CDF" w:rsidRPr="00CD79D8">
                              <w:rPr>
                                <w:rFonts w:asciiTheme="majorHAnsi" w:hAnsiTheme="majorHAnsi" w:cs="TimesNewRoman"/>
                              </w:rPr>
                              <w:t xml:space="preserve"> dr. ELENA TOADER </w:t>
                            </w:r>
                          </w:p>
                          <w:p w:rsidR="00327CDF" w:rsidRPr="007834FC" w:rsidRDefault="00327CDF" w:rsidP="00327CDF">
                            <w:pPr>
                              <w:autoSpaceDE w:val="0"/>
                              <w:autoSpaceDN w:val="0"/>
                              <w:adjustRightInd w:val="0"/>
                              <w:rPr>
                                <w:rFonts w:ascii="TimesNewRoman" w:hAnsi="TimesNewRoman" w:cs="TimesNewRoman"/>
                              </w:rPr>
                            </w:pPr>
                          </w:p>
                          <w:p w:rsidR="00CF6B2D" w:rsidRPr="006207C8" w:rsidRDefault="00CF6B2D" w:rsidP="00CF6B2D">
                            <w:pPr>
                              <w:rPr>
                                <w:rFonts w:asciiTheme="majorHAnsi" w:hAnsiTheme="majorHAnsi"/>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3pt;margin-top:3.6pt;width:167.5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Ur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ltjvjoDNwuhvAzezhGFh2lerhVlbfNBJy2VKxYddKybFltIbsQnvTP7s6&#10;4WgLsh4/yhrC0K2RDmjfqN62DpqBAB1YejgxY1Op4DAKo3mSxBhVYIvSkMxiF4Jmx9uD0uY9kz2y&#10;ixwrYN6h092tNjYbmh1dbDAhS951jv1OPDsAx+kEYsNVa7NZODIf0yBdJauEeCSarTwSFIV3XS6J&#10;NyvDeVy8K5bLIvxp44Yka3ldM2HDHIUVkj8j7iDxSRInaWnZ8drC2ZS02qyXnUI7CsIu3XdoyJmb&#10;/zwN1wSo5UVJYUSCmyj1ylky90hJYi+dB4kXhOlNOgtISoryeUm3XLB/LwmNOU7jKJ7E9NvaAve9&#10;ro1mPTcwOjreg3ZPTjSzElyJ2lFrKO+m9VkrbPpPrQC6j0Q7wVqNTmo1+/UeUKyK17J+AOkqCcoC&#10;fcK8g0Ur1Q+MRpgdOdbft1QxjLoPAuQP+iR22LgNiecRbNS5ZX1uoaICqBwbjKbl0kwDajsovmkh&#10;0vTghLyGJ9Nwp+anrA4PDeaDK+owy+wAOt87r6eJu/gFAAD//wMAUEsDBBQABgAIAAAAIQA8TH6b&#10;3QAAAAgBAAAPAAAAZHJzL2Rvd25yZXYueG1sTI/LTsMwEEX3SPyDNUjsqN1AGxLiVBWILajlIbFz&#10;42kSNR5HsduEv+90BcvRubr3TLGaXCdOOITWk4b5TIFAqrxtqdbw+fF69wgiREPWdJ5Qwy8GWJXX&#10;V4XJrR9pg6dtrAWXUMiNhibGPpcyVA06E2a+R2K294Mzkc+hlnYwI5e7TiZKLaUzLfFCY3p8brA6&#10;bI9Ow9fb/uf7Qb3XL27Rj35Sklwmtb69mdZPICJO8S8MF31Wh5Kddv5INohOwyJLlhzVkCYgmGdJ&#10;moLYMbifgywL+f+B8gwAAP//AwBQSwECLQAUAAYACAAAACEAtoM4kv4AAADhAQAAEwAAAAAAAAAA&#10;AAAAAAAAAAAAW0NvbnRlbnRfVHlwZXNdLnhtbFBLAQItABQABgAIAAAAIQA4/SH/1gAAAJQBAAAL&#10;AAAAAAAAAAAAAAAAAC8BAABfcmVscy8ucmVsc1BLAQItABQABgAIAAAAIQCn1dUrswIAALkFAAAO&#10;AAAAAAAAAAAAAAAAAC4CAABkcnMvZTJvRG9jLnhtbFBLAQItABQABgAIAAAAIQA8TH6b3QAAAAgB&#10;AAAPAAAAAAAAAAAAAAAAAA0FAABkcnMvZG93bnJldi54bWxQSwUGAAAAAAQABADzAAAAFwYAAAAA&#10;" filled="f" stroked="f">
                <v:textbox>
                  <w:txbxContent>
                    <w:p w:rsidR="00327CDF" w:rsidRPr="00CD79D8" w:rsidRDefault="00E12FFA" w:rsidP="00327CDF">
                      <w:pPr>
                        <w:autoSpaceDE w:val="0"/>
                        <w:autoSpaceDN w:val="0"/>
                        <w:adjustRightInd w:val="0"/>
                        <w:rPr>
                          <w:rFonts w:asciiTheme="majorHAnsi" w:hAnsiTheme="majorHAnsi" w:cs="TimesNewRoman"/>
                        </w:rPr>
                      </w:pPr>
                      <w:r>
                        <w:rPr>
                          <w:rFonts w:asciiTheme="majorHAnsi" w:hAnsiTheme="majorHAnsi" w:cs="TimesNewRoman"/>
                        </w:rPr>
                        <w:t>Prof.</w:t>
                      </w:r>
                      <w:r w:rsidR="00327CDF" w:rsidRPr="00CD79D8">
                        <w:rPr>
                          <w:rFonts w:asciiTheme="majorHAnsi" w:hAnsiTheme="majorHAnsi" w:cs="TimesNewRoman"/>
                        </w:rPr>
                        <w:t xml:space="preserve"> dr. ELENA TOADER </w:t>
                      </w:r>
                    </w:p>
                    <w:p w:rsidR="00327CDF" w:rsidRPr="007834FC" w:rsidRDefault="00327CDF" w:rsidP="00327CDF">
                      <w:pPr>
                        <w:autoSpaceDE w:val="0"/>
                        <w:autoSpaceDN w:val="0"/>
                        <w:adjustRightInd w:val="0"/>
                        <w:rPr>
                          <w:rFonts w:ascii="TimesNewRoman" w:hAnsi="TimesNewRoman" w:cs="TimesNewRoman"/>
                        </w:rPr>
                      </w:pPr>
                    </w:p>
                    <w:p w:rsidR="00CF6B2D" w:rsidRPr="006207C8" w:rsidRDefault="00CF6B2D" w:rsidP="00CF6B2D">
                      <w:pPr>
                        <w:rPr>
                          <w:rFonts w:asciiTheme="majorHAnsi" w:hAnsiTheme="majorHAnsi"/>
                          <w:lang w:val="pt-BR"/>
                        </w:rPr>
                      </w:pPr>
                    </w:p>
                  </w:txbxContent>
                </v:textbox>
                <w10:wrap type="square"/>
              </v:shape>
            </w:pict>
          </mc:Fallback>
        </mc:AlternateContent>
      </w:r>
      <w:r w:rsidRPr="00327CDF">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081017E3" wp14:editId="6C712452">
                <wp:simplePos x="0" y="0"/>
                <wp:positionH relativeFrom="column">
                  <wp:posOffset>0</wp:posOffset>
                </wp:positionH>
                <wp:positionV relativeFrom="paragraph">
                  <wp:posOffset>66675</wp:posOffset>
                </wp:positionV>
                <wp:extent cx="869315" cy="26670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CD79D8" w:rsidRDefault="00E12FFA" w:rsidP="00CF6B2D">
                            <w:pPr>
                              <w:autoSpaceDE w:val="0"/>
                              <w:autoSpaceDN w:val="0"/>
                              <w:adjustRightInd w:val="0"/>
                              <w:rPr>
                                <w:rFonts w:asciiTheme="majorHAnsi" w:hAnsiTheme="majorHAnsi" w:cs="TimesNewRoman"/>
                              </w:rPr>
                            </w:pPr>
                            <w:r>
                              <w:rPr>
                                <w:rFonts w:asciiTheme="majorHAnsi" w:hAnsiTheme="majorHAnsi" w:cs="TimesNewRoman"/>
                                <w:lang w:bidi="ne-NP"/>
                              </w:rPr>
                              <w:t>23.09.2020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25pt;width:68.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oQtQIAAL0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dI0A5a9MRGg+7liOa2OkOvU3B67MHNjHAMXXaZ6v5Blt81EnLVULFld0rJoWG0AnahvemfXZ1w&#10;tAXZDJ9kBWHos5EOaKxVZ0sHxUCADl16OXbGUinhcBEn1+EMoxJMURzPA9c5n6aHy73S5gOTHbKL&#10;DCtovAOnuwdtLBmaHlxsLCEL3rau+a24OADH6QRCw1VrsyRcL38mQbJerBfEI1G89kiQ595dsSJe&#10;XITzWX6dr1Z5+MvGDUna8KpiwoY56Cokf9a3vcInRRyVpWXLKwtnKWm13axahXYUdF24z5UcLCc3&#10;/5KGKwLk8iqlMCLBfZR4RbyYe6QgMy+ZBwsvCJP7JA5IQvLiMqUHLti/p4SGDCezaDZp6UT6VW6B&#10;+97mRtOOG5gcLe9AHUcnmloFrkXlWmsob6f1WSks/VMpoN2HRju9WolOYjXjZnQPw4nZankjqxcQ&#10;sJIgMFApTD1YNFL9wGiACZJhASMOo/ajgCeQhITYgeM2ZDaPYKPOLZtzCxUlAGXYYDQtV2YaUs+9&#10;4tsG4hwe3R08m4I7SZ847R8bzAiX2X6e2SF0vndep6m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M/OGhC1AgAAvQUAAA4A&#10;AAAAAAAAAAAAAAAALgIAAGRycy9lMm9Eb2MueG1sUEsBAi0AFAAGAAgAAAAhAD3rXwLaAAAABgEA&#10;AA8AAAAAAAAAAAAAAAAADwUAAGRycy9kb3ducmV2LnhtbFBLBQYAAAAABAAEAPMAAAAWBgAAAAA=&#10;" filled="f" stroked="f">
                <v:textbox style="mso-fit-shape-to-text:t">
                  <w:txbxContent>
                    <w:p w:rsidR="00CF6B2D" w:rsidRPr="00CD79D8" w:rsidRDefault="00E12FFA" w:rsidP="00CF6B2D">
                      <w:pPr>
                        <w:autoSpaceDE w:val="0"/>
                        <w:autoSpaceDN w:val="0"/>
                        <w:adjustRightInd w:val="0"/>
                        <w:rPr>
                          <w:rFonts w:asciiTheme="majorHAnsi" w:hAnsiTheme="majorHAnsi" w:cs="TimesNewRoman"/>
                        </w:rPr>
                      </w:pPr>
                      <w:r>
                        <w:rPr>
                          <w:rFonts w:asciiTheme="majorHAnsi" w:hAnsiTheme="majorHAnsi" w:cs="TimesNewRoman"/>
                          <w:lang w:bidi="ne-NP"/>
                        </w:rPr>
                        <w:t>23.09.2020</w:t>
                      </w:r>
                    </w:p>
                  </w:txbxContent>
                </v:textbox>
                <w10:wrap type="square"/>
              </v:shape>
            </w:pict>
          </mc:Fallback>
        </mc:AlternateContent>
      </w:r>
      <w:r w:rsidRPr="00327CDF">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4B8B5B38" wp14:editId="3C374FBB">
                <wp:simplePos x="0" y="0"/>
                <wp:positionH relativeFrom="column">
                  <wp:posOffset>1151255</wp:posOffset>
                </wp:positionH>
                <wp:positionV relativeFrom="paragraph">
                  <wp:posOffset>64770</wp:posOffset>
                </wp:positionV>
                <wp:extent cx="2611120" cy="26670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E12FFA" w:rsidP="00CF6B2D">
                            <w:pPr>
                              <w:autoSpaceDE w:val="0"/>
                              <w:autoSpaceDN w:val="0"/>
                              <w:adjustRightInd w:val="0"/>
                              <w:rPr>
                                <w:rFonts w:asciiTheme="majorHAnsi" w:hAnsiTheme="majorHAnsi" w:cs="TimesNewRoman"/>
                              </w:rPr>
                            </w:pPr>
                            <w:r>
                              <w:rPr>
                                <w:rFonts w:asciiTheme="majorHAnsi" w:hAnsiTheme="majorHAnsi" w:cs="TimesNewRoman"/>
                              </w:rPr>
                              <w:t>Prof</w:t>
                            </w:r>
                            <w:r w:rsidR="00327CDF" w:rsidRPr="00CD79D8">
                              <w:rPr>
                                <w:rFonts w:asciiTheme="majorHAnsi" w:hAnsiTheme="majorHAnsi" w:cs="TimesNewRoman"/>
                              </w:rPr>
                              <w:t xml:space="preserve">. dr. ELENA TOADER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8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Smx2hl6noPTQg5oZ4Rmq7CLV/b0sv2kk5KqhYstulZJDw2gF3oX2p3/xdcLR&#10;FmQzfJQVmKE7Ix3QWKvOpg6SgQAdqvR0qox1pYTHKA7DMAJRCbIojueBK51P0+PvXmnznskO2UOG&#10;FVTeodP9vTbWG5oeVawxIQvetq76rXj2AIrTC9iGr1ZmvXDF/JkEyXqxXhCPRPHaI0Gee7fFinhx&#10;Ec5n+bt8tcrDX9ZuSNKGVxUT1syRWCH5s8IdKD5R4kQtLVteWTjrklbbzapVaE+B2IVbLucgOav5&#10;z91wSYBYXoQURiS4ixKviBdzjxRk5iXzYOEFYXKXxAFJSF48D+meC/bvIaEBODeLZhOZzk6/iC1w&#10;63VsNO24gdHR8i7Di5MSTS0F16JypTWUt9P5IhXW/XMqoNzHQjvCWo5ObDXjZnSdER37YCOrJ2Cw&#10;kkAw4CKMPTg0Uv3AaIARkmH9fUcVw6j9IKALkpAQO3Pchczmlr/qUrK5lFBRAlSGDUbTcWWmObXr&#10;Fd82YOnYd7fQOQV3pLYtNnl16DcYEy62w0izc+jy7rTOg3f5GwAA//8DAFBLAwQUAAYACAAAACEA&#10;Sw2WkdwAAAAJAQAADwAAAGRycy9kb3ducmV2LnhtbEyPzU7DMBCE70i8g7VI3KidoKAS4lQVPxIH&#10;LpRw38ZuHDVeR7HbpG/PcoLbjPbT7Ey1WfwgznaKfSAN2UqBsNQG01Onofl6u1uDiAnJ4BDIarjY&#10;CJv6+qrC0oSZPu15lzrBIRRL1OBSGkspY+usx7gKoyW+HcLkMbGdOmkmnDncDzJX6kF67Ik/OBzt&#10;s7PtcXfyGlIy2+zSvPr4/r18vMxOtQU2Wt/eLNsnEMku6Q+G3/pcHWrutA8nMlEM7NfZPaMsVA6C&#10;geIxL0DsWeQ5yLqS/xfUPwAAAP//AwBQSwECLQAUAAYACAAAACEAtoM4kv4AAADhAQAAEwAAAAAA&#10;AAAAAAAAAAAAAAAAW0NvbnRlbnRfVHlwZXNdLnhtbFBLAQItABQABgAIAAAAIQA4/SH/1gAAAJQB&#10;AAALAAAAAAAAAAAAAAAAAC8BAABfcmVscy8ucmVsc1BLAQItABQABgAIAAAAIQC4+kX8twIAAMAF&#10;AAAOAAAAAAAAAAAAAAAAAC4CAABkcnMvZTJvRG9jLnhtbFBLAQItABQABgAIAAAAIQBLDZaR3AAA&#10;AAkBAAAPAAAAAAAAAAAAAAAAABEFAABkcnMvZG93bnJldi54bWxQSwUGAAAAAAQABADzAAAAGgYA&#10;AAAA&#10;" filled="f" stroked="f">
                <v:textbox style="mso-fit-shape-to-text:t">
                  <w:txbxContent>
                    <w:p w:rsidR="00CF6B2D" w:rsidRPr="006207C8" w:rsidRDefault="00E12FFA" w:rsidP="00CF6B2D">
                      <w:pPr>
                        <w:autoSpaceDE w:val="0"/>
                        <w:autoSpaceDN w:val="0"/>
                        <w:adjustRightInd w:val="0"/>
                        <w:rPr>
                          <w:rFonts w:asciiTheme="majorHAnsi" w:hAnsiTheme="majorHAnsi" w:cs="TimesNewRoman"/>
                        </w:rPr>
                      </w:pPr>
                      <w:r>
                        <w:rPr>
                          <w:rFonts w:asciiTheme="majorHAnsi" w:hAnsiTheme="majorHAnsi" w:cs="TimesNewRoman"/>
                        </w:rPr>
                        <w:t>Prof</w:t>
                      </w:r>
                      <w:r w:rsidR="00327CDF" w:rsidRPr="00CD79D8">
                        <w:rPr>
                          <w:rFonts w:asciiTheme="majorHAnsi" w:hAnsiTheme="majorHAnsi" w:cs="TimesNewRoman"/>
                        </w:rPr>
                        <w:t xml:space="preserve">. dr. ELENA TOADER </w:t>
                      </w:r>
                    </w:p>
                  </w:txbxContent>
                </v:textbox>
                <w10:wrap type="square"/>
              </v:shape>
            </w:pict>
          </mc:Fallback>
        </mc:AlternateContent>
      </w:r>
    </w:p>
    <w:p w:rsidR="00CF6B2D" w:rsidRPr="00327CDF" w:rsidRDefault="00CF6B2D" w:rsidP="00CF6B2D">
      <w:pPr>
        <w:autoSpaceDE w:val="0"/>
        <w:autoSpaceDN w:val="0"/>
        <w:adjustRightInd w:val="0"/>
        <w:rPr>
          <w:rFonts w:asciiTheme="majorHAnsi" w:hAnsiTheme="majorHAnsi" w:cs="TimesNewRoman"/>
          <w:szCs w:val="20"/>
          <w:lang w:val="pt-BR" w:bidi="ne-NP"/>
        </w:rPr>
      </w:pPr>
    </w:p>
    <w:p w:rsidR="00327CDF" w:rsidRDefault="00327CDF" w:rsidP="00CF6B2D">
      <w:pPr>
        <w:autoSpaceDE w:val="0"/>
        <w:autoSpaceDN w:val="0"/>
        <w:adjustRightInd w:val="0"/>
        <w:rPr>
          <w:rFonts w:asciiTheme="majorHAnsi" w:hAnsiTheme="majorHAnsi" w:cs="TimesNewRoman"/>
          <w:color w:val="FF0000"/>
          <w:szCs w:val="20"/>
          <w:lang w:val="pt-BR" w:bidi="ne-NP"/>
        </w:rPr>
      </w:pPr>
    </w:p>
    <w:p w:rsidR="00327CDF" w:rsidRPr="00162187" w:rsidRDefault="00327CDF" w:rsidP="00CF6B2D">
      <w:pPr>
        <w:autoSpaceDE w:val="0"/>
        <w:autoSpaceDN w:val="0"/>
        <w:adjustRightInd w:val="0"/>
        <w:rPr>
          <w:rFonts w:asciiTheme="majorHAnsi" w:hAnsiTheme="majorHAnsi" w:cs="TimesNewRoman"/>
          <w:szCs w:val="20"/>
          <w:lang w:val="pt-BR" w:bidi="ne-NP"/>
        </w:rPr>
      </w:pPr>
      <w:r w:rsidRPr="00162187">
        <w:rPr>
          <w:rFonts w:asciiTheme="majorHAnsi" w:hAnsiTheme="majorHAnsi" w:cs="TimesNewRoman"/>
          <w:szCs w:val="20"/>
          <w:lang w:val="pt-BR" w:bidi="ne-NP"/>
        </w:rPr>
        <w:lastRenderedPageBreak/>
        <w:t xml:space="preserve">Data avizării </w:t>
      </w:r>
    </w:p>
    <w:p w:rsidR="00456785" w:rsidRPr="00327CDF" w:rsidRDefault="00456785" w:rsidP="00CF6B2D">
      <w:pPr>
        <w:autoSpaceDE w:val="0"/>
        <w:autoSpaceDN w:val="0"/>
        <w:adjustRightInd w:val="0"/>
        <w:rPr>
          <w:rFonts w:asciiTheme="majorHAnsi" w:hAnsiTheme="majorHAnsi" w:cs="TimesNewRoman"/>
          <w:szCs w:val="20"/>
          <w:lang w:val="pt-BR" w:bidi="ne-NP"/>
        </w:rPr>
      </w:pPr>
      <w:r w:rsidRPr="00162187">
        <w:rPr>
          <w:rFonts w:asciiTheme="majorHAnsi" w:hAnsiTheme="majorHAnsi" w:cs="TimesNewRoman"/>
          <w:szCs w:val="20"/>
          <w:lang w:val="pt-BR" w:bidi="ne-NP"/>
        </w:rPr>
        <w:t xml:space="preserve">Consiliul de departament/Consiliul Profesoral </w:t>
      </w:r>
      <w:r w:rsidRPr="00327CDF">
        <w:rPr>
          <w:rFonts w:asciiTheme="majorHAnsi" w:hAnsiTheme="majorHAnsi" w:cs="TimesNewRoman"/>
          <w:szCs w:val="20"/>
          <w:lang w:val="pt-BR" w:bidi="ne-NP"/>
        </w:rPr>
        <w:t xml:space="preserve">  </w:t>
      </w:r>
      <w:r w:rsidR="00CF6B2D" w:rsidRPr="00327CDF">
        <w:rPr>
          <w:rFonts w:asciiTheme="majorHAnsi" w:hAnsiTheme="majorHAnsi" w:cs="TimesNewRoman"/>
          <w:szCs w:val="20"/>
          <w:lang w:val="pt-BR" w:bidi="ne-NP"/>
        </w:rPr>
        <w:t xml:space="preserve">   </w:t>
      </w:r>
      <w:r w:rsidR="00327CDF">
        <w:rPr>
          <w:rFonts w:asciiTheme="majorHAnsi" w:hAnsiTheme="majorHAnsi" w:cs="TimesNewRoman"/>
          <w:szCs w:val="20"/>
          <w:lang w:val="pt-BR" w:bidi="ne-NP"/>
        </w:rPr>
        <w:tab/>
      </w:r>
      <w:r w:rsidR="00327CDF">
        <w:rPr>
          <w:rFonts w:asciiTheme="majorHAnsi" w:hAnsiTheme="majorHAnsi" w:cs="TimesNewRoman"/>
          <w:szCs w:val="20"/>
          <w:lang w:val="pt-BR" w:bidi="ne-NP"/>
        </w:rPr>
        <w:tab/>
      </w:r>
      <w:r w:rsidR="00CF6B2D" w:rsidRPr="00327CDF">
        <w:rPr>
          <w:rFonts w:asciiTheme="majorHAnsi" w:hAnsiTheme="majorHAnsi" w:cs="TimesNewRoman"/>
          <w:szCs w:val="20"/>
          <w:lang w:val="pt-BR" w:bidi="ne-NP"/>
        </w:rPr>
        <w:t>Semnătura directorului de departament</w:t>
      </w:r>
    </w:p>
    <w:p w:rsidR="00456785" w:rsidRPr="00327CDF" w:rsidRDefault="00456785" w:rsidP="00CF6B2D">
      <w:pPr>
        <w:rPr>
          <w:rFonts w:asciiTheme="majorHAnsi" w:hAnsiTheme="majorHAnsi"/>
          <w:szCs w:val="20"/>
        </w:rPr>
      </w:pPr>
      <w:r w:rsidRPr="00327CDF">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30FA915A" wp14:editId="17A6EA10">
                <wp:simplePos x="0" y="0"/>
                <wp:positionH relativeFrom="column">
                  <wp:posOffset>1905</wp:posOffset>
                </wp:positionH>
                <wp:positionV relativeFrom="paragraph">
                  <wp:posOffset>31115</wp:posOffset>
                </wp:positionV>
                <wp:extent cx="1070610" cy="285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CD79D8" w:rsidRDefault="00E12FF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25.09.2020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iNjsjIPOQOlhADWzh2eosotUD/ey+qaRkMuWig27VUqOLaM1eBfan/7F1wlH&#10;W5D1+FHWYIZujXRA+0b1NnWQDAToUKWnU2WsK5U1GcyDWQiiCmRREs9jVzqfZsffg9LmPZM9socc&#10;K6i8Q6e7e22sNzQ7qlhjQpa861z1O/HsARSnF7ANX63MeuGK+TMN0lWySohHotnKI0FReLflkniz&#10;MpzHxbtiuSzCX9ZuSLKW1zUT1syRWCH5s8IdKD5R4kQtLTteWzjrklab9bJTaEeB2KVbLucgOav5&#10;z91wSYBYXoQURiS4i1KvnCVzj5Qk9tJ5kHhBmN6ls4CkpCifh3TPBfv3kNCY4zSO4olMZ6dfxBa4&#10;9To2mvXcwOjoeJ/j5KREM0vBlahdaQ3l3XS+SIV1/5wKKPex0I6wlqMTW81+vXed8e7YB2tZPwGD&#10;lQSCARdh7MGhleoHRiOMkBzr71uqGEbdBwFdkIaE2JnjLiSeR3BRl5L1pYSKCqBybDCajkszzant&#10;oPimBUtT3wl5C53TcEdq22KTV4d+gzHhYjuMNDuHLu9O6zx4F78B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vf/9y7kCAADABQAA&#10;DgAAAAAAAAAAAAAAAAAuAgAAZHJzL2Uyb0RvYy54bWxQSwECLQAUAAYACAAAACEAt8tBJ9gAAAAF&#10;AQAADwAAAAAAAAAAAAAAAAATBQAAZHJzL2Rvd25yZXYueG1sUEsFBgAAAAAEAAQA8wAAABgGAAAA&#10;AA==&#10;" filled="f" stroked="f">
                <v:textbox>
                  <w:txbxContent>
                    <w:p w:rsidR="00CF6B2D" w:rsidRPr="00CD79D8" w:rsidRDefault="00E12FF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25.09.2020</w:t>
                      </w:r>
                    </w:p>
                  </w:txbxContent>
                </v:textbox>
                <w10:wrap type="square"/>
              </v:shape>
            </w:pict>
          </mc:Fallback>
        </mc:AlternateContent>
      </w:r>
      <w:r w:rsidRPr="00327CDF">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796E1C69" wp14:editId="1044D59E">
                <wp:simplePos x="0" y="0"/>
                <wp:positionH relativeFrom="column">
                  <wp:posOffset>3402330</wp:posOffset>
                </wp:positionH>
                <wp:positionV relativeFrom="paragraph">
                  <wp:posOffset>87630</wp:posOffset>
                </wp:positionV>
                <wp:extent cx="2947035" cy="333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E12FF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8uQIAAMA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hxjJGgHJXpko0F3ckSxzc7Q6xSUHnpQMyM8Q5VdpLq/l+U3jYRcNVRs2a1ScmgYrQBdaH/6F18n&#10;O9oa2QwfZQVu6M5IZ2isVWdTB8lAYB2q9HSqjIVSwmOUkHlwDRBLkF3DmjtwPk2Pv3ulzXsmO2QP&#10;GVZQeWed7u+1sWhoelSxzoQseNu66rfi2QMoTi/gG75amUXhivkzCZL1Yr0gHolma48Eee7dFivi&#10;zYpwHufX+WqVh7+s35CkDa8qJqybI7FC8meFO1B8osSJWlq2vLLmLCSttptVq9CeArELt1zOQXJW&#10;85/DcEmAWF6EFEYkuIsSr5gt5h4pSOwl82DhBWFyl8wCkpC8eB7SPRfs30NCQ4aTOIonMp1Bv4gt&#10;cOt1bDTtuIHR0fIuw4uTEk0tBdeicqU1lLfT+SIVFv45FVDuY6EdYS1HJ7aacTO6ziDHPtjI6gkY&#10;rCQQDGgKYw8OjVQ/MBpghGRYf99RxTBqPwjogiQkxM4cdyHxPIKLupRsLiVUlGAqwwaj6bgy05za&#10;9YpvG/A09Z2Qt9A5NXekti02oTr0G4wJF9thpNk5dHl3WufBu/wN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CHB/Py5AgAA&#10;wAUAAA4AAAAAAAAAAAAAAAAALgIAAGRycy9lMm9Eb2MueG1sUEsBAi0AFAAGAAgAAAAhABWssorc&#10;AAAACQEAAA8AAAAAAAAAAAAAAAAAEwUAAGRycy9kb3ducmV2LnhtbFBLBQYAAAAABAAEAPMAAAAc&#10;BgAAAAA=&#10;" filled="f" stroked="f">
                <v:textbox>
                  <w:txbxContent>
                    <w:p w:rsidR="00CF6B2D" w:rsidRPr="006207C8" w:rsidRDefault="00E12FF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v:textbox>
                <w10:wrap type="square"/>
              </v:shape>
            </w:pict>
          </mc:Fallback>
        </mc:AlternateContent>
      </w:r>
    </w:p>
    <w:p w:rsidR="00456785" w:rsidRPr="00327CDF" w:rsidRDefault="00456785" w:rsidP="00CF6B2D">
      <w:pPr>
        <w:rPr>
          <w:rFonts w:asciiTheme="majorHAnsi" w:hAnsiTheme="majorHAnsi"/>
          <w:szCs w:val="20"/>
        </w:rPr>
      </w:pPr>
    </w:p>
    <w:p w:rsidR="00456785" w:rsidRPr="00327CDF" w:rsidRDefault="00456785" w:rsidP="00CF6B2D">
      <w:pPr>
        <w:rPr>
          <w:rFonts w:asciiTheme="majorHAnsi" w:hAnsiTheme="majorHAnsi"/>
          <w:szCs w:val="20"/>
        </w:rPr>
      </w:pPr>
    </w:p>
    <w:p w:rsidR="005F62D7" w:rsidRPr="00327CDF" w:rsidRDefault="00456785" w:rsidP="00CF6B2D">
      <w:pPr>
        <w:rPr>
          <w:rFonts w:asciiTheme="majorHAnsi" w:hAnsiTheme="majorHAnsi"/>
          <w:szCs w:val="20"/>
        </w:rPr>
      </w:pPr>
      <w:r w:rsidRPr="00327CDF">
        <w:rPr>
          <w:rFonts w:asciiTheme="majorHAnsi" w:hAnsiTheme="majorHAnsi"/>
          <w:szCs w:val="20"/>
        </w:rPr>
        <w:t>Decan</w:t>
      </w:r>
    </w:p>
    <w:p w:rsidR="00456785" w:rsidRPr="00327CDF" w:rsidRDefault="00456785" w:rsidP="00CF6B2D">
      <w:pPr>
        <w:rPr>
          <w:rFonts w:asciiTheme="majorHAnsi" w:hAnsiTheme="majorHAnsi"/>
          <w:szCs w:val="20"/>
        </w:rPr>
      </w:pPr>
      <w:r w:rsidRPr="00327CDF">
        <w:rPr>
          <w:rFonts w:asciiTheme="majorHAnsi" w:hAnsiTheme="majorHAnsi"/>
          <w:szCs w:val="20"/>
        </w:rPr>
        <w:t>Prof. Dr. Anca Irina Galaction</w:t>
      </w:r>
    </w:p>
    <w:sectPr w:rsidR="00456785" w:rsidRPr="00327CDF"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74" w:rsidRDefault="00342874" w:rsidP="003620AC">
      <w:pPr>
        <w:spacing w:line="240" w:lineRule="auto"/>
      </w:pPr>
      <w:r>
        <w:separator/>
      </w:r>
    </w:p>
  </w:endnote>
  <w:endnote w:type="continuationSeparator" w:id="0">
    <w:p w:rsidR="00342874" w:rsidRDefault="0034287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53444">
                            <w:rPr>
                              <w:noProof/>
                              <w:color w:val="7F7F7F" w:themeColor="text1" w:themeTint="80"/>
                            </w:rPr>
                            <w:t>3</w:t>
                          </w:r>
                          <w:r w:rsidRPr="00A314B1">
                            <w:rPr>
                              <w:color w:val="7F7F7F" w:themeColor="text1" w:themeTint="80"/>
                            </w:rPr>
                            <w:fldChar w:fldCharType="end"/>
                          </w:r>
                          <w:r>
                            <w:t xml:space="preserve"> din </w:t>
                          </w:r>
                          <w:fldSimple w:instr=" NUMPAGES   \* MERGEFORMAT ">
                            <w:r w:rsidR="00B53444">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53444">
                      <w:rPr>
                        <w:noProof/>
                        <w:color w:val="7F7F7F" w:themeColor="text1" w:themeTint="80"/>
                      </w:rPr>
                      <w:t>3</w:t>
                    </w:r>
                    <w:r w:rsidRPr="00A314B1">
                      <w:rPr>
                        <w:color w:val="7F7F7F" w:themeColor="text1" w:themeTint="80"/>
                      </w:rPr>
                      <w:fldChar w:fldCharType="end"/>
                    </w:r>
                    <w:r>
                      <w:t xml:space="preserve"> din </w:t>
                    </w:r>
                    <w:fldSimple w:instr=" NUMPAGES   \* MERGEFORMAT ">
                      <w:r w:rsidR="00B53444">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53444">
                            <w:rPr>
                              <w:noProof/>
                              <w:color w:val="7F7F7F" w:themeColor="text1" w:themeTint="80"/>
                            </w:rPr>
                            <w:t>1</w:t>
                          </w:r>
                          <w:r w:rsidR="00A314B1" w:rsidRPr="00A314B1">
                            <w:rPr>
                              <w:color w:val="7F7F7F" w:themeColor="text1" w:themeTint="80"/>
                            </w:rPr>
                            <w:fldChar w:fldCharType="end"/>
                          </w:r>
                          <w:r>
                            <w:t xml:space="preserve"> din </w:t>
                          </w:r>
                          <w:r w:rsidR="00342874">
                            <w:fldChar w:fldCharType="begin"/>
                          </w:r>
                          <w:r w:rsidR="00342874">
                            <w:instrText xml:space="preserve"> NUMPAGES   \* MERGEFORMAT </w:instrText>
                          </w:r>
                          <w:r w:rsidR="00342874">
                            <w:fldChar w:fldCharType="separate"/>
                          </w:r>
                          <w:r w:rsidR="00B53444">
                            <w:rPr>
                              <w:noProof/>
                            </w:rPr>
                            <w:t>5</w:t>
                          </w:r>
                          <w:r w:rsidR="0034287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53444">
                      <w:rPr>
                        <w:noProof/>
                        <w:color w:val="7F7F7F" w:themeColor="text1" w:themeTint="80"/>
                      </w:rPr>
                      <w:t>1</w:t>
                    </w:r>
                    <w:r w:rsidR="00A314B1" w:rsidRPr="00A314B1">
                      <w:rPr>
                        <w:color w:val="7F7F7F" w:themeColor="text1" w:themeTint="80"/>
                      </w:rPr>
                      <w:fldChar w:fldCharType="end"/>
                    </w:r>
                    <w:r>
                      <w:t xml:space="preserve"> din </w:t>
                    </w:r>
                    <w:r w:rsidR="00342874">
                      <w:fldChar w:fldCharType="begin"/>
                    </w:r>
                    <w:r w:rsidR="00342874">
                      <w:instrText xml:space="preserve"> NUMPAGES   \* MERGEFORMAT </w:instrText>
                    </w:r>
                    <w:r w:rsidR="00342874">
                      <w:fldChar w:fldCharType="separate"/>
                    </w:r>
                    <w:r w:rsidR="00B53444">
                      <w:rPr>
                        <w:noProof/>
                      </w:rPr>
                      <w:t>5</w:t>
                    </w:r>
                    <w:r w:rsidR="00342874">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74" w:rsidRDefault="00342874" w:rsidP="003620AC">
      <w:pPr>
        <w:spacing w:line="240" w:lineRule="auto"/>
      </w:pPr>
      <w:r>
        <w:separator/>
      </w:r>
    </w:p>
  </w:footnote>
  <w:footnote w:type="continuationSeparator" w:id="0">
    <w:p w:rsidR="00342874" w:rsidRDefault="0034287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B53444">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B53444">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4CC"/>
    <w:multiLevelType w:val="hybridMultilevel"/>
    <w:tmpl w:val="2006F73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47262A"/>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F50211"/>
    <w:multiLevelType w:val="hybridMultilevel"/>
    <w:tmpl w:val="DFDA331A"/>
    <w:lvl w:ilvl="0" w:tplc="E7646FDA">
      <w:start w:val="1"/>
      <w:numFmt w:val="decimal"/>
      <w:lvlText w:val="%1."/>
      <w:lvlJc w:val="left"/>
      <w:pPr>
        <w:tabs>
          <w:tab w:val="num" w:pos="540"/>
        </w:tabs>
        <w:ind w:left="540" w:hanging="360"/>
      </w:pPr>
      <w:rPr>
        <w:rFonts w:hint="default"/>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F6B2B"/>
    <w:rsid w:val="00162187"/>
    <w:rsid w:val="00171AC8"/>
    <w:rsid w:val="002165F1"/>
    <w:rsid w:val="00235D5B"/>
    <w:rsid w:val="00327CDF"/>
    <w:rsid w:val="00342874"/>
    <w:rsid w:val="003620AC"/>
    <w:rsid w:val="00372AB8"/>
    <w:rsid w:val="003C4D7F"/>
    <w:rsid w:val="00416344"/>
    <w:rsid w:val="00440601"/>
    <w:rsid w:val="00456785"/>
    <w:rsid w:val="0049528C"/>
    <w:rsid w:val="004A6BE1"/>
    <w:rsid w:val="004F4D8F"/>
    <w:rsid w:val="00567187"/>
    <w:rsid w:val="00596F5D"/>
    <w:rsid w:val="0059747C"/>
    <w:rsid w:val="005C75E1"/>
    <w:rsid w:val="005F62D7"/>
    <w:rsid w:val="005F6FBF"/>
    <w:rsid w:val="006207C8"/>
    <w:rsid w:val="006C6FE3"/>
    <w:rsid w:val="007007AC"/>
    <w:rsid w:val="0078171F"/>
    <w:rsid w:val="00794064"/>
    <w:rsid w:val="00802A0A"/>
    <w:rsid w:val="008104D9"/>
    <w:rsid w:val="00926650"/>
    <w:rsid w:val="00926F23"/>
    <w:rsid w:val="0096358E"/>
    <w:rsid w:val="00973D0F"/>
    <w:rsid w:val="00984233"/>
    <w:rsid w:val="00A01452"/>
    <w:rsid w:val="00A314B1"/>
    <w:rsid w:val="00A85CED"/>
    <w:rsid w:val="00AD3B62"/>
    <w:rsid w:val="00B31065"/>
    <w:rsid w:val="00B53444"/>
    <w:rsid w:val="00B85535"/>
    <w:rsid w:val="00BB2FCD"/>
    <w:rsid w:val="00C37DCE"/>
    <w:rsid w:val="00C41B5A"/>
    <w:rsid w:val="00C53F1A"/>
    <w:rsid w:val="00C77790"/>
    <w:rsid w:val="00CD79D8"/>
    <w:rsid w:val="00CF6B2D"/>
    <w:rsid w:val="00D45CAE"/>
    <w:rsid w:val="00D7634D"/>
    <w:rsid w:val="00DA48BE"/>
    <w:rsid w:val="00E12FFA"/>
    <w:rsid w:val="00E3025A"/>
    <w:rsid w:val="00EB5461"/>
    <w:rsid w:val="00F722E0"/>
    <w:rsid w:val="00F81A4E"/>
    <w:rsid w:val="00F866D1"/>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Char">
    <w:name w:val="Char"/>
    <w:basedOn w:val="Normal"/>
    <w:rsid w:val="00327CDF"/>
    <w:pPr>
      <w:spacing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27CDF"/>
    <w:pPr>
      <w:ind w:left="720"/>
      <w:contextualSpacing/>
    </w:pPr>
  </w:style>
  <w:style w:type="table" w:styleId="TableGrid">
    <w:name w:val="Table Grid"/>
    <w:basedOn w:val="TableNormal"/>
    <w:uiPriority w:val="59"/>
    <w:rsid w:val="00926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Char">
    <w:name w:val="Char"/>
    <w:basedOn w:val="Normal"/>
    <w:rsid w:val="00327CDF"/>
    <w:pPr>
      <w:spacing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27CDF"/>
    <w:pPr>
      <w:ind w:left="720"/>
      <w:contextualSpacing/>
    </w:pPr>
  </w:style>
  <w:style w:type="table" w:styleId="TableGrid">
    <w:name w:val="Table Grid"/>
    <w:basedOn w:val="TableNormal"/>
    <w:uiPriority w:val="59"/>
    <w:rsid w:val="00926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75A63F6B4F4EBA72974BED8CFE4A"/>
        <w:category>
          <w:name w:val="General"/>
          <w:gallery w:val="placeholder"/>
        </w:category>
        <w:types>
          <w:type w:val="bbPlcHdr"/>
        </w:types>
        <w:behaviors>
          <w:behavior w:val="content"/>
        </w:behaviors>
        <w:guid w:val="{0555D39F-EE78-4F5D-83FE-CA63E01BF0ED}"/>
      </w:docPartPr>
      <w:docPartBody>
        <w:p w:rsidR="00E54969" w:rsidRDefault="008D12E4" w:rsidP="008D12E4">
          <w:pPr>
            <w:pStyle w:val="50FF75A63F6B4F4EBA72974BED8CFE4A"/>
          </w:pPr>
          <w:r w:rsidRPr="00D06209">
            <w:rPr>
              <w:rStyle w:val="PlaceholderText"/>
            </w:rPr>
            <w:t>Click here to enter text.</w:t>
          </w:r>
        </w:p>
      </w:docPartBody>
    </w:docPart>
    <w:docPart>
      <w:docPartPr>
        <w:name w:val="48E08363CC15485EA10FACB2C7D41828"/>
        <w:category>
          <w:name w:val="General"/>
          <w:gallery w:val="placeholder"/>
        </w:category>
        <w:types>
          <w:type w:val="bbPlcHdr"/>
        </w:types>
        <w:behaviors>
          <w:behavior w:val="content"/>
        </w:behaviors>
        <w:guid w:val="{EC1C5821-2E8B-4229-9D66-5C57ACA68566}"/>
      </w:docPartPr>
      <w:docPartBody>
        <w:p w:rsidR="00E54969" w:rsidRDefault="008D12E4" w:rsidP="008D12E4">
          <w:pPr>
            <w:pStyle w:val="48E08363CC15485EA10FACB2C7D41828"/>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E4"/>
    <w:rsid w:val="00310A70"/>
    <w:rsid w:val="006216FC"/>
    <w:rsid w:val="008D12E4"/>
    <w:rsid w:val="00E5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E4"/>
    <w:rPr>
      <w:color w:val="808080"/>
    </w:rPr>
  </w:style>
  <w:style w:type="paragraph" w:customStyle="1" w:styleId="50FF75A63F6B4F4EBA72974BED8CFE4A">
    <w:name w:val="50FF75A63F6B4F4EBA72974BED8CFE4A"/>
    <w:rsid w:val="008D12E4"/>
  </w:style>
  <w:style w:type="paragraph" w:customStyle="1" w:styleId="48E08363CC15485EA10FACB2C7D41828">
    <w:name w:val="48E08363CC15485EA10FACB2C7D41828"/>
    <w:rsid w:val="008D12E4"/>
  </w:style>
  <w:style w:type="paragraph" w:customStyle="1" w:styleId="C8FA4BD57B0E42FCA11473C9C5F2FC09">
    <w:name w:val="C8FA4BD57B0E42FCA11473C9C5F2FC09"/>
    <w:rsid w:val="008D12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E4"/>
    <w:rPr>
      <w:color w:val="808080"/>
    </w:rPr>
  </w:style>
  <w:style w:type="paragraph" w:customStyle="1" w:styleId="50FF75A63F6B4F4EBA72974BED8CFE4A">
    <w:name w:val="50FF75A63F6B4F4EBA72974BED8CFE4A"/>
    <w:rsid w:val="008D12E4"/>
  </w:style>
  <w:style w:type="paragraph" w:customStyle="1" w:styleId="48E08363CC15485EA10FACB2C7D41828">
    <w:name w:val="48E08363CC15485EA10FACB2C7D41828"/>
    <w:rsid w:val="008D12E4"/>
  </w:style>
  <w:style w:type="paragraph" w:customStyle="1" w:styleId="C8FA4BD57B0E42FCA11473C9C5F2FC09">
    <w:name w:val="C8FA4BD57B0E42FCA11473C9C5F2FC09"/>
    <w:rsid w:val="008D1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MACCJ7WAEWV6-565203097-55</_dlc_DocId>
    <_dlc_DocIdUrl xmlns="4c155583-69f9-458b-843e-56574a4bdc09">
      <Url>https://www.umfiasi.ro/ro/academic/facultati/bioinginerie-medicala/_layouts/15/DocIdRedir.aspx?ID=MACCJ7WAEWV6-565203097-55</Url>
      <Description>MACCJ7WAEWV6-565203097-55</Description>
    </_dlc_DocIdUrl>
  </documentManagement>
</p:properties>
</file>

<file path=customXml/itemProps1.xml><?xml version="1.0" encoding="utf-8"?>
<ds:datastoreItem xmlns:ds="http://schemas.openxmlformats.org/officeDocument/2006/customXml" ds:itemID="{3805809D-1DB8-453A-B279-C86DCC45B989}"/>
</file>

<file path=customXml/itemProps2.xml><?xml version="1.0" encoding="utf-8"?>
<ds:datastoreItem xmlns:ds="http://schemas.openxmlformats.org/officeDocument/2006/customXml" ds:itemID="{960DE825-9A6D-4AA9-B70E-668D05C9F009}"/>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2</TotalTime>
  <Pages>1</Pages>
  <Words>1582</Words>
  <Characters>9022</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2020-09-23T17:14:00Z</dcterms:created>
  <dcterms:modified xsi:type="dcterms:W3CDTF">2020-10-24T17:04:00Z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2406bc08-b3e7-4ab3-a960-6fd5158b250b</vt:lpwstr>
  </property>
</Properties>
</file>