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58616E" w:rsidRPr="0058616E" w:rsidRDefault="00CF6B2D" w:rsidP="0058616E">
      <w:pPr>
        <w:numPr>
          <w:ilvl w:val="0"/>
          <w:numId w:val="1"/>
        </w:numPr>
        <w:spacing w:line="240" w:lineRule="auto"/>
        <w:rPr>
          <w:rFonts w:asciiTheme="majorHAnsi" w:hAnsiTheme="majorHAnsi"/>
          <w:b/>
          <w:bCs/>
          <w:szCs w:val="20"/>
        </w:rPr>
      </w:pPr>
      <w:r w:rsidRPr="00BD4033">
        <w:rPr>
          <w:rFonts w:asciiTheme="majorHAnsi" w:hAnsiTheme="majorHAnsi"/>
          <w:b/>
          <w:bCs/>
          <w:szCs w:val="20"/>
        </w:rPr>
        <w:t>Date despre program</w:t>
      </w:r>
    </w:p>
    <w:sdt>
      <w:sdtPr>
        <w:rPr>
          <w:rFonts w:asciiTheme="majorHAnsi" w:hAnsiTheme="majorHAnsi"/>
        </w:rPr>
        <w:id w:val="-243493761"/>
        <w:lock w:val="contentLocked"/>
        <w:placeholder>
          <w:docPart w:val="D0FFCFC29F954044B87037D16FEE425E"/>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58616E" w:rsidRPr="00386A2F" w:rsidTr="00C05161">
            <w:tc>
              <w:tcPr>
                <w:tcW w:w="3936" w:type="dxa"/>
                <w:shd w:val="clear" w:color="auto" w:fill="auto"/>
              </w:tcPr>
              <w:p w:rsidR="0058616E" w:rsidRPr="00386A2F" w:rsidRDefault="0058616E" w:rsidP="00C0516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58616E" w:rsidRPr="00386A2F" w:rsidTr="00C05161">
            <w:tc>
              <w:tcPr>
                <w:tcW w:w="3936"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1.2. Facultatea</w:t>
                </w:r>
              </w:p>
            </w:tc>
            <w:tc>
              <w:tcPr>
                <w:tcW w:w="6520"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Bioinginerie Medicală</w:t>
                </w:r>
              </w:p>
            </w:tc>
          </w:tr>
          <w:tr w:rsidR="0058616E" w:rsidRPr="00386A2F" w:rsidTr="00C05161">
            <w:tc>
              <w:tcPr>
                <w:tcW w:w="3936"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1.3. Departamentul</w:t>
                </w:r>
              </w:p>
            </w:tc>
            <w:tc>
              <w:tcPr>
                <w:tcW w:w="6520" w:type="dxa"/>
                <w:shd w:val="clear" w:color="auto" w:fill="auto"/>
              </w:tcPr>
              <w:p w:rsidR="0058616E" w:rsidRPr="00386A2F" w:rsidRDefault="0058616E" w:rsidP="00C0516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58616E" w:rsidRPr="00386A2F" w:rsidTr="00C05161">
            <w:tc>
              <w:tcPr>
                <w:tcW w:w="3936"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1.4. Domeniul de studii</w:t>
                </w:r>
              </w:p>
            </w:tc>
            <w:tc>
              <w:tcPr>
                <w:tcW w:w="6520" w:type="dxa"/>
                <w:shd w:val="clear" w:color="auto" w:fill="auto"/>
              </w:tcPr>
              <w:p w:rsidR="0058616E" w:rsidRPr="00386A2F" w:rsidRDefault="0058616E" w:rsidP="00C0516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58616E" w:rsidRPr="00386A2F" w:rsidTr="00C05161">
            <w:tc>
              <w:tcPr>
                <w:tcW w:w="3936"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1.5. Ciclul de studii</w:t>
                </w:r>
              </w:p>
            </w:tc>
            <w:tc>
              <w:tcPr>
                <w:tcW w:w="6520"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Licenţă</w:t>
                </w:r>
              </w:p>
            </w:tc>
          </w:tr>
          <w:tr w:rsidR="0058616E" w:rsidRPr="00386A2F" w:rsidTr="00C05161">
            <w:tc>
              <w:tcPr>
                <w:tcW w:w="3936"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58616E" w:rsidRPr="00386A2F" w:rsidRDefault="0058616E" w:rsidP="00C05161">
                <w:pPr>
                  <w:rPr>
                    <w:rFonts w:asciiTheme="majorHAnsi" w:hAnsiTheme="majorHAnsi"/>
                  </w:rPr>
                </w:pPr>
                <w:r w:rsidRPr="00386A2F">
                  <w:rPr>
                    <w:rFonts w:asciiTheme="majorHAnsi" w:hAnsiTheme="majorHAnsi"/>
                  </w:rPr>
                  <w:t>Bioinginerie / Bioinginer</w:t>
                </w:r>
              </w:p>
            </w:tc>
          </w:tr>
        </w:tbl>
      </w:sdtContent>
    </w:sdt>
    <w:p w:rsidR="0058616E" w:rsidRPr="00386A2F" w:rsidRDefault="0058616E" w:rsidP="0058616E">
      <w:pPr>
        <w:rPr>
          <w:rFonts w:asciiTheme="majorHAnsi" w:hAnsiTheme="majorHAnsi"/>
        </w:rPr>
      </w:pPr>
      <w:r w:rsidRPr="00386A2F">
        <w:rPr>
          <w:rFonts w:asciiTheme="majorHAnsi" w:hAnsiTheme="majorHAnsi"/>
        </w:rPr>
        <w:t xml:space="preserve"> </w:t>
      </w:r>
    </w:p>
    <w:p w:rsidR="0058616E" w:rsidRPr="00386A2F" w:rsidRDefault="0058616E" w:rsidP="0058616E">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58616E" w:rsidRPr="00386A2F" w:rsidTr="00C05161">
        <w:tc>
          <w:tcPr>
            <w:tcW w:w="5508" w:type="dxa"/>
            <w:gridSpan w:val="4"/>
            <w:shd w:val="clear" w:color="auto" w:fill="F2F2F2" w:themeFill="background1" w:themeFillShade="F2"/>
          </w:tcPr>
          <w:p w:rsidR="0058616E" w:rsidRPr="00AB6940" w:rsidRDefault="0058616E" w:rsidP="00C0516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58616E" w:rsidRPr="00AB6940" w:rsidRDefault="0058616E" w:rsidP="00C05161">
            <w:pPr>
              <w:rPr>
                <w:rFonts w:asciiTheme="majorHAnsi" w:hAnsiTheme="majorHAnsi"/>
                <w:b/>
              </w:rPr>
            </w:pPr>
            <w:r w:rsidRPr="00991476">
              <w:rPr>
                <w:rFonts w:asciiTheme="majorHAnsi" w:hAnsiTheme="majorHAnsi"/>
                <w:b/>
                <w:noProof/>
              </w:rPr>
              <w:t>Economia si marketingul sanatatii</w:t>
            </w:r>
          </w:p>
        </w:tc>
        <w:tc>
          <w:tcPr>
            <w:tcW w:w="1001" w:type="dxa"/>
            <w:shd w:val="clear" w:color="auto" w:fill="F2F2F2" w:themeFill="background1" w:themeFillShade="F2"/>
          </w:tcPr>
          <w:p w:rsidR="0058616E" w:rsidRPr="00AB6940" w:rsidRDefault="0058616E" w:rsidP="00C05161">
            <w:pPr>
              <w:rPr>
                <w:rFonts w:asciiTheme="majorHAnsi" w:hAnsiTheme="majorHAnsi"/>
                <w:b/>
              </w:rPr>
            </w:pPr>
            <w:r w:rsidRPr="00991476">
              <w:rPr>
                <w:rFonts w:asciiTheme="majorHAnsi" w:hAnsiTheme="majorHAnsi"/>
                <w:b/>
                <w:noProof/>
              </w:rPr>
              <w:t>B1201</w:t>
            </w:r>
          </w:p>
        </w:tc>
      </w:tr>
      <w:tr w:rsidR="0058616E" w:rsidRPr="00386A2F" w:rsidTr="00C05161">
        <w:tc>
          <w:tcPr>
            <w:tcW w:w="5508" w:type="dxa"/>
            <w:gridSpan w:val="4"/>
            <w:shd w:val="clear" w:color="auto" w:fill="auto"/>
          </w:tcPr>
          <w:p w:rsidR="0058616E" w:rsidRPr="00AB6940" w:rsidRDefault="0058616E" w:rsidP="00C0516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58616E" w:rsidRPr="00AB6940" w:rsidRDefault="0058616E" w:rsidP="00C05161">
            <w:pPr>
              <w:rPr>
                <w:rFonts w:asciiTheme="majorHAnsi" w:hAnsiTheme="majorHAnsi"/>
              </w:rPr>
            </w:pPr>
            <w:r>
              <w:rPr>
                <w:rFonts w:asciiTheme="majorHAnsi" w:hAnsiTheme="majorHAnsi"/>
                <w:szCs w:val="20"/>
              </w:rPr>
              <w:t>Ș</w:t>
            </w:r>
            <w:r w:rsidRPr="00E37153">
              <w:rPr>
                <w:rFonts w:asciiTheme="majorHAnsi" w:hAnsiTheme="majorHAnsi"/>
                <w:szCs w:val="20"/>
                <w:lang w:val="pt-BR"/>
              </w:rPr>
              <w:t>ef de lucrări Dr. Daniel Boldureanu</w:t>
            </w:r>
          </w:p>
        </w:tc>
      </w:tr>
      <w:tr w:rsidR="0058616E" w:rsidRPr="00386A2F" w:rsidTr="00C05161">
        <w:tc>
          <w:tcPr>
            <w:tcW w:w="5508" w:type="dxa"/>
            <w:gridSpan w:val="4"/>
            <w:tcBorders>
              <w:bottom w:val="single" w:sz="4" w:space="0" w:color="auto"/>
            </w:tcBorders>
            <w:shd w:val="clear" w:color="auto" w:fill="auto"/>
          </w:tcPr>
          <w:p w:rsidR="0058616E" w:rsidRPr="00AB6940" w:rsidRDefault="0058616E" w:rsidP="00C0516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58616E" w:rsidRPr="00AB6940" w:rsidRDefault="0058616E" w:rsidP="00C05161">
            <w:pPr>
              <w:rPr>
                <w:rFonts w:asciiTheme="majorHAnsi" w:hAnsiTheme="majorHAnsi"/>
              </w:rPr>
            </w:pPr>
            <w:r>
              <w:rPr>
                <w:rFonts w:asciiTheme="majorHAnsi" w:hAnsiTheme="majorHAnsi"/>
                <w:szCs w:val="20"/>
                <w:lang w:val="pt-BR"/>
              </w:rPr>
              <w:t>Ș</w:t>
            </w:r>
            <w:r w:rsidRPr="00E37153">
              <w:rPr>
                <w:rFonts w:asciiTheme="majorHAnsi" w:hAnsiTheme="majorHAnsi"/>
                <w:szCs w:val="20"/>
                <w:lang w:val="pt-BR"/>
              </w:rPr>
              <w:t>ef de lucrări Dr. Daniel Boldureanu</w:t>
            </w:r>
          </w:p>
        </w:tc>
      </w:tr>
      <w:tr w:rsidR="0058616E" w:rsidRPr="00386A2F" w:rsidTr="00C05161">
        <w:tc>
          <w:tcPr>
            <w:tcW w:w="2126" w:type="dxa"/>
            <w:shd w:val="clear" w:color="auto" w:fill="F2F2F2" w:themeFill="background1" w:themeFillShade="F2"/>
          </w:tcPr>
          <w:p w:rsidR="0058616E" w:rsidRPr="00AB6940" w:rsidRDefault="0058616E" w:rsidP="00C0516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58616E" w:rsidRPr="00AB6940" w:rsidRDefault="0058616E" w:rsidP="00C05161">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58616E" w:rsidRPr="00AB6940" w:rsidRDefault="0058616E" w:rsidP="00C0516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58616E" w:rsidRPr="00AB6940" w:rsidRDefault="0058616E" w:rsidP="00C05161">
            <w:pPr>
              <w:jc w:val="center"/>
              <w:rPr>
                <w:rFonts w:asciiTheme="majorHAnsi" w:hAnsiTheme="majorHAnsi"/>
                <w:b/>
              </w:rPr>
            </w:pPr>
            <w:r w:rsidRPr="00991476">
              <w:rPr>
                <w:rFonts w:asciiTheme="majorHAnsi" w:hAnsiTheme="majorHAnsi"/>
                <w:b/>
                <w:noProof/>
              </w:rPr>
              <w:t>1</w:t>
            </w:r>
          </w:p>
        </w:tc>
        <w:tc>
          <w:tcPr>
            <w:tcW w:w="2610" w:type="dxa"/>
            <w:shd w:val="clear" w:color="auto" w:fill="F2F2F2" w:themeFill="background1" w:themeFillShade="F2"/>
          </w:tcPr>
          <w:p w:rsidR="0058616E" w:rsidRPr="00AB6940" w:rsidRDefault="0058616E" w:rsidP="00C0516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58616E" w:rsidRPr="00AB6940" w:rsidRDefault="0058616E" w:rsidP="00C05161">
            <w:pPr>
              <w:jc w:val="center"/>
              <w:rPr>
                <w:rFonts w:asciiTheme="majorHAnsi" w:hAnsiTheme="majorHAnsi"/>
                <w:b/>
              </w:rPr>
            </w:pPr>
            <w:r w:rsidRPr="00991476">
              <w:rPr>
                <w:rFonts w:asciiTheme="majorHAnsi" w:hAnsiTheme="majorHAnsi"/>
                <w:b/>
                <w:noProof/>
              </w:rPr>
              <w:t>Colocviu, C1</w:t>
            </w:r>
          </w:p>
        </w:tc>
      </w:tr>
      <w:tr w:rsidR="0058616E" w:rsidRPr="00386A2F" w:rsidTr="00C05161">
        <w:tc>
          <w:tcPr>
            <w:tcW w:w="3078" w:type="dxa"/>
            <w:gridSpan w:val="2"/>
            <w:shd w:val="clear" w:color="auto" w:fill="F2F2F2" w:themeFill="background1" w:themeFillShade="F2"/>
          </w:tcPr>
          <w:p w:rsidR="0058616E" w:rsidRPr="00AB6940" w:rsidRDefault="0058616E" w:rsidP="00C0516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58616E" w:rsidRPr="00AB6940" w:rsidRDefault="0058616E" w:rsidP="00C05161">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58616E" w:rsidRPr="00AB6940" w:rsidRDefault="0058616E" w:rsidP="00C05161">
            <w:pPr>
              <w:rPr>
                <w:rFonts w:asciiTheme="majorHAnsi" w:hAnsiTheme="majorHAnsi" w:cs="TimesNewRoman"/>
                <w:b/>
                <w:lang w:bidi="ne-NP"/>
              </w:rPr>
            </w:pPr>
            <w:r w:rsidRPr="00991476">
              <w:rPr>
                <w:rFonts w:asciiTheme="majorHAnsi" w:hAnsiTheme="majorHAnsi" w:cs="TimesNewRoman"/>
                <w:b/>
                <w:noProof/>
                <w:lang w:bidi="ne-NP"/>
              </w:rPr>
              <w:t>Disciplină complementară</w:t>
            </w:r>
          </w:p>
        </w:tc>
      </w:tr>
    </w:tbl>
    <w:p w:rsidR="0058616E" w:rsidRPr="00386A2F" w:rsidRDefault="0058616E" w:rsidP="0058616E">
      <w:pPr>
        <w:autoSpaceDE w:val="0"/>
        <w:autoSpaceDN w:val="0"/>
        <w:adjustRightInd w:val="0"/>
        <w:rPr>
          <w:rFonts w:asciiTheme="majorHAnsi" w:hAnsiTheme="majorHAnsi" w:cs="TimesNewRoman,Bold"/>
          <w:b/>
          <w:bCs/>
          <w:lang w:bidi="ne-NP"/>
        </w:rPr>
      </w:pPr>
    </w:p>
    <w:p w:rsidR="0058616E" w:rsidRPr="00386A2F" w:rsidRDefault="0058616E" w:rsidP="0058616E">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58616E" w:rsidRPr="00386A2F" w:rsidTr="00C05161">
        <w:tc>
          <w:tcPr>
            <w:tcW w:w="3794" w:type="dxa"/>
            <w:gridSpan w:val="2"/>
            <w:tcBorders>
              <w:bottom w:val="single" w:sz="4" w:space="0" w:color="auto"/>
            </w:tcBorders>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58616E" w:rsidRPr="00386A2F" w:rsidTr="00C05161">
        <w:tc>
          <w:tcPr>
            <w:tcW w:w="3168" w:type="dxa"/>
            <w:shd w:val="clear" w:color="auto" w:fill="F2F2F2" w:themeFill="background1" w:themeFillShade="F2"/>
          </w:tcPr>
          <w:p w:rsidR="0058616E" w:rsidRPr="008607C1" w:rsidRDefault="0058616E" w:rsidP="00C0516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58616E" w:rsidRPr="008607C1" w:rsidRDefault="0058616E" w:rsidP="00C05161">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4</w:t>
            </w:r>
          </w:p>
        </w:tc>
        <w:tc>
          <w:tcPr>
            <w:tcW w:w="2974" w:type="dxa"/>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58616E" w:rsidRPr="00386A2F" w:rsidTr="00C05161">
        <w:tc>
          <w:tcPr>
            <w:tcW w:w="3168" w:type="dxa"/>
            <w:tcBorders>
              <w:bottom w:val="single" w:sz="4" w:space="0" w:color="auto"/>
            </w:tcBorders>
            <w:shd w:val="clear" w:color="auto" w:fill="F2F2F2" w:themeFill="background1" w:themeFillShade="F2"/>
          </w:tcPr>
          <w:p w:rsidR="0058616E" w:rsidRPr="008607C1" w:rsidRDefault="0058616E"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58616E" w:rsidRPr="00484F5D" w:rsidRDefault="0058616E" w:rsidP="00C05161">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58616E" w:rsidRPr="00484F5D" w:rsidRDefault="0058616E" w:rsidP="00C05161">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58616E" w:rsidRPr="00484F5D" w:rsidRDefault="0058616E" w:rsidP="00C05161">
            <w:pPr>
              <w:autoSpaceDE w:val="0"/>
              <w:autoSpaceDN w:val="0"/>
              <w:adjustRightInd w:val="0"/>
              <w:jc w:val="center"/>
              <w:rPr>
                <w:rFonts w:asciiTheme="majorHAnsi" w:hAnsiTheme="majorHAnsi" w:cs="TimesNewRoman,Bold"/>
                <w:b/>
                <w:szCs w:val="20"/>
                <w:lang w:bidi="ne-NP"/>
              </w:rPr>
            </w:pPr>
          </w:p>
        </w:tc>
      </w:tr>
      <w:tr w:rsidR="0058616E" w:rsidRPr="00386A2F" w:rsidTr="00C05161">
        <w:tc>
          <w:tcPr>
            <w:tcW w:w="3794" w:type="dxa"/>
            <w:gridSpan w:val="2"/>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58616E" w:rsidRPr="00386A2F" w:rsidTr="00C05161">
        <w:tc>
          <w:tcPr>
            <w:tcW w:w="3794" w:type="dxa"/>
            <w:gridSpan w:val="2"/>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56</w:t>
            </w:r>
          </w:p>
        </w:tc>
        <w:tc>
          <w:tcPr>
            <w:tcW w:w="2974" w:type="dxa"/>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14</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58616E" w:rsidRDefault="0058616E" w:rsidP="00C05161">
            <w:pPr>
              <w:autoSpaceDE w:val="0"/>
              <w:autoSpaceDN w:val="0"/>
              <w:adjustRightInd w:val="0"/>
              <w:jc w:val="center"/>
              <w:rPr>
                <w:rFonts w:asciiTheme="majorHAnsi" w:hAnsiTheme="majorHAnsi" w:cs="TimesNewRoman,Bold"/>
                <w:szCs w:val="20"/>
                <w:lang w:bidi="ne-NP"/>
              </w:rPr>
            </w:pPr>
          </w:p>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auto"/>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553" w:type="dxa"/>
            <w:shd w:val="clear" w:color="auto" w:fill="auto"/>
          </w:tcPr>
          <w:p w:rsidR="0058616E" w:rsidRPr="008607C1" w:rsidRDefault="0058616E" w:rsidP="00C05161">
            <w:pPr>
              <w:autoSpaceDE w:val="0"/>
              <w:autoSpaceDN w:val="0"/>
              <w:adjustRightInd w:val="0"/>
              <w:jc w:val="center"/>
              <w:rPr>
                <w:rFonts w:asciiTheme="majorHAnsi" w:hAnsiTheme="majorHAnsi" w:cs="TimesNewRoman,Bold"/>
                <w:szCs w:val="20"/>
                <w:lang w:bidi="ne-NP"/>
              </w:rPr>
            </w:pPr>
          </w:p>
        </w:tc>
      </w:tr>
      <w:tr w:rsidR="0058616E" w:rsidRPr="00386A2F" w:rsidTr="00C05161">
        <w:tc>
          <w:tcPr>
            <w:tcW w:w="6768" w:type="dxa"/>
            <w:gridSpan w:val="3"/>
            <w:shd w:val="clear" w:color="auto" w:fill="E6E6E6"/>
          </w:tcPr>
          <w:p w:rsidR="0058616E" w:rsidRPr="008607C1" w:rsidRDefault="0058616E" w:rsidP="00C0516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58616E" w:rsidRPr="008607C1" w:rsidRDefault="0058616E" w:rsidP="00C05161">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19</w:t>
            </w:r>
          </w:p>
        </w:tc>
        <w:tc>
          <w:tcPr>
            <w:tcW w:w="1553" w:type="dxa"/>
            <w:shd w:val="clear" w:color="auto" w:fill="E6E6E6"/>
          </w:tcPr>
          <w:p w:rsidR="0058616E" w:rsidRPr="008607C1" w:rsidRDefault="0058616E" w:rsidP="00C05161">
            <w:pPr>
              <w:autoSpaceDE w:val="0"/>
              <w:autoSpaceDN w:val="0"/>
              <w:adjustRightInd w:val="0"/>
              <w:jc w:val="center"/>
              <w:rPr>
                <w:rFonts w:asciiTheme="majorHAnsi" w:hAnsiTheme="majorHAnsi" w:cs="TimesNewRoman"/>
                <w:b/>
                <w:szCs w:val="20"/>
                <w:lang w:bidi="ne-NP"/>
              </w:rPr>
            </w:pPr>
          </w:p>
        </w:tc>
      </w:tr>
      <w:tr w:rsidR="0058616E" w:rsidRPr="00386A2F" w:rsidTr="00C05161">
        <w:tc>
          <w:tcPr>
            <w:tcW w:w="6768" w:type="dxa"/>
            <w:gridSpan w:val="3"/>
            <w:shd w:val="clear" w:color="auto" w:fill="E6E6E6"/>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58616E" w:rsidRPr="008607C1" w:rsidRDefault="0058616E" w:rsidP="00C05161">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c>
          <w:tcPr>
            <w:tcW w:w="1553" w:type="dxa"/>
            <w:shd w:val="clear" w:color="auto" w:fill="E6E6E6"/>
          </w:tcPr>
          <w:p w:rsidR="0058616E" w:rsidRPr="008607C1" w:rsidRDefault="0058616E" w:rsidP="00C05161">
            <w:pPr>
              <w:autoSpaceDE w:val="0"/>
              <w:autoSpaceDN w:val="0"/>
              <w:adjustRightInd w:val="0"/>
              <w:jc w:val="center"/>
              <w:rPr>
                <w:rFonts w:asciiTheme="majorHAnsi" w:hAnsiTheme="majorHAnsi" w:cs="TimesNewRoman"/>
                <w:b/>
                <w:szCs w:val="20"/>
                <w:lang w:bidi="ne-NP"/>
              </w:rPr>
            </w:pPr>
          </w:p>
        </w:tc>
      </w:tr>
      <w:tr w:rsidR="0058616E" w:rsidRPr="00386A2F" w:rsidTr="00C05161">
        <w:tc>
          <w:tcPr>
            <w:tcW w:w="6768" w:type="dxa"/>
            <w:gridSpan w:val="3"/>
            <w:shd w:val="clear" w:color="auto" w:fill="E6E6E6"/>
          </w:tcPr>
          <w:p w:rsidR="0058616E" w:rsidRPr="008607C1" w:rsidRDefault="0058616E" w:rsidP="00C0516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c>
          <w:tcPr>
            <w:tcW w:w="1553" w:type="dxa"/>
            <w:shd w:val="clear" w:color="auto" w:fill="E6E6E6"/>
          </w:tcPr>
          <w:p w:rsidR="0058616E" w:rsidRPr="008607C1" w:rsidRDefault="0058616E" w:rsidP="00C05161">
            <w:pPr>
              <w:autoSpaceDE w:val="0"/>
              <w:autoSpaceDN w:val="0"/>
              <w:adjustRightInd w:val="0"/>
              <w:jc w:val="center"/>
              <w:rPr>
                <w:rFonts w:asciiTheme="majorHAnsi" w:hAnsiTheme="majorHAnsi" w:cs="TimesNewRoman,Bold"/>
                <w:b/>
                <w:szCs w:val="20"/>
                <w:lang w:bidi="ne-NP"/>
              </w:rPr>
            </w:pPr>
          </w:p>
        </w:tc>
      </w:tr>
    </w:tbl>
    <w:p w:rsidR="0058616E" w:rsidRPr="00386A2F" w:rsidRDefault="0058616E" w:rsidP="0058616E">
      <w:pPr>
        <w:autoSpaceDE w:val="0"/>
        <w:autoSpaceDN w:val="0"/>
        <w:adjustRightInd w:val="0"/>
        <w:rPr>
          <w:rFonts w:asciiTheme="majorHAnsi" w:hAnsiTheme="majorHAnsi" w:cs="TimesNewRoman,Bold"/>
          <w:b/>
          <w:bCs/>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58616E" w:rsidRPr="008C0CCD" w:rsidTr="00C05161">
        <w:tc>
          <w:tcPr>
            <w:tcW w:w="199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58616E" w:rsidRPr="008C0CCD" w:rsidRDefault="0058616E" w:rsidP="00C05161">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Informatica I, Ştiinţele comportamentului</w:t>
            </w:r>
          </w:p>
        </w:tc>
      </w:tr>
      <w:tr w:rsidR="0058616E" w:rsidRPr="008C0CCD" w:rsidTr="00C05161">
        <w:tc>
          <w:tcPr>
            <w:tcW w:w="199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58616E" w:rsidRPr="008C0CCD" w:rsidRDefault="0058616E" w:rsidP="00C05161">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Utilizarea aplicatiilor software din pachetul Microsoft Office (Access &amp; Excel) pentru: colectarea, stocarea, prelucrarea, reprezentarea si analiza statistică a datelor</w:t>
            </w:r>
          </w:p>
        </w:tc>
      </w:tr>
    </w:tbl>
    <w:p w:rsidR="0058616E" w:rsidRPr="00386A2F" w:rsidRDefault="0058616E" w:rsidP="0058616E">
      <w:pPr>
        <w:autoSpaceDE w:val="0"/>
        <w:autoSpaceDN w:val="0"/>
        <w:adjustRightInd w:val="0"/>
        <w:rPr>
          <w:rFonts w:asciiTheme="majorHAnsi" w:hAnsiTheme="majorHAnsi" w:cs="TimesNewRoman,Bold"/>
          <w:b/>
          <w:bCs/>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58616E" w:rsidRPr="008C0CCD" w:rsidTr="00C05161">
        <w:tc>
          <w:tcPr>
            <w:tcW w:w="271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58616E" w:rsidRPr="008C0CCD" w:rsidRDefault="0058616E" w:rsidP="00C05161">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58616E" w:rsidRPr="008C0CCD" w:rsidTr="00C05161">
        <w:tc>
          <w:tcPr>
            <w:tcW w:w="271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58616E" w:rsidRPr="008C0CCD" w:rsidRDefault="0058616E" w:rsidP="00C05161">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Materiale tipărite cu studii de caz, manual şi materiale bibliografice</w:t>
            </w:r>
          </w:p>
        </w:tc>
      </w:tr>
    </w:tbl>
    <w:p w:rsidR="0058616E" w:rsidRPr="008C0CCD" w:rsidRDefault="0058616E" w:rsidP="0058616E">
      <w:pPr>
        <w:autoSpaceDE w:val="0"/>
        <w:autoSpaceDN w:val="0"/>
        <w:adjustRightInd w:val="0"/>
        <w:ind w:left="720"/>
        <w:rPr>
          <w:rFonts w:asciiTheme="majorHAnsi" w:hAnsiTheme="majorHAnsi" w:cs="TimesNewRoman,Bold"/>
          <w:b/>
          <w:bCs/>
          <w:szCs w:val="20"/>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58616E" w:rsidRPr="008C0CCD" w:rsidTr="00C05161">
        <w:trPr>
          <w:cantSplit/>
          <w:trHeight w:val="720"/>
        </w:trPr>
        <w:tc>
          <w:tcPr>
            <w:tcW w:w="675" w:type="dxa"/>
            <w:vMerge w:val="restart"/>
            <w:shd w:val="clear" w:color="auto" w:fill="F3F3F3"/>
            <w:textDirection w:val="btLr"/>
            <w:vAlign w:val="center"/>
          </w:tcPr>
          <w:p w:rsidR="0058616E" w:rsidRPr="00993891" w:rsidRDefault="0058616E"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58616E" w:rsidRPr="00993891" w:rsidRDefault="0058616E"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58616E" w:rsidRDefault="0058616E" w:rsidP="00C05161">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58616E" w:rsidRDefault="0058616E" w:rsidP="00C0516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r w:rsidR="0058616E" w:rsidRPr="008C0CCD" w:rsidTr="00C05161">
        <w:trPr>
          <w:cantSplit/>
          <w:trHeight w:val="720"/>
        </w:trPr>
        <w:tc>
          <w:tcPr>
            <w:tcW w:w="675" w:type="dxa"/>
            <w:vMerge/>
            <w:shd w:val="clear" w:color="auto" w:fill="F3F3F3"/>
            <w:textDirection w:val="btLr"/>
            <w:vAlign w:val="center"/>
          </w:tcPr>
          <w:p w:rsidR="0058616E" w:rsidRPr="00993891" w:rsidRDefault="0058616E" w:rsidP="00C0516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58616E" w:rsidRDefault="0058616E" w:rsidP="00C05161">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58616E" w:rsidRDefault="0058616E" w:rsidP="00C0516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58616E" w:rsidRDefault="0058616E" w:rsidP="005861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58616E" w:rsidRPr="008C0CCD" w:rsidTr="00C05161">
        <w:trPr>
          <w:cantSplit/>
          <w:trHeight w:val="720"/>
        </w:trPr>
        <w:tc>
          <w:tcPr>
            <w:tcW w:w="675" w:type="dxa"/>
            <w:vMerge w:val="restart"/>
            <w:shd w:val="clear" w:color="auto" w:fill="F3F3F3"/>
            <w:textDirection w:val="btLr"/>
            <w:vAlign w:val="center"/>
          </w:tcPr>
          <w:p w:rsidR="0058616E" w:rsidRPr="00993891" w:rsidRDefault="0058616E"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58616E" w:rsidRPr="00993891" w:rsidRDefault="0058616E" w:rsidP="00C0516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58616E" w:rsidRPr="00993891" w:rsidRDefault="0058616E" w:rsidP="00C05161">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908" w:type="dxa"/>
            <w:shd w:val="clear" w:color="auto" w:fill="auto"/>
            <w:vAlign w:val="center"/>
          </w:tcPr>
          <w:p w:rsidR="0058616E" w:rsidRPr="00371E89" w:rsidRDefault="0058616E" w:rsidP="00C05161">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studentilor de a lucra în grup, de a consulta literatura de specialitate şi de a  interepreta studiile de caz prezentate</w:t>
            </w:r>
          </w:p>
        </w:tc>
      </w:tr>
      <w:tr w:rsidR="0058616E" w:rsidRPr="008C0CCD" w:rsidTr="00C05161">
        <w:trPr>
          <w:cantSplit/>
          <w:trHeight w:val="720"/>
        </w:trPr>
        <w:tc>
          <w:tcPr>
            <w:tcW w:w="675" w:type="dxa"/>
            <w:vMerge/>
            <w:shd w:val="clear" w:color="auto" w:fill="F3F3F3"/>
            <w:textDirection w:val="btLr"/>
            <w:vAlign w:val="center"/>
          </w:tcPr>
          <w:p w:rsidR="0058616E" w:rsidRPr="00993891" w:rsidRDefault="0058616E" w:rsidP="00C0516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58616E" w:rsidRPr="00993891" w:rsidRDefault="0058616E" w:rsidP="00C05161">
            <w:pPr>
              <w:spacing w:line="240" w:lineRule="auto"/>
              <w:ind w:left="113" w:right="113"/>
              <w:jc w:val="center"/>
              <w:rPr>
                <w:rFonts w:asciiTheme="majorHAnsi" w:hAnsiTheme="majorHAnsi"/>
                <w:b/>
                <w:szCs w:val="20"/>
              </w:rPr>
            </w:pPr>
            <w:r w:rsidRPr="00991476">
              <w:rPr>
                <w:rFonts w:asciiTheme="majorHAnsi" w:hAnsiTheme="majorHAnsi"/>
                <w:b/>
                <w:noProof/>
                <w:szCs w:val="20"/>
              </w:rPr>
              <w:t>CT3</w:t>
            </w:r>
          </w:p>
        </w:tc>
        <w:tc>
          <w:tcPr>
            <w:tcW w:w="8908" w:type="dxa"/>
            <w:shd w:val="clear" w:color="auto" w:fill="auto"/>
            <w:vAlign w:val="center"/>
          </w:tcPr>
          <w:p w:rsidR="0058616E" w:rsidRPr="00371E89" w:rsidRDefault="0058616E" w:rsidP="00C05161">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Identificarea oportunităţilor de formare continuă şi valorificarea eficientă a resurselor şi tehnicilor de învăţare pentru propria dezvoltare</w:t>
            </w:r>
          </w:p>
        </w:tc>
      </w:tr>
      <w:tr w:rsidR="0058616E" w:rsidRPr="008C0CCD" w:rsidTr="00C05161">
        <w:trPr>
          <w:cantSplit/>
          <w:trHeight w:val="720"/>
        </w:trPr>
        <w:tc>
          <w:tcPr>
            <w:tcW w:w="675" w:type="dxa"/>
            <w:vMerge/>
            <w:shd w:val="clear" w:color="auto" w:fill="F3F3F3"/>
            <w:textDirection w:val="btLr"/>
            <w:vAlign w:val="center"/>
          </w:tcPr>
          <w:p w:rsidR="0058616E" w:rsidRPr="00993891" w:rsidRDefault="0058616E" w:rsidP="00C0516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58616E" w:rsidRDefault="0058616E" w:rsidP="00C05161">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58616E" w:rsidRDefault="0058616E" w:rsidP="00C05161">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58616E" w:rsidRPr="008C0CCD" w:rsidRDefault="0058616E" w:rsidP="0058616E">
      <w:pPr>
        <w:autoSpaceDE w:val="0"/>
        <w:autoSpaceDN w:val="0"/>
        <w:adjustRightInd w:val="0"/>
        <w:ind w:left="720"/>
        <w:rPr>
          <w:rFonts w:asciiTheme="majorHAnsi" w:hAnsiTheme="majorHAnsi" w:cs="TimesNewRoman"/>
          <w:szCs w:val="20"/>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58616E" w:rsidRPr="008C0CCD" w:rsidTr="00C05161">
        <w:tc>
          <w:tcPr>
            <w:tcW w:w="235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58616E" w:rsidRPr="008C0CCD" w:rsidRDefault="0058616E" w:rsidP="00C05161">
            <w:pPr>
              <w:autoSpaceDE w:val="0"/>
              <w:autoSpaceDN w:val="0"/>
              <w:adjustRightInd w:val="0"/>
              <w:jc w:val="both"/>
              <w:rPr>
                <w:rFonts w:asciiTheme="majorHAnsi" w:hAnsiTheme="majorHAnsi"/>
                <w:szCs w:val="20"/>
              </w:rPr>
            </w:pPr>
            <w:r w:rsidRPr="00991476">
              <w:rPr>
                <w:rFonts w:asciiTheme="majorHAnsi" w:hAnsiTheme="majorHAnsi"/>
                <w:noProof/>
                <w:szCs w:val="20"/>
              </w:rPr>
              <w:t>Formarea la student a unor capacităţi intelectuale de analiză, sinteză şi comparaţie în domeniul economiei şi marketingului sănătăţii care să-i asigure ulterior, ca bioinginer medical, posibilitatea adoptării unor decizii corecte</w:t>
            </w:r>
            <w:r w:rsidR="001D09AB">
              <w:rPr>
                <w:rFonts w:asciiTheme="majorHAnsi" w:hAnsiTheme="majorHAnsi"/>
                <w:noProof/>
                <w:szCs w:val="20"/>
              </w:rPr>
              <w:t>.</w:t>
            </w:r>
          </w:p>
        </w:tc>
      </w:tr>
      <w:tr w:rsidR="0058616E" w:rsidRPr="008C0CCD" w:rsidTr="00C05161">
        <w:tc>
          <w:tcPr>
            <w:tcW w:w="2358"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58616E" w:rsidRPr="00991476" w:rsidRDefault="0058616E" w:rsidP="00C05161">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Însuşirea conceptelor, metodelor şi instrumentelor necesare îndeplinirii funcţiilor de bază ale econom</w:t>
            </w:r>
            <w:r w:rsidR="001D09AB">
              <w:rPr>
                <w:rFonts w:asciiTheme="majorHAnsi" w:hAnsiTheme="majorHAnsi" w:cs="TimesNewRoman"/>
                <w:noProof/>
                <w:szCs w:val="20"/>
                <w:lang w:bidi="ne-NP"/>
              </w:rPr>
              <w:t>iei şi marketingului sănătăţii;</w:t>
            </w:r>
          </w:p>
          <w:p w:rsidR="0058616E" w:rsidRPr="00991476" w:rsidRDefault="0058616E" w:rsidP="00C05161">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Înţelegerea mecanismului</w:t>
            </w:r>
            <w:r w:rsidR="001D09AB">
              <w:rPr>
                <w:rFonts w:asciiTheme="majorHAnsi" w:hAnsiTheme="majorHAnsi" w:cs="TimesNewRoman"/>
                <w:noProof/>
                <w:szCs w:val="20"/>
                <w:lang w:bidi="ne-NP"/>
              </w:rPr>
              <w:t xml:space="preserve"> de funcţionare a economiei de </w:t>
            </w:r>
            <w:r w:rsidRPr="00991476">
              <w:rPr>
                <w:rFonts w:asciiTheme="majorHAnsi" w:hAnsiTheme="majorHAnsi" w:cs="TimesNewRoman"/>
                <w:noProof/>
                <w:szCs w:val="20"/>
                <w:lang w:bidi="ne-NP"/>
              </w:rPr>
              <w:t>piaţă;</w:t>
            </w:r>
          </w:p>
          <w:p w:rsidR="0058616E" w:rsidRPr="008C0CCD" w:rsidRDefault="0058616E" w:rsidP="00C05161">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Deprinderea modului de valorificare produsele şi serviciile pe o piaţă</w:t>
            </w:r>
            <w:r>
              <w:rPr>
                <w:rFonts w:asciiTheme="majorHAnsi" w:hAnsiTheme="majorHAnsi" w:cs="TimesNewRoman"/>
                <w:noProof/>
                <w:szCs w:val="20"/>
                <w:lang w:bidi="ne-NP"/>
              </w:rPr>
              <w:t>.</w:t>
            </w:r>
          </w:p>
        </w:tc>
      </w:tr>
    </w:tbl>
    <w:p w:rsidR="0058616E" w:rsidRDefault="0058616E" w:rsidP="0058616E">
      <w:pPr>
        <w:autoSpaceDE w:val="0"/>
        <w:autoSpaceDN w:val="0"/>
        <w:adjustRightInd w:val="0"/>
        <w:ind w:left="720"/>
        <w:rPr>
          <w:rFonts w:asciiTheme="majorHAnsi" w:hAnsiTheme="majorHAnsi" w:cs="TimesNewRoman,Bold"/>
          <w:b/>
          <w:bCs/>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619"/>
        <w:gridCol w:w="4110"/>
        <w:gridCol w:w="851"/>
      </w:tblGrid>
      <w:tr w:rsidR="0058616E" w:rsidRPr="008C0CCD" w:rsidTr="00C05161">
        <w:tc>
          <w:tcPr>
            <w:tcW w:w="5070" w:type="dxa"/>
            <w:gridSpan w:val="2"/>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4110" w:type="dxa"/>
            <w:shd w:val="clear" w:color="auto" w:fill="auto"/>
          </w:tcPr>
          <w:p w:rsidR="0058616E" w:rsidRPr="008C0CCD" w:rsidRDefault="0058616E"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51" w:type="dxa"/>
            <w:shd w:val="clear" w:color="auto" w:fill="auto"/>
          </w:tcPr>
          <w:p w:rsidR="0058616E" w:rsidRPr="008C0CCD" w:rsidRDefault="0058616E"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4619" w:type="dxa"/>
            <w:shd w:val="clear" w:color="auto" w:fill="auto"/>
          </w:tcPr>
          <w:p w:rsidR="0058616E" w:rsidRPr="00E37153" w:rsidRDefault="0058616E" w:rsidP="00C05161">
            <w:pPr>
              <w:rPr>
                <w:rFonts w:asciiTheme="majorHAnsi" w:hAnsiTheme="majorHAnsi"/>
                <w:szCs w:val="20"/>
              </w:rPr>
            </w:pPr>
            <w:r w:rsidRPr="00E37153">
              <w:rPr>
                <w:rFonts w:asciiTheme="majorHAnsi" w:hAnsiTheme="majorHAnsi"/>
                <w:szCs w:val="20"/>
              </w:rPr>
              <w:t>Importanţa știinţei economice. Factorii de producţie</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Pr="00730232" w:rsidRDefault="0058616E"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4619" w:type="dxa"/>
            <w:shd w:val="clear" w:color="auto" w:fill="auto"/>
          </w:tcPr>
          <w:p w:rsidR="0058616E" w:rsidRPr="00E37153" w:rsidRDefault="0058616E" w:rsidP="00C05161">
            <w:pPr>
              <w:rPr>
                <w:rFonts w:asciiTheme="majorHAnsi" w:hAnsiTheme="majorHAnsi"/>
                <w:szCs w:val="20"/>
                <w:lang w:val="pt-BR"/>
              </w:rPr>
            </w:pPr>
            <w:r w:rsidRPr="00E37153">
              <w:rPr>
                <w:rFonts w:asciiTheme="majorHAnsi" w:hAnsiTheme="majorHAnsi"/>
                <w:szCs w:val="20"/>
                <w:lang w:val="pt-BR"/>
              </w:rPr>
              <w:t>Formele de funcţionare a economiei</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Teoria producţiei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pt-BR"/>
              </w:rPr>
              <w:t xml:space="preserve">Legea cererii şi a ofertei. </w:t>
            </w:r>
            <w:r w:rsidRPr="00E37153">
              <w:rPr>
                <w:rFonts w:asciiTheme="majorHAnsi" w:hAnsiTheme="majorHAnsi"/>
                <w:szCs w:val="20"/>
                <w:lang w:val="it-IT"/>
              </w:rPr>
              <w:t xml:space="preserve">Preţul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Piaţa monetară. Sistemul bancar. Creditul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Salariul. Şomajul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Inflaţia. Concurenţa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4619"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Conceptul de marketing. Evoluţia ştiinţei marketingului</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4619"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Funcţiile</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marketingului</w:t>
            </w:r>
            <w:proofErr w:type="spellEnd"/>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4619"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Micromediul</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şi</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macromediul</w:t>
            </w:r>
            <w:proofErr w:type="spellEnd"/>
            <w:r w:rsidRPr="00E37153">
              <w:rPr>
                <w:rFonts w:asciiTheme="majorHAnsi" w:hAnsiTheme="majorHAnsi"/>
                <w:szCs w:val="20"/>
                <w:lang w:val="fr-FR"/>
              </w:rPr>
              <w:t xml:space="preserve"> de marketing</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4619"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Cercetarea</w:t>
            </w:r>
            <w:proofErr w:type="spellEnd"/>
            <w:r w:rsidRPr="00E37153">
              <w:rPr>
                <w:rFonts w:asciiTheme="majorHAnsi" w:hAnsiTheme="majorHAnsi"/>
                <w:szCs w:val="20"/>
                <w:lang w:val="fr-FR"/>
              </w:rPr>
              <w:t xml:space="preserve"> de marketing </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4619"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Strategii</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piaţă</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în</w:t>
            </w:r>
            <w:proofErr w:type="spellEnd"/>
            <w:r w:rsidRPr="00E37153">
              <w:rPr>
                <w:rFonts w:asciiTheme="majorHAnsi" w:hAnsiTheme="majorHAnsi"/>
                <w:szCs w:val="20"/>
                <w:lang w:val="fr-FR"/>
              </w:rPr>
              <w:t xml:space="preserve"> marketing</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4619"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Mixul</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produs</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Mixul</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preţ</w:t>
            </w:r>
            <w:proofErr w:type="spellEnd"/>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8C0CCD"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4619" w:type="dxa"/>
            <w:shd w:val="clear" w:color="auto" w:fill="auto"/>
          </w:tcPr>
          <w:p w:rsidR="0058616E" w:rsidRPr="00E37153" w:rsidRDefault="0058616E" w:rsidP="00C05161">
            <w:pPr>
              <w:rPr>
                <w:rFonts w:asciiTheme="majorHAnsi" w:hAnsiTheme="majorHAnsi"/>
                <w:szCs w:val="20"/>
                <w:lang w:val="pt-BR"/>
              </w:rPr>
            </w:pPr>
            <w:r w:rsidRPr="00E37153">
              <w:rPr>
                <w:rFonts w:asciiTheme="majorHAnsi" w:hAnsiTheme="majorHAnsi"/>
                <w:szCs w:val="20"/>
                <w:lang w:val="pt-BR"/>
              </w:rPr>
              <w:t>Mixul de promovare. Mixul de distribuţie</w:t>
            </w:r>
          </w:p>
        </w:tc>
        <w:tc>
          <w:tcPr>
            <w:tcW w:w="4110"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Prelegere interactivă, Discuţii, Explicaţii</w:t>
            </w:r>
          </w:p>
        </w:tc>
        <w:tc>
          <w:tcPr>
            <w:tcW w:w="851" w:type="dxa"/>
            <w:shd w:val="clear" w:color="auto" w:fill="auto"/>
          </w:tcPr>
          <w:p w:rsidR="0058616E" w:rsidRDefault="0058616E" w:rsidP="00C05161">
            <w:r w:rsidRPr="00D32523">
              <w:rPr>
                <w:rFonts w:asciiTheme="majorHAnsi" w:hAnsiTheme="majorHAnsi" w:cs="TimesNewRoman,Bold"/>
                <w:bCs/>
                <w:szCs w:val="20"/>
                <w:lang w:bidi="ne-NP"/>
              </w:rPr>
              <w:t>2 ore</w:t>
            </w:r>
          </w:p>
        </w:tc>
      </w:tr>
    </w:tbl>
    <w:p w:rsidR="0058616E" w:rsidRDefault="0058616E" w:rsidP="0058616E">
      <w:pPr>
        <w:autoSpaceDE w:val="0"/>
        <w:autoSpaceDN w:val="0"/>
        <w:adjustRightInd w:val="0"/>
        <w:rPr>
          <w:rFonts w:asciiTheme="majorHAnsi" w:hAnsiTheme="majorHAnsi" w:cs="TimesNewRoman,Bold"/>
          <w:b/>
          <w:bCs/>
          <w:szCs w:val="20"/>
          <w:lang w:bidi="ne-NP"/>
        </w:rPr>
      </w:pPr>
    </w:p>
    <w:p w:rsidR="0058616E" w:rsidRDefault="0058616E" w:rsidP="0058616E">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044"/>
        <w:gridCol w:w="3712"/>
        <w:gridCol w:w="837"/>
      </w:tblGrid>
      <w:tr w:rsidR="0058616E" w:rsidRPr="00730232" w:rsidTr="00C05161">
        <w:tc>
          <w:tcPr>
            <w:tcW w:w="5495" w:type="dxa"/>
            <w:gridSpan w:val="2"/>
            <w:shd w:val="clear" w:color="auto" w:fill="auto"/>
            <w:vAlign w:val="center"/>
          </w:tcPr>
          <w:p w:rsidR="0058616E" w:rsidRPr="00730232" w:rsidRDefault="0058616E"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seminar</w:t>
            </w:r>
            <w:r w:rsidRPr="00730232">
              <w:rPr>
                <w:rFonts w:asciiTheme="majorHAnsi" w:hAnsiTheme="majorHAnsi" w:cs="TimesNewRoman,Bold"/>
                <w:b/>
                <w:bCs/>
                <w:szCs w:val="20"/>
                <w:lang w:bidi="ne-NP"/>
              </w:rPr>
              <w:t xml:space="preserve"> </w:t>
            </w:r>
          </w:p>
        </w:tc>
        <w:tc>
          <w:tcPr>
            <w:tcW w:w="3712" w:type="dxa"/>
            <w:shd w:val="clear" w:color="auto" w:fill="auto"/>
          </w:tcPr>
          <w:p w:rsidR="0058616E" w:rsidRPr="00730232" w:rsidRDefault="0058616E" w:rsidP="00C0516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58616E" w:rsidRPr="00730232" w:rsidRDefault="0058616E" w:rsidP="00C0516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044" w:type="dxa"/>
            <w:shd w:val="clear" w:color="auto" w:fill="auto"/>
          </w:tcPr>
          <w:p w:rsidR="0058616E" w:rsidRDefault="0058616E" w:rsidP="00C05161">
            <w:pPr>
              <w:rPr>
                <w:rFonts w:asciiTheme="majorHAnsi" w:hAnsiTheme="majorHAnsi"/>
                <w:szCs w:val="20"/>
              </w:rPr>
            </w:pPr>
            <w:r w:rsidRPr="00E37153">
              <w:rPr>
                <w:rFonts w:asciiTheme="majorHAnsi" w:hAnsiTheme="majorHAnsi"/>
                <w:szCs w:val="20"/>
              </w:rPr>
              <w:t>Importanţa știinţei economice. Factorii de producţie</w:t>
            </w:r>
          </w:p>
          <w:p w:rsidR="00DD7F14" w:rsidRDefault="00DD7F14" w:rsidP="00C05161">
            <w:pPr>
              <w:rPr>
                <w:rFonts w:ascii="Verdana" w:hAnsi="Verdana"/>
                <w:color w:val="26282A"/>
                <w:szCs w:val="20"/>
                <w:shd w:val="clear" w:color="auto" w:fill="FFFFFF"/>
              </w:rPr>
            </w:pPr>
            <w:r>
              <w:rPr>
                <w:rFonts w:ascii="Verdana" w:hAnsi="Verdana"/>
                <w:color w:val="26282A"/>
                <w:szCs w:val="20"/>
                <w:shd w:val="clear" w:color="auto" w:fill="FFFFFF"/>
              </w:rPr>
              <w:t xml:space="preserve">Instructaj de securitate și sănătate </w:t>
            </w:r>
            <w:r>
              <w:rPr>
                <w:rFonts w:ascii="Arial" w:hAnsi="Arial" w:cs="Arial"/>
                <w:color w:val="26282A"/>
                <w:szCs w:val="20"/>
                <w:shd w:val="clear" w:color="auto" w:fill="FFFFFF"/>
              </w:rPr>
              <w:t>ȋ</w:t>
            </w:r>
            <w:r>
              <w:rPr>
                <w:rFonts w:ascii="Verdana" w:hAnsi="Verdana"/>
                <w:color w:val="26282A"/>
                <w:szCs w:val="20"/>
                <w:shd w:val="clear" w:color="auto" w:fill="FFFFFF"/>
              </w:rPr>
              <w:t>n munc</w:t>
            </w:r>
            <w:r>
              <w:rPr>
                <w:rFonts w:ascii="Verdana" w:hAnsi="Verdana" w:cs="Verdana"/>
                <w:color w:val="26282A"/>
                <w:szCs w:val="20"/>
                <w:shd w:val="clear" w:color="auto" w:fill="FFFFFF"/>
              </w:rPr>
              <w:t>ă</w:t>
            </w:r>
            <w:r>
              <w:rPr>
                <w:rFonts w:ascii="Verdana" w:hAnsi="Verdana"/>
                <w:color w:val="26282A"/>
                <w:szCs w:val="20"/>
                <w:shd w:val="clear" w:color="auto" w:fill="FFFFFF"/>
              </w:rPr>
              <w:t>, legea 319/2006, HG 1425/2006.</w:t>
            </w:r>
          </w:p>
          <w:p w:rsidR="00DD7F14" w:rsidRDefault="00DD7F14" w:rsidP="00C05161">
            <w:pPr>
              <w:rPr>
                <w:rFonts w:ascii="Verdana" w:hAnsi="Verdana"/>
                <w:color w:val="26282A"/>
                <w:szCs w:val="20"/>
                <w:shd w:val="clear" w:color="auto" w:fill="FFFFFF"/>
              </w:rPr>
            </w:pPr>
            <w:r>
              <w:rPr>
                <w:rFonts w:ascii="Verdana" w:hAnsi="Verdana"/>
                <w:color w:val="26282A"/>
                <w:szCs w:val="20"/>
                <w:shd w:val="clear" w:color="auto" w:fill="FFFFFF"/>
              </w:rPr>
              <w:t>Procedura proprie</w:t>
            </w:r>
            <w:r>
              <w:rPr>
                <w:rFonts w:ascii="Verdana" w:hAnsi="Verdana"/>
                <w:color w:val="26282A"/>
                <w:szCs w:val="20"/>
                <w:shd w:val="clear" w:color="auto" w:fill="FFFFFF"/>
              </w:rPr>
              <w:t xml:space="preserve"> privind instituirea de măsuri sanitare și de protecție în perioada pandemiei de Covid-19.</w:t>
            </w:r>
          </w:p>
          <w:p w:rsidR="003237B8" w:rsidRPr="00E37153" w:rsidRDefault="003237B8" w:rsidP="00C05161">
            <w:pPr>
              <w:rPr>
                <w:rFonts w:asciiTheme="majorHAnsi" w:hAnsiTheme="majorHAnsi"/>
                <w:szCs w:val="20"/>
              </w:rPr>
            </w:pPr>
            <w:r>
              <w:rPr>
                <w:rFonts w:ascii="Verdana" w:hAnsi="Verdana"/>
                <w:color w:val="26282A"/>
                <w:szCs w:val="20"/>
                <w:shd w:val="clear" w:color="auto" w:fill="FFFFFF"/>
              </w:rPr>
              <w:t xml:space="preserve">Prezentarea planului de măsuri pentru desfășurarea activităților didactice în contextul pandemiei </w:t>
            </w:r>
            <w:r>
              <w:rPr>
                <w:rFonts w:ascii="Verdana" w:hAnsi="Verdana"/>
                <w:color w:val="26282A"/>
                <w:szCs w:val="20"/>
                <w:shd w:val="clear" w:color="auto" w:fill="FFFFFF"/>
              </w:rPr>
              <w:t>de C</w:t>
            </w:r>
            <w:r>
              <w:rPr>
                <w:rFonts w:ascii="Verdana" w:hAnsi="Verdana"/>
                <w:color w:val="26282A"/>
                <w:szCs w:val="20"/>
                <w:shd w:val="clear" w:color="auto" w:fill="FFFFFF"/>
              </w:rPr>
              <w:t>ovid-19</w:t>
            </w:r>
            <w:r>
              <w:rPr>
                <w:rFonts w:ascii="Verdana" w:hAnsi="Verdana"/>
                <w:color w:val="26282A"/>
                <w:szCs w:val="20"/>
                <w:shd w:val="clear" w:color="auto" w:fill="FFFFFF"/>
              </w:rPr>
              <w:t>.</w:t>
            </w:r>
          </w:p>
        </w:tc>
        <w:tc>
          <w:tcPr>
            <w:tcW w:w="3712" w:type="dxa"/>
            <w:shd w:val="clear" w:color="auto" w:fill="auto"/>
            <w:vAlign w:val="center"/>
          </w:tcPr>
          <w:p w:rsidR="0058616E" w:rsidRPr="00E37153" w:rsidRDefault="0058616E" w:rsidP="00C05161">
            <w:pPr>
              <w:autoSpaceDE w:val="0"/>
              <w:autoSpaceDN w:val="0"/>
              <w:adjustRightInd w:val="0"/>
              <w:rPr>
                <w:rFonts w:asciiTheme="majorHAnsi" w:hAnsiTheme="majorHAnsi"/>
                <w:b/>
                <w:bCs/>
                <w:szCs w:val="20"/>
                <w:lang w:bidi="ne-NP"/>
              </w:rPr>
            </w:pPr>
            <w:r w:rsidRPr="00E37153">
              <w:rPr>
                <w:rFonts w:asciiTheme="majorHAnsi" w:hAnsiTheme="majorHAnsi" w:cs="TimesNewRoman"/>
                <w:szCs w:val="20"/>
                <w:lang w:bidi="ne-NP"/>
              </w:rPr>
              <w:t>Discuţii, Explicaţii, Studii de caz</w:t>
            </w:r>
          </w:p>
        </w:tc>
        <w:tc>
          <w:tcPr>
            <w:tcW w:w="837" w:type="dxa"/>
            <w:shd w:val="clear" w:color="auto" w:fill="auto"/>
          </w:tcPr>
          <w:p w:rsidR="0058616E" w:rsidRPr="00730232" w:rsidRDefault="0058616E"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044" w:type="dxa"/>
            <w:shd w:val="clear" w:color="auto" w:fill="auto"/>
          </w:tcPr>
          <w:p w:rsidR="0058616E" w:rsidRPr="00E37153" w:rsidRDefault="0058616E" w:rsidP="00C05161">
            <w:pPr>
              <w:rPr>
                <w:rFonts w:asciiTheme="majorHAnsi" w:hAnsiTheme="majorHAnsi"/>
                <w:szCs w:val="20"/>
                <w:lang w:val="pt-BR"/>
              </w:rPr>
            </w:pPr>
            <w:r w:rsidRPr="00E37153">
              <w:rPr>
                <w:rFonts w:asciiTheme="majorHAnsi" w:hAnsiTheme="majorHAnsi"/>
                <w:szCs w:val="20"/>
                <w:lang w:val="pt-BR"/>
              </w:rPr>
              <w:t>Formele de funcţionare a economiei</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Teoria producţiei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pt-BR"/>
              </w:rPr>
              <w:t xml:space="preserve">Legea cererii şi a ofertei. </w:t>
            </w:r>
            <w:r w:rsidRPr="00E37153">
              <w:rPr>
                <w:rFonts w:asciiTheme="majorHAnsi" w:hAnsiTheme="majorHAnsi"/>
                <w:szCs w:val="20"/>
                <w:lang w:val="it-IT"/>
              </w:rPr>
              <w:t xml:space="preserve">Preţul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Piaţa monetară. Sistemul bancar. Creditul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Salariul. Şomajul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 xml:space="preserve">Inflaţia. Concurenţa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5044" w:type="dxa"/>
            <w:shd w:val="clear" w:color="auto" w:fill="auto"/>
          </w:tcPr>
          <w:p w:rsidR="0058616E" w:rsidRPr="00E37153" w:rsidRDefault="0058616E" w:rsidP="00C05161">
            <w:pPr>
              <w:rPr>
                <w:rFonts w:asciiTheme="majorHAnsi" w:hAnsiTheme="majorHAnsi"/>
                <w:szCs w:val="20"/>
                <w:lang w:val="it-IT"/>
              </w:rPr>
            </w:pPr>
            <w:r w:rsidRPr="00E37153">
              <w:rPr>
                <w:rFonts w:asciiTheme="majorHAnsi" w:hAnsiTheme="majorHAnsi"/>
                <w:szCs w:val="20"/>
                <w:lang w:val="it-IT"/>
              </w:rPr>
              <w:t>Conceptul de marketing. Evoluţia ştiinţei marketingului</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5044"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Funcţiile</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marketingului</w:t>
            </w:r>
            <w:proofErr w:type="spellEnd"/>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5044"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Micromediul</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şi</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macromediul</w:t>
            </w:r>
            <w:proofErr w:type="spellEnd"/>
            <w:r w:rsidRPr="00E37153">
              <w:rPr>
                <w:rFonts w:asciiTheme="majorHAnsi" w:hAnsiTheme="majorHAnsi"/>
                <w:szCs w:val="20"/>
                <w:lang w:val="fr-FR"/>
              </w:rPr>
              <w:t xml:space="preserve"> de marketing</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5044"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Cercetarea</w:t>
            </w:r>
            <w:proofErr w:type="spellEnd"/>
            <w:r w:rsidRPr="00E37153">
              <w:rPr>
                <w:rFonts w:asciiTheme="majorHAnsi" w:hAnsiTheme="majorHAnsi"/>
                <w:szCs w:val="20"/>
                <w:lang w:val="fr-FR"/>
              </w:rPr>
              <w:t xml:space="preserve"> de marketing </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5044"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Strategii</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piaţă</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în</w:t>
            </w:r>
            <w:proofErr w:type="spellEnd"/>
            <w:r w:rsidRPr="00E37153">
              <w:rPr>
                <w:rFonts w:asciiTheme="majorHAnsi" w:hAnsiTheme="majorHAnsi"/>
                <w:szCs w:val="20"/>
                <w:lang w:val="fr-FR"/>
              </w:rPr>
              <w:t xml:space="preserve"> marketing</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5044" w:type="dxa"/>
            <w:shd w:val="clear" w:color="auto" w:fill="auto"/>
          </w:tcPr>
          <w:p w:rsidR="0058616E" w:rsidRPr="00E37153" w:rsidRDefault="0058616E" w:rsidP="00C05161">
            <w:pPr>
              <w:rPr>
                <w:rFonts w:asciiTheme="majorHAnsi" w:hAnsiTheme="majorHAnsi"/>
                <w:szCs w:val="20"/>
                <w:lang w:val="fr-FR"/>
              </w:rPr>
            </w:pPr>
            <w:proofErr w:type="spellStart"/>
            <w:r w:rsidRPr="00E37153">
              <w:rPr>
                <w:rFonts w:asciiTheme="majorHAnsi" w:hAnsiTheme="majorHAnsi"/>
                <w:szCs w:val="20"/>
                <w:lang w:val="fr-FR"/>
              </w:rPr>
              <w:t>Mixul</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produs</w:t>
            </w:r>
            <w:proofErr w:type="spellEnd"/>
            <w:r w:rsidRPr="00E37153">
              <w:rPr>
                <w:rFonts w:asciiTheme="majorHAnsi" w:hAnsiTheme="majorHAnsi"/>
                <w:szCs w:val="20"/>
                <w:lang w:val="fr-FR"/>
              </w:rPr>
              <w:t xml:space="preserve">. </w:t>
            </w:r>
            <w:proofErr w:type="spellStart"/>
            <w:r w:rsidRPr="00E37153">
              <w:rPr>
                <w:rFonts w:asciiTheme="majorHAnsi" w:hAnsiTheme="majorHAnsi"/>
                <w:szCs w:val="20"/>
                <w:lang w:val="fr-FR"/>
              </w:rPr>
              <w:t>Mixul</w:t>
            </w:r>
            <w:proofErr w:type="spellEnd"/>
            <w:r w:rsidRPr="00E37153">
              <w:rPr>
                <w:rFonts w:asciiTheme="majorHAnsi" w:hAnsiTheme="majorHAnsi"/>
                <w:szCs w:val="20"/>
                <w:lang w:val="fr-FR"/>
              </w:rPr>
              <w:t xml:space="preserve"> de </w:t>
            </w:r>
            <w:proofErr w:type="spellStart"/>
            <w:r w:rsidRPr="00E37153">
              <w:rPr>
                <w:rFonts w:asciiTheme="majorHAnsi" w:hAnsiTheme="majorHAnsi"/>
                <w:szCs w:val="20"/>
                <w:lang w:val="fr-FR"/>
              </w:rPr>
              <w:t>preţ</w:t>
            </w:r>
            <w:proofErr w:type="spellEnd"/>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r w:rsidR="0058616E" w:rsidRPr="00730232" w:rsidTr="00C05161">
        <w:tc>
          <w:tcPr>
            <w:tcW w:w="451" w:type="dxa"/>
            <w:shd w:val="clear" w:color="auto" w:fill="auto"/>
            <w:vAlign w:val="center"/>
          </w:tcPr>
          <w:p w:rsidR="0058616E" w:rsidRPr="00730232" w:rsidRDefault="0058616E" w:rsidP="00C0516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5044" w:type="dxa"/>
            <w:shd w:val="clear" w:color="auto" w:fill="auto"/>
          </w:tcPr>
          <w:p w:rsidR="0058616E" w:rsidRPr="00E37153" w:rsidRDefault="0058616E" w:rsidP="00C05161">
            <w:pPr>
              <w:rPr>
                <w:rFonts w:asciiTheme="majorHAnsi" w:hAnsiTheme="majorHAnsi"/>
                <w:szCs w:val="20"/>
                <w:lang w:val="pt-BR"/>
              </w:rPr>
            </w:pPr>
            <w:r w:rsidRPr="00E37153">
              <w:rPr>
                <w:rFonts w:asciiTheme="majorHAnsi" w:hAnsiTheme="majorHAnsi"/>
                <w:szCs w:val="20"/>
                <w:lang w:val="pt-BR"/>
              </w:rPr>
              <w:t>Mixul de promovare. Mixul de distribuţie</w:t>
            </w:r>
          </w:p>
        </w:tc>
        <w:tc>
          <w:tcPr>
            <w:tcW w:w="3712" w:type="dxa"/>
            <w:shd w:val="clear" w:color="auto" w:fill="auto"/>
          </w:tcPr>
          <w:p w:rsidR="0058616E" w:rsidRDefault="0058616E" w:rsidP="00C05161">
            <w:r w:rsidRPr="009739AC">
              <w:rPr>
                <w:rFonts w:asciiTheme="majorHAnsi" w:hAnsiTheme="majorHAnsi" w:cs="TimesNewRoman"/>
                <w:szCs w:val="20"/>
                <w:lang w:bidi="ne-NP"/>
              </w:rPr>
              <w:t>Discuţii, Explicaţii, Studii de caz</w:t>
            </w:r>
          </w:p>
        </w:tc>
        <w:tc>
          <w:tcPr>
            <w:tcW w:w="837" w:type="dxa"/>
            <w:shd w:val="clear" w:color="auto" w:fill="auto"/>
          </w:tcPr>
          <w:p w:rsidR="0058616E" w:rsidRDefault="0058616E" w:rsidP="00C05161">
            <w:r w:rsidRPr="00D32523">
              <w:rPr>
                <w:rFonts w:asciiTheme="majorHAnsi" w:hAnsiTheme="majorHAnsi" w:cs="TimesNewRoman,Bold"/>
                <w:bCs/>
                <w:szCs w:val="20"/>
                <w:lang w:bidi="ne-NP"/>
              </w:rPr>
              <w:t>2 ore</w:t>
            </w:r>
          </w:p>
        </w:tc>
      </w:tr>
    </w:tbl>
    <w:p w:rsidR="0058616E" w:rsidRPr="008C0CCD" w:rsidRDefault="0058616E" w:rsidP="0058616E">
      <w:pPr>
        <w:autoSpaceDE w:val="0"/>
        <w:autoSpaceDN w:val="0"/>
        <w:adjustRightInd w:val="0"/>
        <w:rPr>
          <w:rFonts w:asciiTheme="majorHAnsi" w:hAnsiTheme="majorHAnsi" w:cs="TimesNewRoman,Bold"/>
          <w:b/>
          <w:bCs/>
          <w:szCs w:val="20"/>
          <w:lang w:bidi="ne-NP"/>
        </w:rPr>
      </w:pPr>
    </w:p>
    <w:p w:rsidR="0058616E" w:rsidRPr="008C0CCD" w:rsidRDefault="0058616E" w:rsidP="0058616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58616E" w:rsidRDefault="0058616E" w:rsidP="0058616E">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58616E" w:rsidTr="00C05161">
        <w:tc>
          <w:tcPr>
            <w:tcW w:w="10044" w:type="dxa"/>
          </w:tcPr>
          <w:p w:rsidR="0058616E" w:rsidRPr="007738C6" w:rsidRDefault="0058616E" w:rsidP="00C05161">
            <w:pPr>
              <w:autoSpaceDE w:val="0"/>
              <w:autoSpaceDN w:val="0"/>
              <w:adjustRightInd w:val="0"/>
              <w:rPr>
                <w:rFonts w:asciiTheme="majorHAnsi" w:hAnsiTheme="majorHAnsi" w:cs="TimesNewRoman,Bold"/>
                <w:b/>
                <w:bCs/>
                <w:i/>
                <w:szCs w:val="20"/>
                <w:lang w:bidi="ne-NP"/>
              </w:rPr>
            </w:pPr>
          </w:p>
        </w:tc>
      </w:tr>
      <w:tr w:rsidR="0058616E" w:rsidTr="00C05161">
        <w:tc>
          <w:tcPr>
            <w:tcW w:w="10044" w:type="dxa"/>
          </w:tcPr>
          <w:p w:rsidR="0058616E" w:rsidRDefault="0058616E" w:rsidP="00C05161">
            <w:pPr>
              <w:jc w:val="both"/>
              <w:rPr>
                <w:rFonts w:asciiTheme="majorHAnsi" w:hAnsiTheme="majorHAnsi"/>
                <w:szCs w:val="20"/>
              </w:rPr>
            </w:pPr>
            <w:r w:rsidRPr="00E37153">
              <w:rPr>
                <w:rFonts w:asciiTheme="majorHAnsi" w:hAnsiTheme="majorHAnsi"/>
                <w:szCs w:val="20"/>
              </w:rPr>
              <w:t xml:space="preserve">1. </w:t>
            </w:r>
            <w:r>
              <w:rPr>
                <w:rFonts w:asciiTheme="majorHAnsi" w:hAnsiTheme="majorHAnsi"/>
                <w:szCs w:val="20"/>
              </w:rPr>
              <w:t xml:space="preserve">Boldureanu D, </w:t>
            </w:r>
            <w:r w:rsidRPr="00162E70">
              <w:rPr>
                <w:rFonts w:asciiTheme="majorHAnsi" w:hAnsiTheme="majorHAnsi"/>
                <w:i/>
                <w:szCs w:val="20"/>
              </w:rPr>
              <w:t>Economia și marketingul sănătății</w:t>
            </w:r>
            <w:r>
              <w:rPr>
                <w:rFonts w:asciiTheme="majorHAnsi" w:hAnsiTheme="majorHAnsi"/>
                <w:szCs w:val="20"/>
              </w:rPr>
              <w:t>, Editura „Gr.T.Popa” Iaşi, 2019</w:t>
            </w:r>
          </w:p>
          <w:p w:rsidR="0058616E" w:rsidRPr="00E37153" w:rsidRDefault="0058616E" w:rsidP="00C05161">
            <w:pPr>
              <w:jc w:val="both"/>
              <w:rPr>
                <w:rFonts w:asciiTheme="majorHAnsi" w:hAnsiTheme="majorHAnsi"/>
                <w:szCs w:val="20"/>
              </w:rPr>
            </w:pPr>
            <w:r>
              <w:rPr>
                <w:rFonts w:asciiTheme="majorHAnsi" w:hAnsiTheme="majorHAnsi"/>
                <w:szCs w:val="20"/>
              </w:rPr>
              <w:t xml:space="preserve">2. </w:t>
            </w:r>
            <w:r w:rsidRPr="00E37153">
              <w:rPr>
                <w:rFonts w:asciiTheme="majorHAnsi" w:hAnsiTheme="majorHAnsi"/>
                <w:szCs w:val="20"/>
              </w:rPr>
              <w:t>Marinescu</w:t>
            </w:r>
            <w:r>
              <w:rPr>
                <w:rFonts w:asciiTheme="majorHAnsi" w:hAnsiTheme="majorHAnsi"/>
                <w:szCs w:val="20"/>
              </w:rPr>
              <w:t xml:space="preserve"> G., </w:t>
            </w:r>
            <w:r w:rsidRPr="00E37153">
              <w:rPr>
                <w:rFonts w:asciiTheme="majorHAnsi" w:hAnsiTheme="majorHAnsi"/>
                <w:szCs w:val="20"/>
              </w:rPr>
              <w:t>Petrescu</w:t>
            </w:r>
            <w:r>
              <w:rPr>
                <w:rFonts w:asciiTheme="majorHAnsi" w:hAnsiTheme="majorHAnsi"/>
                <w:szCs w:val="20"/>
              </w:rPr>
              <w:t xml:space="preserve"> Gh., </w:t>
            </w:r>
            <w:r w:rsidRPr="00E37153">
              <w:rPr>
                <w:rFonts w:asciiTheme="majorHAnsi" w:hAnsiTheme="majorHAnsi"/>
                <w:szCs w:val="20"/>
              </w:rPr>
              <w:t>Boldureanu</w:t>
            </w:r>
            <w:r>
              <w:rPr>
                <w:rFonts w:asciiTheme="majorHAnsi" w:hAnsiTheme="majorHAnsi"/>
                <w:szCs w:val="20"/>
              </w:rPr>
              <w:t xml:space="preserve"> D.</w:t>
            </w:r>
            <w:r w:rsidRPr="00E37153">
              <w:rPr>
                <w:rFonts w:asciiTheme="majorHAnsi" w:hAnsiTheme="majorHAnsi"/>
                <w:szCs w:val="20"/>
              </w:rPr>
              <w:t xml:space="preserve">, </w:t>
            </w:r>
            <w:r w:rsidRPr="00E37153">
              <w:rPr>
                <w:rFonts w:asciiTheme="majorHAnsi" w:hAnsiTheme="majorHAnsi"/>
                <w:i/>
                <w:szCs w:val="20"/>
              </w:rPr>
              <w:t>Marketing</w:t>
            </w:r>
            <w:r w:rsidRPr="00E37153">
              <w:rPr>
                <w:rFonts w:asciiTheme="majorHAnsi" w:hAnsiTheme="majorHAnsi"/>
                <w:szCs w:val="20"/>
              </w:rPr>
              <w:t>, Ediţia a II a, Editura „Gr.T.Popa” Iaşi, 2012</w:t>
            </w:r>
          </w:p>
          <w:p w:rsidR="0058616E" w:rsidRPr="00E37153" w:rsidRDefault="0058616E" w:rsidP="00C05161">
            <w:pPr>
              <w:jc w:val="both"/>
              <w:rPr>
                <w:rFonts w:asciiTheme="majorHAnsi" w:hAnsiTheme="majorHAnsi"/>
                <w:szCs w:val="20"/>
              </w:rPr>
            </w:pPr>
            <w:r>
              <w:rPr>
                <w:rFonts w:asciiTheme="majorHAnsi" w:hAnsiTheme="majorHAnsi"/>
                <w:szCs w:val="20"/>
              </w:rPr>
              <w:t xml:space="preserve">3. </w:t>
            </w:r>
            <w:r w:rsidRPr="00E37153">
              <w:rPr>
                <w:rFonts w:asciiTheme="majorHAnsi" w:hAnsiTheme="majorHAnsi"/>
                <w:szCs w:val="20"/>
              </w:rPr>
              <w:t>Marinescu</w:t>
            </w:r>
            <w:r>
              <w:rPr>
                <w:rFonts w:asciiTheme="majorHAnsi" w:hAnsiTheme="majorHAnsi"/>
                <w:szCs w:val="20"/>
              </w:rPr>
              <w:t xml:space="preserve"> G., </w:t>
            </w:r>
            <w:r w:rsidRPr="00E37153">
              <w:rPr>
                <w:rFonts w:asciiTheme="majorHAnsi" w:hAnsiTheme="majorHAnsi"/>
                <w:szCs w:val="20"/>
              </w:rPr>
              <w:t>Petrescu</w:t>
            </w:r>
            <w:r>
              <w:rPr>
                <w:rFonts w:asciiTheme="majorHAnsi" w:hAnsiTheme="majorHAnsi"/>
                <w:szCs w:val="20"/>
              </w:rPr>
              <w:t xml:space="preserve"> Gh., </w:t>
            </w:r>
            <w:r w:rsidRPr="00E37153">
              <w:rPr>
                <w:rFonts w:asciiTheme="majorHAnsi" w:hAnsiTheme="majorHAnsi"/>
                <w:szCs w:val="20"/>
              </w:rPr>
              <w:t>Boldureanu</w:t>
            </w:r>
            <w:r>
              <w:rPr>
                <w:rFonts w:asciiTheme="majorHAnsi" w:hAnsiTheme="majorHAnsi"/>
                <w:szCs w:val="20"/>
              </w:rPr>
              <w:t xml:space="preserve"> D.</w:t>
            </w:r>
            <w:r w:rsidRPr="00E37153">
              <w:rPr>
                <w:rFonts w:asciiTheme="majorHAnsi" w:hAnsiTheme="majorHAnsi"/>
                <w:szCs w:val="20"/>
              </w:rPr>
              <w:t xml:space="preserve">, </w:t>
            </w:r>
            <w:r w:rsidRPr="00E37153">
              <w:rPr>
                <w:rFonts w:asciiTheme="majorHAnsi" w:hAnsiTheme="majorHAnsi"/>
                <w:i/>
                <w:szCs w:val="20"/>
              </w:rPr>
              <w:t>Micro şi macroeconomie</w:t>
            </w:r>
            <w:r w:rsidRPr="00E37153">
              <w:rPr>
                <w:rFonts w:asciiTheme="majorHAnsi" w:hAnsiTheme="majorHAnsi"/>
                <w:szCs w:val="20"/>
              </w:rPr>
              <w:t>, Editura „Gr.T.Popa” Iaşi, 2009</w:t>
            </w:r>
          </w:p>
          <w:p w:rsidR="0058616E" w:rsidRDefault="0058616E" w:rsidP="00C05161">
            <w:pPr>
              <w:autoSpaceDE w:val="0"/>
              <w:autoSpaceDN w:val="0"/>
              <w:adjustRightInd w:val="0"/>
              <w:rPr>
                <w:rFonts w:asciiTheme="majorHAnsi" w:hAnsiTheme="majorHAnsi" w:cs="TimesNewRoman,Bold"/>
                <w:b/>
                <w:bCs/>
                <w:i/>
                <w:szCs w:val="20"/>
                <w:lang w:bidi="ne-NP"/>
              </w:rPr>
            </w:pPr>
          </w:p>
        </w:tc>
      </w:tr>
    </w:tbl>
    <w:p w:rsidR="0058616E" w:rsidRPr="008C0CCD" w:rsidRDefault="0058616E" w:rsidP="0058616E">
      <w:pPr>
        <w:autoSpaceDE w:val="0"/>
        <w:autoSpaceDN w:val="0"/>
        <w:adjustRightInd w:val="0"/>
        <w:rPr>
          <w:rFonts w:asciiTheme="majorHAnsi" w:hAnsiTheme="majorHAnsi" w:cs="TimesNewRoman,Bold"/>
          <w:b/>
          <w:bCs/>
          <w:i/>
          <w:szCs w:val="20"/>
          <w:lang w:bidi="ne-NP"/>
        </w:rPr>
      </w:pPr>
    </w:p>
    <w:p w:rsidR="0058616E" w:rsidRDefault="0058616E" w:rsidP="0058616E">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58616E" w:rsidTr="00C05161">
        <w:tc>
          <w:tcPr>
            <w:tcW w:w="10044" w:type="dxa"/>
          </w:tcPr>
          <w:p w:rsidR="0058616E" w:rsidRDefault="0058616E" w:rsidP="00C05161">
            <w:pPr>
              <w:jc w:val="both"/>
              <w:rPr>
                <w:rFonts w:asciiTheme="majorHAnsi" w:hAnsiTheme="majorHAnsi"/>
                <w:b/>
                <w:bCs/>
                <w:i/>
                <w:szCs w:val="20"/>
                <w:lang w:val="it-IT"/>
              </w:rPr>
            </w:pPr>
          </w:p>
        </w:tc>
      </w:tr>
      <w:tr w:rsidR="0058616E" w:rsidTr="00C05161">
        <w:tc>
          <w:tcPr>
            <w:tcW w:w="10044" w:type="dxa"/>
          </w:tcPr>
          <w:p w:rsidR="0058616E" w:rsidRPr="009366B3" w:rsidRDefault="0058616E" w:rsidP="00C05161">
            <w:pPr>
              <w:jc w:val="both"/>
              <w:rPr>
                <w:rFonts w:asciiTheme="majorHAnsi" w:hAnsiTheme="majorHAnsi"/>
                <w:bCs/>
                <w:szCs w:val="20"/>
                <w:lang w:val="it-IT"/>
              </w:rPr>
            </w:pPr>
            <w:r w:rsidRPr="009366B3">
              <w:rPr>
                <w:rFonts w:asciiTheme="majorHAnsi" w:hAnsiTheme="majorHAnsi"/>
                <w:bCs/>
                <w:szCs w:val="20"/>
                <w:lang w:val="it-IT"/>
              </w:rPr>
              <w:t>1.</w:t>
            </w:r>
            <w:r>
              <w:rPr>
                <w:rFonts w:asciiTheme="majorHAnsi" w:hAnsiTheme="majorHAnsi"/>
                <w:bCs/>
                <w:szCs w:val="20"/>
                <w:lang w:val="it-IT"/>
              </w:rPr>
              <w:t xml:space="preserve"> </w:t>
            </w:r>
            <w:r w:rsidRPr="009366B3">
              <w:rPr>
                <w:rFonts w:asciiTheme="majorHAnsi" w:hAnsiTheme="majorHAnsi"/>
                <w:bCs/>
                <w:szCs w:val="20"/>
                <w:lang w:val="it-IT"/>
              </w:rPr>
              <w:t xml:space="preserve">Ignat I., Pohoață I.,Luțac Gh., Pascariu G., </w:t>
            </w:r>
            <w:r w:rsidRPr="00BC6159">
              <w:rPr>
                <w:rFonts w:asciiTheme="majorHAnsi" w:hAnsiTheme="majorHAnsi"/>
                <w:bCs/>
                <w:i/>
                <w:szCs w:val="20"/>
                <w:lang w:val="it-IT"/>
              </w:rPr>
              <w:t>Economie politică</w:t>
            </w:r>
            <w:r w:rsidRPr="009366B3">
              <w:rPr>
                <w:rFonts w:asciiTheme="majorHAnsi" w:hAnsiTheme="majorHAnsi"/>
                <w:bCs/>
                <w:szCs w:val="20"/>
                <w:lang w:val="it-IT"/>
              </w:rPr>
              <w:t>, Ediția a doua, revizuită, Editura Economică, București, 2002</w:t>
            </w:r>
          </w:p>
        </w:tc>
      </w:tr>
      <w:tr w:rsidR="0058616E" w:rsidTr="00C05161">
        <w:trPr>
          <w:trHeight w:val="180"/>
        </w:trPr>
        <w:tc>
          <w:tcPr>
            <w:tcW w:w="10044" w:type="dxa"/>
          </w:tcPr>
          <w:p w:rsidR="0058616E" w:rsidRPr="00BC6159" w:rsidRDefault="0058616E" w:rsidP="00C05161">
            <w:pPr>
              <w:jc w:val="both"/>
              <w:rPr>
                <w:rFonts w:asciiTheme="majorHAnsi" w:hAnsiTheme="majorHAnsi"/>
                <w:bCs/>
                <w:szCs w:val="20"/>
                <w:lang w:val="it-IT"/>
              </w:rPr>
            </w:pPr>
            <w:r w:rsidRPr="00BC6159">
              <w:rPr>
                <w:rFonts w:asciiTheme="majorHAnsi" w:hAnsiTheme="majorHAnsi"/>
                <w:bCs/>
                <w:szCs w:val="20"/>
                <w:lang w:val="it-IT"/>
              </w:rPr>
              <w:t xml:space="preserve">2. Maxim, E., </w:t>
            </w:r>
            <w:r w:rsidRPr="00BC6159">
              <w:rPr>
                <w:rFonts w:asciiTheme="majorHAnsi" w:hAnsiTheme="majorHAnsi"/>
                <w:bCs/>
                <w:i/>
                <w:szCs w:val="20"/>
                <w:lang w:val="it-IT"/>
              </w:rPr>
              <w:t>Marketing</w:t>
            </w:r>
            <w:r w:rsidRPr="00BC6159">
              <w:rPr>
                <w:rFonts w:asciiTheme="majorHAnsi" w:hAnsiTheme="majorHAnsi"/>
                <w:bCs/>
                <w:szCs w:val="20"/>
                <w:lang w:val="it-IT"/>
              </w:rPr>
              <w:t>, Editura Sedcom Libris, Iași, 2003</w:t>
            </w:r>
          </w:p>
        </w:tc>
      </w:tr>
    </w:tbl>
    <w:p w:rsidR="0058616E" w:rsidRDefault="0058616E" w:rsidP="00C05161">
      <w:pPr>
        <w:jc w:val="both"/>
        <w:rPr>
          <w:rFonts w:asciiTheme="majorHAnsi" w:hAnsiTheme="majorHAnsi"/>
          <w:b/>
          <w:bCs/>
          <w:i/>
          <w:szCs w:val="20"/>
          <w:lang w:val="it-IT"/>
        </w:rPr>
      </w:pPr>
    </w:p>
    <w:p w:rsidR="0058616E" w:rsidRPr="008C0CCD" w:rsidRDefault="0058616E" w:rsidP="00C0516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D0FFCFC29F954044B87037D16FEE425E"/>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58616E" w:rsidRPr="008C0CCD" w:rsidRDefault="0058616E" w:rsidP="00C0516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D0FFCFC29F954044B87037D16FEE425E"/>
          </w:placeholder>
        </w:sdtPr>
        <w:sdtEndPr/>
        <w:sdtContent>
          <w:tr w:rsidR="0058616E" w:rsidRPr="008C0CCD" w:rsidTr="00C05161">
            <w:trPr>
              <w:jc w:val="center"/>
            </w:trPr>
            <w:tc>
              <w:tcPr>
                <w:tcW w:w="10456" w:type="dxa"/>
                <w:shd w:val="clear" w:color="auto" w:fill="auto"/>
              </w:tcPr>
              <w:p w:rsidR="0058616E" w:rsidRPr="008C0CCD" w:rsidRDefault="0058616E" w:rsidP="00C0516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58616E" w:rsidRDefault="0058616E" w:rsidP="0058616E">
      <w:pPr>
        <w:autoSpaceDE w:val="0"/>
        <w:autoSpaceDN w:val="0"/>
        <w:adjustRightInd w:val="0"/>
        <w:rPr>
          <w:rFonts w:asciiTheme="majorHAnsi" w:hAnsiTheme="majorHAnsi" w:cs="TimesNewRoman,Bold"/>
          <w:b/>
          <w:bCs/>
          <w:szCs w:val="20"/>
          <w:lang w:bidi="ne-NP"/>
        </w:rPr>
      </w:pPr>
    </w:p>
    <w:p w:rsidR="0058616E" w:rsidRPr="008C0CCD" w:rsidRDefault="0058616E" w:rsidP="0058616E">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lastRenderedPageBreak/>
        <w:t>Evaluare</w:t>
      </w:r>
    </w:p>
    <w:p w:rsidR="0058616E" w:rsidRPr="008C0CCD" w:rsidRDefault="0058616E" w:rsidP="0058616E">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58616E" w:rsidRPr="008C0CCD" w:rsidTr="00C05161">
        <w:trPr>
          <w:jc w:val="center"/>
        </w:trPr>
        <w:tc>
          <w:tcPr>
            <w:tcW w:w="2764"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58616E" w:rsidRPr="008C0CCD" w:rsidRDefault="0058616E" w:rsidP="00C0516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58616E" w:rsidRPr="008C0CCD" w:rsidTr="00C05161">
        <w:trPr>
          <w:jc w:val="center"/>
        </w:trPr>
        <w:tc>
          <w:tcPr>
            <w:tcW w:w="2764"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E0D5D033BECA42F8A1F90A8DB00DB5D1"/>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58616E" w:rsidRPr="008C0CCD" w:rsidTr="00C05161">
        <w:trPr>
          <w:jc w:val="center"/>
        </w:trPr>
        <w:tc>
          <w:tcPr>
            <w:tcW w:w="2764"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58616E" w:rsidRPr="008C0CCD" w:rsidTr="00C05161">
        <w:trPr>
          <w:jc w:val="center"/>
        </w:trPr>
        <w:tc>
          <w:tcPr>
            <w:tcW w:w="2764"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58616E" w:rsidRPr="008C0CCD" w:rsidRDefault="0058616E" w:rsidP="00C0516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58616E" w:rsidRPr="008C0CCD" w:rsidRDefault="0058616E" w:rsidP="00C0516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58616E" w:rsidRPr="008C0CCD" w:rsidTr="00C05161">
        <w:trPr>
          <w:jc w:val="center"/>
        </w:trPr>
        <w:tc>
          <w:tcPr>
            <w:tcW w:w="10042" w:type="dxa"/>
            <w:gridSpan w:val="4"/>
            <w:shd w:val="clear" w:color="auto" w:fill="auto"/>
          </w:tcPr>
          <w:p w:rsidR="0058616E" w:rsidRPr="00D91AB7" w:rsidRDefault="0058616E" w:rsidP="00C0516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58616E" w:rsidRPr="008C0CCD" w:rsidTr="00C05161">
        <w:trPr>
          <w:jc w:val="center"/>
        </w:trPr>
        <w:tc>
          <w:tcPr>
            <w:tcW w:w="10042" w:type="dxa"/>
            <w:gridSpan w:val="4"/>
            <w:shd w:val="clear" w:color="auto" w:fill="auto"/>
          </w:tcPr>
          <w:p w:rsidR="0058616E" w:rsidRPr="00E37153" w:rsidRDefault="0058616E" w:rsidP="00C05161">
            <w:pPr>
              <w:autoSpaceDE w:val="0"/>
              <w:autoSpaceDN w:val="0"/>
              <w:adjustRightInd w:val="0"/>
              <w:rPr>
                <w:rFonts w:asciiTheme="majorHAnsi" w:hAnsiTheme="majorHAnsi" w:cs="TimesNewRoman"/>
                <w:szCs w:val="20"/>
                <w:lang w:bidi="ne-NP"/>
              </w:rPr>
            </w:pPr>
            <w:r w:rsidRPr="00E37153">
              <w:rPr>
                <w:rFonts w:asciiTheme="majorHAnsi" w:hAnsiTheme="majorHAnsi" w:cs="TimesNewRoman"/>
                <w:szCs w:val="20"/>
                <w:lang w:bidi="ne-NP"/>
              </w:rPr>
              <w:t>Condiţie minimă de promovare:</w:t>
            </w:r>
          </w:p>
          <w:p w:rsidR="0058616E" w:rsidRPr="00162E70" w:rsidRDefault="0058616E" w:rsidP="00C05161">
            <w:pPr>
              <w:autoSpaceDE w:val="0"/>
              <w:autoSpaceDN w:val="0"/>
              <w:adjustRightInd w:val="0"/>
              <w:rPr>
                <w:rFonts w:asciiTheme="majorHAnsi" w:hAnsiTheme="majorHAnsi" w:cs="TimesNewRoman"/>
                <w:szCs w:val="20"/>
                <w:lang w:bidi="ne-NP"/>
              </w:rPr>
            </w:pPr>
            <w:r w:rsidRPr="00E37153">
              <w:rPr>
                <w:rFonts w:asciiTheme="majorHAnsi" w:hAnsiTheme="majorHAnsi"/>
                <w:szCs w:val="20"/>
                <w:lang w:val="it-IT" w:bidi="ne-NP"/>
              </w:rPr>
              <w:t>Definirea și interpretarea principalelor concepte ale economiei și marketingului sănătății.</w:t>
            </w:r>
          </w:p>
        </w:tc>
      </w:tr>
    </w:tbl>
    <w:p w:rsidR="0058616E" w:rsidRDefault="0058616E" w:rsidP="0058616E">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58616E" w:rsidRDefault="0058616E" w:rsidP="00CF6B2D">
      <w:pPr>
        <w:autoSpaceDE w:val="0"/>
        <w:autoSpaceDN w:val="0"/>
        <w:adjustRightInd w:val="0"/>
        <w:rPr>
          <w:rFonts w:asciiTheme="majorHAnsi" w:hAnsiTheme="majorHAnsi" w:cs="TimesNewRoman"/>
          <w:szCs w:val="20"/>
          <w:lang w:val="pt-BR" w:bidi="ne-NP"/>
        </w:rPr>
      </w:pPr>
    </w:p>
    <w:p w:rsidR="00DD7F14" w:rsidRDefault="00DD7F14" w:rsidP="00CF6B2D">
      <w:pPr>
        <w:autoSpaceDE w:val="0"/>
        <w:autoSpaceDN w:val="0"/>
        <w:adjustRightInd w:val="0"/>
        <w:rPr>
          <w:rFonts w:asciiTheme="majorHAnsi" w:hAnsiTheme="majorHAnsi" w:cs="TimesNewRoman"/>
          <w:szCs w:val="20"/>
          <w:lang w:val="pt-BR" w:bidi="ne-NP"/>
        </w:rPr>
      </w:pPr>
    </w:p>
    <w:p w:rsidR="00DD7F14" w:rsidRDefault="00DD7F14" w:rsidP="00CF6B2D">
      <w:pPr>
        <w:autoSpaceDE w:val="0"/>
        <w:autoSpaceDN w:val="0"/>
        <w:adjustRightInd w:val="0"/>
        <w:rPr>
          <w:rFonts w:asciiTheme="majorHAnsi" w:hAnsiTheme="majorHAnsi" w:cs="TimesNewRoman"/>
          <w:szCs w:val="20"/>
          <w:lang w:val="pt-BR" w:bidi="ne-NP"/>
        </w:rPr>
      </w:pPr>
      <w:bookmarkStart w:id="0" w:name="_GoBack"/>
      <w:bookmarkEnd w:id="0"/>
    </w:p>
    <w:p w:rsidR="0058616E" w:rsidRDefault="0058616E" w:rsidP="0058616E">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7456" behindDoc="0" locked="0" layoutInCell="1" allowOverlap="1" wp14:anchorId="17316D45" wp14:editId="5E39A304">
                <wp:simplePos x="0" y="0"/>
                <wp:positionH relativeFrom="column">
                  <wp:posOffset>3583305</wp:posOffset>
                </wp:positionH>
                <wp:positionV relativeFrom="paragraph">
                  <wp:posOffset>349885</wp:posOffset>
                </wp:positionV>
                <wp:extent cx="250507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6E" w:rsidRPr="006207C8" w:rsidRDefault="0058616E" w:rsidP="0058616E">
                            <w:pPr>
                              <w:autoSpaceDE w:val="0"/>
                              <w:autoSpaceDN w:val="0"/>
                              <w:adjustRightInd w:val="0"/>
                              <w:rPr>
                                <w:rFonts w:asciiTheme="majorHAnsi" w:hAnsiTheme="majorHAnsi" w:cs="TimesNewRoman"/>
                              </w:rPr>
                            </w:pPr>
                            <w:r>
                              <w:rPr>
                                <w:rFonts w:asciiTheme="majorHAnsi" w:hAnsiTheme="majorHAnsi" w:cs="TimesNewRoman"/>
                              </w:rPr>
                              <w:t>Şef lucrări dr. Daniel Boldureanu</w:t>
                            </w:r>
                            <w:r w:rsidRPr="006207C8">
                              <w:rPr>
                                <w:rFonts w:asciiTheme="majorHAnsi" w:hAnsiTheme="majorHAnsi" w:cs="TimesNewRoman"/>
                              </w:rPr>
                              <w:t xml:space="preserve"> </w:t>
                            </w:r>
                          </w:p>
                          <w:p w:rsidR="0058616E" w:rsidRPr="00E306DD" w:rsidRDefault="0058616E" w:rsidP="0058616E">
                            <w:pPr>
                              <w:autoSpaceDE w:val="0"/>
                              <w:autoSpaceDN w:val="0"/>
                              <w:adjustRightInd w:val="0"/>
                              <w:rPr>
                                <w:rFonts w:cs="TimesNew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2.15pt;margin-top:27.55pt;width:197.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" filled="f" stroked="f">
                <v:textbox>
                  <w:txbxContent>
                    <w:p w:rsidR="0058616E" w:rsidRPr="006207C8" w:rsidRDefault="0058616E" w:rsidP="0058616E">
                      <w:pPr>
                        <w:autoSpaceDE w:val="0"/>
                        <w:autoSpaceDN w:val="0"/>
                        <w:adjustRightInd w:val="0"/>
                        <w:rPr>
                          <w:rFonts w:asciiTheme="majorHAnsi" w:hAnsiTheme="majorHAnsi" w:cs="TimesNewRoman"/>
                        </w:rPr>
                      </w:pPr>
                      <w:r>
                        <w:rPr>
                          <w:rFonts w:asciiTheme="majorHAnsi" w:hAnsiTheme="majorHAnsi" w:cs="TimesNewRoman"/>
                        </w:rPr>
                        <w:t>Şef lucrări dr. Daniel Boldureanu</w:t>
                      </w:r>
                      <w:r w:rsidRPr="006207C8">
                        <w:rPr>
                          <w:rFonts w:asciiTheme="majorHAnsi" w:hAnsiTheme="majorHAnsi" w:cs="TimesNewRoman"/>
                        </w:rPr>
                        <w:t xml:space="preserve"> </w:t>
                      </w:r>
                    </w:p>
                    <w:p w:rsidR="0058616E" w:rsidRPr="00E306DD" w:rsidRDefault="0058616E" w:rsidP="0058616E">
                      <w:pPr>
                        <w:autoSpaceDE w:val="0"/>
                        <w:autoSpaceDN w:val="0"/>
                        <w:adjustRightInd w:val="0"/>
                        <w:rPr>
                          <w:rFonts w:cs="TimesNewRoman"/>
                          <w:lang w:val="en-US"/>
                        </w:rPr>
                      </w:pPr>
                    </w:p>
                  </w:txbxContent>
                </v:textbox>
                <w10:wrap type="square"/>
              </v:shape>
            </w:pict>
          </mc:Fallback>
        </mc:AlternateContent>
      </w: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rsidR="0058616E" w:rsidRPr="005A5A39" w:rsidRDefault="0058616E" w:rsidP="0058616E">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6432" behindDoc="0" locked="0" layoutInCell="1" allowOverlap="1" wp14:anchorId="7989CC34" wp14:editId="366BD809">
                <wp:simplePos x="0" y="0"/>
                <wp:positionH relativeFrom="column">
                  <wp:posOffset>1135380</wp:posOffset>
                </wp:positionH>
                <wp:positionV relativeFrom="paragraph">
                  <wp:posOffset>158115</wp:posOffset>
                </wp:positionV>
                <wp:extent cx="252412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6E" w:rsidRPr="006207C8" w:rsidRDefault="0058616E" w:rsidP="0058616E">
                            <w:pPr>
                              <w:autoSpaceDE w:val="0"/>
                              <w:autoSpaceDN w:val="0"/>
                              <w:adjustRightInd w:val="0"/>
                              <w:rPr>
                                <w:rFonts w:asciiTheme="majorHAnsi" w:hAnsiTheme="majorHAnsi" w:cs="TimesNewRoman"/>
                              </w:rPr>
                            </w:pPr>
                            <w:r>
                              <w:rPr>
                                <w:rFonts w:asciiTheme="majorHAnsi" w:hAnsiTheme="majorHAnsi" w:cs="TimesNewRoman"/>
                              </w:rPr>
                              <w:t>Şef lucrări dr. Daniel Boldureanu</w:t>
                            </w:r>
                            <w:r w:rsidRPr="006207C8">
                              <w:rPr>
                                <w:rFonts w:asciiTheme="majorHAnsi" w:hAnsiTheme="majorHAnsi" w:cs="TimesNewRoman"/>
                              </w:rPr>
                              <w:t xml:space="preserve"> </w:t>
                            </w:r>
                          </w:p>
                          <w:p w:rsidR="0058616E" w:rsidRPr="003029CB" w:rsidRDefault="0058616E" w:rsidP="0058616E">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9.4pt;margin-top:12.45pt;width:198.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" filled="f" stroked="f">
                <v:textbox style="mso-fit-shape-to-text:t">
                  <w:txbxContent>
                    <w:p w:rsidR="0058616E" w:rsidRPr="006207C8" w:rsidRDefault="0058616E" w:rsidP="0058616E">
                      <w:pPr>
                        <w:autoSpaceDE w:val="0"/>
                        <w:autoSpaceDN w:val="0"/>
                        <w:adjustRightInd w:val="0"/>
                        <w:rPr>
                          <w:rFonts w:asciiTheme="majorHAnsi" w:hAnsiTheme="majorHAnsi" w:cs="TimesNewRoman"/>
                        </w:rPr>
                      </w:pPr>
                      <w:r>
                        <w:rPr>
                          <w:rFonts w:asciiTheme="majorHAnsi" w:hAnsiTheme="majorHAnsi" w:cs="TimesNewRoman"/>
                        </w:rPr>
                        <w:t>Şef lucrări dr. Daniel Boldureanu</w:t>
                      </w:r>
                      <w:r w:rsidRPr="006207C8">
                        <w:rPr>
                          <w:rFonts w:asciiTheme="majorHAnsi" w:hAnsiTheme="majorHAnsi" w:cs="TimesNewRoman"/>
                        </w:rPr>
                        <w:t xml:space="preserve"> </w:t>
                      </w:r>
                    </w:p>
                    <w:p w:rsidR="0058616E" w:rsidRPr="003029CB" w:rsidRDefault="0058616E" w:rsidP="0058616E">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624B8F88" wp14:editId="07CE5270">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6E" w:rsidRPr="005A5A39" w:rsidRDefault="0058616E" w:rsidP="0058616E">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rsidR="0058616E" w:rsidRPr="00622DDC" w:rsidRDefault="0058616E" w:rsidP="0058616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58616E" w:rsidRPr="005A5A39" w:rsidRDefault="0058616E" w:rsidP="0058616E">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rsidR="0058616E" w:rsidRPr="00622DDC" w:rsidRDefault="0058616E" w:rsidP="0058616E"/>
                  </w:txbxContent>
                </v:textbox>
                <w10:wrap type="square"/>
              </v:shape>
            </w:pict>
          </mc:Fallback>
        </mc:AlternateContent>
      </w:r>
    </w:p>
    <w:p w:rsidR="0058616E" w:rsidRPr="005A5A39" w:rsidRDefault="0058616E" w:rsidP="0058616E">
      <w:pPr>
        <w:autoSpaceDE w:val="0"/>
        <w:autoSpaceDN w:val="0"/>
        <w:adjustRightInd w:val="0"/>
        <w:rPr>
          <w:szCs w:val="20"/>
          <w:lang w:val="pt-BR" w:bidi="ne-NP"/>
        </w:rPr>
      </w:pPr>
    </w:p>
    <w:p w:rsidR="0058616E" w:rsidRPr="005A5A39" w:rsidRDefault="0058616E" w:rsidP="0058616E">
      <w:pPr>
        <w:autoSpaceDE w:val="0"/>
        <w:autoSpaceDN w:val="0"/>
        <w:adjustRightInd w:val="0"/>
        <w:rPr>
          <w:szCs w:val="20"/>
          <w:lang w:val="pt-BR" w:bidi="ne-NP"/>
        </w:rPr>
      </w:pPr>
    </w:p>
    <w:p w:rsidR="0058616E" w:rsidRPr="005A5A39" w:rsidRDefault="0058616E" w:rsidP="0058616E">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rsidR="0058616E" w:rsidRPr="005A5A39" w:rsidRDefault="0058616E" w:rsidP="0058616E">
      <w:pPr>
        <w:autoSpaceDE w:val="0"/>
        <w:autoSpaceDN w:val="0"/>
        <w:adjustRightInd w:val="0"/>
        <w:ind w:left="5664"/>
        <w:rPr>
          <w:szCs w:val="20"/>
          <w:lang w:val="pt-BR" w:bidi="ne-NP"/>
        </w:rPr>
      </w:pPr>
      <w:r w:rsidRPr="005A5A39">
        <w:rPr>
          <w:rFonts w:cs="TimesNewRoman"/>
          <w:szCs w:val="20"/>
          <w:lang w:bidi="ne-NP"/>
        </w:rPr>
        <w:t>Director departament / semnătura</w:t>
      </w:r>
    </w:p>
    <w:p w:rsidR="0058616E" w:rsidRPr="005A5A39" w:rsidRDefault="0058616E" w:rsidP="0058616E">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4157C2BA" wp14:editId="5ED62240">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6E" w:rsidRPr="005A5A39" w:rsidRDefault="0058616E" w:rsidP="0058616E">
                            <w:pPr>
                              <w:autoSpaceDE w:val="0"/>
                              <w:autoSpaceDN w:val="0"/>
                              <w:adjustRightInd w:val="0"/>
                              <w:rPr>
                                <w:rFonts w:cs="TimesNewRoman"/>
                                <w:szCs w:val="20"/>
                              </w:rPr>
                            </w:pPr>
                            <w:r w:rsidRPr="005A5A39">
                              <w:rPr>
                                <w:rFonts w:cs="TimesNewRoman"/>
                                <w:szCs w:val="20"/>
                                <w:lang w:bidi="ne-NP"/>
                              </w:rPr>
                              <w:t>30.09.2020</w:t>
                            </w:r>
                          </w:p>
                          <w:p w:rsidR="0058616E" w:rsidRPr="00622DDC" w:rsidRDefault="0058616E" w:rsidP="00586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58616E" w:rsidRPr="005A5A39" w:rsidRDefault="0058616E" w:rsidP="0058616E">
                      <w:pPr>
                        <w:autoSpaceDE w:val="0"/>
                        <w:autoSpaceDN w:val="0"/>
                        <w:adjustRightInd w:val="0"/>
                        <w:rPr>
                          <w:rFonts w:cs="TimesNewRoman"/>
                          <w:szCs w:val="20"/>
                        </w:rPr>
                      </w:pPr>
                      <w:r w:rsidRPr="005A5A39">
                        <w:rPr>
                          <w:rFonts w:cs="TimesNewRoman"/>
                          <w:szCs w:val="20"/>
                          <w:lang w:bidi="ne-NP"/>
                        </w:rPr>
                        <w:t>30.09.2020</w:t>
                      </w:r>
                    </w:p>
                    <w:p w:rsidR="0058616E" w:rsidRPr="00622DDC" w:rsidRDefault="0058616E" w:rsidP="0058616E"/>
                  </w:txbxContent>
                </v:textbox>
                <w10:wrap type="square"/>
              </v:shape>
            </w:pict>
          </mc:Fallback>
        </mc:AlternateContent>
      </w:r>
    </w:p>
    <w:p w:rsidR="0058616E" w:rsidRPr="005A5A39" w:rsidRDefault="0058616E" w:rsidP="0058616E">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9504" behindDoc="0" locked="0" layoutInCell="1" allowOverlap="1" wp14:anchorId="57ECD26E" wp14:editId="3351B65B">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6E" w:rsidRPr="005A5A39" w:rsidRDefault="0058616E" w:rsidP="0058616E">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58616E" w:rsidRPr="005A5A39" w:rsidRDefault="0058616E" w:rsidP="0058616E">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58616E" w:rsidRPr="005A5A39" w:rsidRDefault="0058616E" w:rsidP="0058616E">
      <w:pPr>
        <w:autoSpaceDE w:val="0"/>
        <w:autoSpaceDN w:val="0"/>
        <w:adjustRightInd w:val="0"/>
        <w:rPr>
          <w:szCs w:val="20"/>
          <w:lang w:val="pt-BR" w:bidi="ne-NP"/>
        </w:rPr>
      </w:pPr>
    </w:p>
    <w:p w:rsidR="0058616E" w:rsidRPr="005A5A39" w:rsidRDefault="0058616E" w:rsidP="0058616E">
      <w:pPr>
        <w:autoSpaceDE w:val="0"/>
        <w:autoSpaceDN w:val="0"/>
        <w:adjustRightInd w:val="0"/>
        <w:rPr>
          <w:szCs w:val="20"/>
          <w:lang w:val="pt-BR" w:bidi="ne-NP"/>
        </w:rPr>
      </w:pPr>
    </w:p>
    <w:p w:rsidR="0058616E" w:rsidRPr="005A5A39" w:rsidRDefault="0058616E" w:rsidP="0058616E">
      <w:pPr>
        <w:ind w:left="2124" w:firstLine="708"/>
        <w:rPr>
          <w:szCs w:val="20"/>
        </w:rPr>
      </w:pPr>
      <w:r w:rsidRPr="005A5A39">
        <w:t>Decan / semnătura,</w:t>
      </w:r>
    </w:p>
    <w:p w:rsidR="0058616E" w:rsidRPr="005A5A39" w:rsidRDefault="0058616E" w:rsidP="0058616E">
      <w:pPr>
        <w:ind w:left="2832"/>
        <w:rPr>
          <w:szCs w:val="20"/>
        </w:rPr>
      </w:pPr>
      <w:r w:rsidRPr="005A5A39">
        <w:rPr>
          <w:szCs w:val="20"/>
        </w:rPr>
        <w:t>Prof. Dr. Anca Irina Galaction</w:t>
      </w:r>
    </w:p>
    <w:p w:rsidR="00456785" w:rsidRPr="00BD4033" w:rsidRDefault="00456785" w:rsidP="00CF6B2D">
      <w:pPr>
        <w:rPr>
          <w:rFonts w:asciiTheme="majorHAnsi" w:hAnsiTheme="majorHAnsi"/>
          <w:szCs w:val="20"/>
        </w:rPr>
      </w:pPr>
    </w:p>
    <w:sectPr w:rsidR="00456785" w:rsidRPr="00BD4033"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68" w:rsidRDefault="00961F68" w:rsidP="003620AC">
      <w:pPr>
        <w:spacing w:line="240" w:lineRule="auto"/>
      </w:pPr>
      <w:r>
        <w:separator/>
      </w:r>
    </w:p>
  </w:endnote>
  <w:endnote w:type="continuationSeparator" w:id="0">
    <w:p w:rsidR="00961F68" w:rsidRDefault="00961F6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BE09BD">
    <w:pPr>
      <w:pStyle w:val="Footer"/>
    </w:pPr>
    <w:r>
      <w:rPr>
        <w:noProof/>
        <w:lang w:val="en-US"/>
      </w:rPr>
      <mc:AlternateContent>
        <mc:Choice Requires="wps">
          <w:drawing>
            <wp:anchor distT="0" distB="0" distL="114300" distR="114300" simplePos="0" relativeHeight="251662336" behindDoc="0" locked="1" layoutInCell="1" allowOverlap="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401B8C" w:rsidRPr="00A314B1">
                            <w:rPr>
                              <w:color w:val="7F7F7F" w:themeColor="text1" w:themeTint="80"/>
                            </w:rPr>
                            <w:fldChar w:fldCharType="begin"/>
                          </w:r>
                          <w:r w:rsidRPr="00A314B1">
                            <w:rPr>
                              <w:color w:val="7F7F7F" w:themeColor="text1" w:themeTint="80"/>
                            </w:rPr>
                            <w:instrText xml:space="preserve"> PAGE   \* MERGEFORMAT </w:instrText>
                          </w:r>
                          <w:r w:rsidR="00401B8C" w:rsidRPr="00A314B1">
                            <w:rPr>
                              <w:color w:val="7F7F7F" w:themeColor="text1" w:themeTint="80"/>
                            </w:rPr>
                            <w:fldChar w:fldCharType="separate"/>
                          </w:r>
                          <w:r w:rsidR="00581352">
                            <w:rPr>
                              <w:noProof/>
                              <w:color w:val="7F7F7F" w:themeColor="text1" w:themeTint="80"/>
                            </w:rPr>
                            <w:t>4</w:t>
                          </w:r>
                          <w:r w:rsidR="00401B8C" w:rsidRPr="00A314B1">
                            <w:rPr>
                              <w:color w:val="7F7F7F" w:themeColor="text1" w:themeTint="80"/>
                            </w:rPr>
                            <w:fldChar w:fldCharType="end"/>
                          </w:r>
                          <w:r>
                            <w:t xml:space="preserve"> din </w:t>
                          </w:r>
                          <w:fldSimple w:instr=" NUMPAGES   \* MERGEFORMAT ">
                            <w:r w:rsidR="00581352">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401B8C" w:rsidRPr="00A314B1">
                      <w:rPr>
                        <w:color w:val="7F7F7F" w:themeColor="text1" w:themeTint="80"/>
                      </w:rPr>
                      <w:fldChar w:fldCharType="begin"/>
                    </w:r>
                    <w:r w:rsidRPr="00A314B1">
                      <w:rPr>
                        <w:color w:val="7F7F7F" w:themeColor="text1" w:themeTint="80"/>
                      </w:rPr>
                      <w:instrText xml:space="preserve"> PAGE   \* MERGEFORMAT </w:instrText>
                    </w:r>
                    <w:r w:rsidR="00401B8C" w:rsidRPr="00A314B1">
                      <w:rPr>
                        <w:color w:val="7F7F7F" w:themeColor="text1" w:themeTint="80"/>
                      </w:rPr>
                      <w:fldChar w:fldCharType="separate"/>
                    </w:r>
                    <w:r w:rsidR="00581352">
                      <w:rPr>
                        <w:noProof/>
                        <w:color w:val="7F7F7F" w:themeColor="text1" w:themeTint="80"/>
                      </w:rPr>
                      <w:t>4</w:t>
                    </w:r>
                    <w:r w:rsidR="00401B8C" w:rsidRPr="00A314B1">
                      <w:rPr>
                        <w:color w:val="7F7F7F" w:themeColor="text1" w:themeTint="80"/>
                      </w:rPr>
                      <w:fldChar w:fldCharType="end"/>
                    </w:r>
                    <w:r>
                      <w:t xml:space="preserve"> din </w:t>
                    </w:r>
                    <w:fldSimple w:instr=" NUMPAGES   \* MERGEFORMAT ">
                      <w:r w:rsidR="00581352">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BE09BD">
      <w:rPr>
        <w:noProof/>
        <w:lang w:val="en-US"/>
      </w:rPr>
      <mc:AlternateContent>
        <mc:Choice Requires="wps">
          <w:drawing>
            <wp:anchor distT="0" distB="0" distL="114300" distR="114300" simplePos="0" relativeHeight="251658240" behindDoc="0" locked="1" layoutInCell="1" allowOverlap="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401B8C" w:rsidRPr="00A314B1">
                            <w:rPr>
                              <w:color w:val="7F7F7F" w:themeColor="text1" w:themeTint="80"/>
                            </w:rPr>
                            <w:fldChar w:fldCharType="begin"/>
                          </w:r>
                          <w:r w:rsidR="00A314B1" w:rsidRPr="00A314B1">
                            <w:rPr>
                              <w:color w:val="7F7F7F" w:themeColor="text1" w:themeTint="80"/>
                            </w:rPr>
                            <w:instrText xml:space="preserve"> PAGE   \* MERGEFORMAT </w:instrText>
                          </w:r>
                          <w:r w:rsidR="00401B8C" w:rsidRPr="00A314B1">
                            <w:rPr>
                              <w:color w:val="7F7F7F" w:themeColor="text1" w:themeTint="80"/>
                            </w:rPr>
                            <w:fldChar w:fldCharType="separate"/>
                          </w:r>
                          <w:r w:rsidR="00581352">
                            <w:rPr>
                              <w:noProof/>
                              <w:color w:val="7F7F7F" w:themeColor="text1" w:themeTint="80"/>
                            </w:rPr>
                            <w:t>1</w:t>
                          </w:r>
                          <w:r w:rsidR="00401B8C" w:rsidRPr="00A314B1">
                            <w:rPr>
                              <w:color w:val="7F7F7F" w:themeColor="text1" w:themeTint="80"/>
                            </w:rPr>
                            <w:fldChar w:fldCharType="end"/>
                          </w:r>
                          <w:r>
                            <w:t xml:space="preserve"> din </w:t>
                          </w:r>
                          <w:fldSimple w:instr=" NUMPAGES   \* MERGEFORMAT ">
                            <w:r w:rsidR="00581352">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401B8C" w:rsidRPr="00A314B1">
                      <w:rPr>
                        <w:color w:val="7F7F7F" w:themeColor="text1" w:themeTint="80"/>
                      </w:rPr>
                      <w:fldChar w:fldCharType="begin"/>
                    </w:r>
                    <w:r w:rsidR="00A314B1" w:rsidRPr="00A314B1">
                      <w:rPr>
                        <w:color w:val="7F7F7F" w:themeColor="text1" w:themeTint="80"/>
                      </w:rPr>
                      <w:instrText xml:space="preserve"> PAGE   \* MERGEFORMAT </w:instrText>
                    </w:r>
                    <w:r w:rsidR="00401B8C" w:rsidRPr="00A314B1">
                      <w:rPr>
                        <w:color w:val="7F7F7F" w:themeColor="text1" w:themeTint="80"/>
                      </w:rPr>
                      <w:fldChar w:fldCharType="separate"/>
                    </w:r>
                    <w:r w:rsidR="00581352">
                      <w:rPr>
                        <w:noProof/>
                        <w:color w:val="7F7F7F" w:themeColor="text1" w:themeTint="80"/>
                      </w:rPr>
                      <w:t>1</w:t>
                    </w:r>
                    <w:r w:rsidR="00401B8C" w:rsidRPr="00A314B1">
                      <w:rPr>
                        <w:color w:val="7F7F7F" w:themeColor="text1" w:themeTint="80"/>
                      </w:rPr>
                      <w:fldChar w:fldCharType="end"/>
                    </w:r>
                    <w:r>
                      <w:t xml:space="preserve"> din </w:t>
                    </w:r>
                    <w:fldSimple w:instr=" NUMPAGES   \* MERGEFORMAT ">
                      <w:r w:rsidR="00581352">
                        <w:rPr>
                          <w:noProof/>
                        </w:rPr>
                        <w:t>4</w:t>
                      </w:r>
                    </w:fldSimple>
                  </w:p>
                </w:txbxContent>
              </v:textbox>
              <w10:wrap anchorx="page" anchory="page"/>
              <w10:anchorlock/>
            </v:shape>
          </w:pict>
        </mc:Fallback>
      </mc:AlternateContent>
    </w:r>
    <w:r w:rsidR="00BE09BD">
      <w:rPr>
        <w:noProof/>
        <w:lang w:val="en-US"/>
      </w:rPr>
      <mc:AlternateContent>
        <mc:Choice Requires="wps">
          <w:drawing>
            <wp:anchor distT="180340" distB="1080135" distL="114300" distR="114300" simplePos="0" relativeHeight="251654144" behindDoc="0" locked="0"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BE09BD">
      <w:rPr>
        <w:noProof/>
        <w:lang w:val="en-US"/>
      </w:rPr>
      <mc:AlternateContent>
        <mc:Choice Requires="wps">
          <w:drawing>
            <wp:anchor distT="0" distB="0" distL="114300" distR="114300" simplePos="0" relativeHeight="251655168" behindDoc="0" locked="1" layoutInCell="1" allowOverlap="1">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4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68" w:rsidRDefault="00961F68" w:rsidP="003620AC">
      <w:pPr>
        <w:spacing w:line="240" w:lineRule="auto"/>
      </w:pPr>
      <w:r>
        <w:separator/>
      </w:r>
    </w:p>
  </w:footnote>
  <w:footnote w:type="continuationSeparator" w:id="0">
    <w:p w:rsidR="00961F68" w:rsidRDefault="00961F6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BE09BD">
    <w:pPr>
      <w:pStyle w:val="Header"/>
    </w:pPr>
    <w:r>
      <w:rPr>
        <w:noProof/>
        <w:lang w:val="en-US"/>
      </w:rPr>
      <mc:AlternateContent>
        <mc:Choice Requires="wps">
          <w:drawing>
            <wp:anchor distT="1800225" distB="180340" distL="114300" distR="114300" simplePos="0" relativeHeight="251663360" behindDoc="0" locked="1" layoutInCell="1" allowOverlap="1">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1D09AB">
                            <w:t>ȘI CERCETĂRII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1D09AB">
                      <w:t>ȘI CERCETĂRII</w:t>
                    </w:r>
                    <w:r w:rsidR="00A314B1">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81B6E"/>
    <w:rsid w:val="000C69A9"/>
    <w:rsid w:val="000F6B2B"/>
    <w:rsid w:val="00171AC8"/>
    <w:rsid w:val="001842D5"/>
    <w:rsid w:val="001D09AB"/>
    <w:rsid w:val="002165F1"/>
    <w:rsid w:val="00235D5B"/>
    <w:rsid w:val="0026094F"/>
    <w:rsid w:val="003237B8"/>
    <w:rsid w:val="003620AC"/>
    <w:rsid w:val="003A74BC"/>
    <w:rsid w:val="003B4379"/>
    <w:rsid w:val="003C4D7F"/>
    <w:rsid w:val="003D05C4"/>
    <w:rsid w:val="003D1ED7"/>
    <w:rsid w:val="00401B8C"/>
    <w:rsid w:val="00416344"/>
    <w:rsid w:val="0042219E"/>
    <w:rsid w:val="00440601"/>
    <w:rsid w:val="00456785"/>
    <w:rsid w:val="0049528C"/>
    <w:rsid w:val="004A6928"/>
    <w:rsid w:val="004A6BE1"/>
    <w:rsid w:val="004D36F5"/>
    <w:rsid w:val="004F4D8F"/>
    <w:rsid w:val="00567187"/>
    <w:rsid w:val="0057457E"/>
    <w:rsid w:val="00581352"/>
    <w:rsid w:val="0058616E"/>
    <w:rsid w:val="00596F5D"/>
    <w:rsid w:val="0059747C"/>
    <w:rsid w:val="005C75E1"/>
    <w:rsid w:val="005F62D7"/>
    <w:rsid w:val="006207C8"/>
    <w:rsid w:val="00620DCA"/>
    <w:rsid w:val="00636B70"/>
    <w:rsid w:val="00665064"/>
    <w:rsid w:val="006C26BF"/>
    <w:rsid w:val="006C5723"/>
    <w:rsid w:val="006C6FE3"/>
    <w:rsid w:val="006D78B3"/>
    <w:rsid w:val="007007AC"/>
    <w:rsid w:val="00723F3E"/>
    <w:rsid w:val="00752821"/>
    <w:rsid w:val="0078171F"/>
    <w:rsid w:val="007A5A75"/>
    <w:rsid w:val="00802A0A"/>
    <w:rsid w:val="00817892"/>
    <w:rsid w:val="00867E59"/>
    <w:rsid w:val="00872BDB"/>
    <w:rsid w:val="00926650"/>
    <w:rsid w:val="0095089B"/>
    <w:rsid w:val="00961F68"/>
    <w:rsid w:val="00973D0F"/>
    <w:rsid w:val="00984233"/>
    <w:rsid w:val="00A0611B"/>
    <w:rsid w:val="00A314B1"/>
    <w:rsid w:val="00A5378A"/>
    <w:rsid w:val="00A85CED"/>
    <w:rsid w:val="00AD3B62"/>
    <w:rsid w:val="00B31065"/>
    <w:rsid w:val="00B47F4B"/>
    <w:rsid w:val="00B85535"/>
    <w:rsid w:val="00BB2FCD"/>
    <w:rsid w:val="00BD4033"/>
    <w:rsid w:val="00BE09BD"/>
    <w:rsid w:val="00C37DCE"/>
    <w:rsid w:val="00C514D1"/>
    <w:rsid w:val="00C53F1A"/>
    <w:rsid w:val="00C77790"/>
    <w:rsid w:val="00C80F1A"/>
    <w:rsid w:val="00CF6B2D"/>
    <w:rsid w:val="00D45CAE"/>
    <w:rsid w:val="00D7634D"/>
    <w:rsid w:val="00DA0A54"/>
    <w:rsid w:val="00DA48BE"/>
    <w:rsid w:val="00DD7F14"/>
    <w:rsid w:val="00DE4E58"/>
    <w:rsid w:val="00E3025A"/>
    <w:rsid w:val="00E37153"/>
    <w:rsid w:val="00E56A92"/>
    <w:rsid w:val="00E9378D"/>
    <w:rsid w:val="00EB5461"/>
    <w:rsid w:val="00F470D1"/>
    <w:rsid w:val="00F722E0"/>
    <w:rsid w:val="00F81A4E"/>
    <w:rsid w:val="00F855B0"/>
    <w:rsid w:val="00F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723F3E"/>
    <w:pPr>
      <w:ind w:left="720"/>
      <w:contextualSpacing/>
    </w:pPr>
  </w:style>
  <w:style w:type="table" w:styleId="TableGrid">
    <w:name w:val="Table Grid"/>
    <w:basedOn w:val="TableNormal"/>
    <w:uiPriority w:val="59"/>
    <w:rsid w:val="0058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723F3E"/>
    <w:pPr>
      <w:ind w:left="720"/>
      <w:contextualSpacing/>
    </w:pPr>
  </w:style>
  <w:style w:type="table" w:styleId="TableGrid">
    <w:name w:val="Table Grid"/>
    <w:basedOn w:val="TableNormal"/>
    <w:uiPriority w:val="59"/>
    <w:rsid w:val="0058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2829">
      <w:bodyDiv w:val="1"/>
      <w:marLeft w:val="0"/>
      <w:marRight w:val="0"/>
      <w:marTop w:val="0"/>
      <w:marBottom w:val="0"/>
      <w:divBdr>
        <w:top w:val="none" w:sz="0" w:space="0" w:color="auto"/>
        <w:left w:val="none" w:sz="0" w:space="0" w:color="auto"/>
        <w:bottom w:val="none" w:sz="0" w:space="0" w:color="auto"/>
        <w:right w:val="none" w:sz="0" w:space="0" w:color="auto"/>
      </w:divBdr>
    </w:div>
    <w:div w:id="1010331746">
      <w:bodyDiv w:val="1"/>
      <w:marLeft w:val="0"/>
      <w:marRight w:val="0"/>
      <w:marTop w:val="0"/>
      <w:marBottom w:val="0"/>
      <w:divBdr>
        <w:top w:val="none" w:sz="0" w:space="0" w:color="auto"/>
        <w:left w:val="none" w:sz="0" w:space="0" w:color="auto"/>
        <w:bottom w:val="none" w:sz="0" w:space="0" w:color="auto"/>
        <w:right w:val="none" w:sz="0" w:space="0" w:color="auto"/>
      </w:divBdr>
    </w:div>
    <w:div w:id="1345325528">
      <w:bodyDiv w:val="1"/>
      <w:marLeft w:val="0"/>
      <w:marRight w:val="0"/>
      <w:marTop w:val="0"/>
      <w:marBottom w:val="0"/>
      <w:divBdr>
        <w:top w:val="none" w:sz="0" w:space="0" w:color="auto"/>
        <w:left w:val="none" w:sz="0" w:space="0" w:color="auto"/>
        <w:bottom w:val="none" w:sz="0" w:space="0" w:color="auto"/>
        <w:right w:val="none" w:sz="0" w:space="0" w:color="auto"/>
      </w:divBdr>
    </w:div>
    <w:div w:id="1514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FFCFC29F954044B87037D16FEE425E"/>
        <w:category>
          <w:name w:val="General"/>
          <w:gallery w:val="placeholder"/>
        </w:category>
        <w:types>
          <w:type w:val="bbPlcHdr"/>
        </w:types>
        <w:behaviors>
          <w:behavior w:val="content"/>
        </w:behaviors>
        <w:guid w:val="{B6B8CC81-9A40-4A8B-B55B-C63E1B273D57}"/>
      </w:docPartPr>
      <w:docPartBody>
        <w:p w:rsidR="00FD4DA5" w:rsidRDefault="00040B90" w:rsidP="00040B90">
          <w:pPr>
            <w:pStyle w:val="D0FFCFC29F954044B87037D16FEE425E"/>
          </w:pPr>
          <w:r w:rsidRPr="00D06209">
            <w:rPr>
              <w:rStyle w:val="PlaceholderText"/>
            </w:rPr>
            <w:t>Click here to enter text.</w:t>
          </w:r>
        </w:p>
      </w:docPartBody>
    </w:docPart>
    <w:docPart>
      <w:docPartPr>
        <w:name w:val="E0D5D033BECA42F8A1F90A8DB00DB5D1"/>
        <w:category>
          <w:name w:val="General"/>
          <w:gallery w:val="placeholder"/>
        </w:category>
        <w:types>
          <w:type w:val="bbPlcHdr"/>
        </w:types>
        <w:behaviors>
          <w:behavior w:val="content"/>
        </w:behaviors>
        <w:guid w:val="{CB3BB573-2C28-42E7-A603-8DA713D3AE5E}"/>
      </w:docPartPr>
      <w:docPartBody>
        <w:p w:rsidR="00FD4DA5" w:rsidRDefault="00040B90" w:rsidP="00040B90">
          <w:pPr>
            <w:pStyle w:val="E0D5D033BECA42F8A1F90A8DB00DB5D1"/>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90"/>
    <w:rsid w:val="00040B90"/>
    <w:rsid w:val="003E0BD3"/>
    <w:rsid w:val="007E0088"/>
    <w:rsid w:val="00F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B90"/>
    <w:rPr>
      <w:color w:val="808080"/>
    </w:rPr>
  </w:style>
  <w:style w:type="paragraph" w:customStyle="1" w:styleId="D0FFCFC29F954044B87037D16FEE425E">
    <w:name w:val="D0FFCFC29F954044B87037D16FEE425E"/>
    <w:rsid w:val="00040B90"/>
  </w:style>
  <w:style w:type="paragraph" w:customStyle="1" w:styleId="E0D5D033BECA42F8A1F90A8DB00DB5D1">
    <w:name w:val="E0D5D033BECA42F8A1F90A8DB00DB5D1"/>
    <w:rsid w:val="00040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B90"/>
    <w:rPr>
      <w:color w:val="808080"/>
    </w:rPr>
  </w:style>
  <w:style w:type="paragraph" w:customStyle="1" w:styleId="D0FFCFC29F954044B87037D16FEE425E">
    <w:name w:val="D0FFCFC29F954044B87037D16FEE425E"/>
    <w:rsid w:val="00040B90"/>
  </w:style>
  <w:style w:type="paragraph" w:customStyle="1" w:styleId="E0D5D033BECA42F8A1F90A8DB00DB5D1">
    <w:name w:val="E0D5D033BECA42F8A1F90A8DB00DB5D1"/>
    <w:rsid w:val="00040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MACCJ7WAEWV6-565203097-28</_dlc_DocId>
    <_dlc_DocIdUrl xmlns="4c155583-69f9-458b-843e-56574a4bdc09">
      <Url>https://www.umfiasi.ro/ro/academic/facultati/bioinginerie-medicala/_layouts/15/DocIdRedir.aspx?ID=MACCJ7WAEWV6-565203097-28</Url>
      <Description>MACCJ7WAEWV6-565203097-28</Description>
    </_dlc_DocIdUrl>
  </documentManagement>
</p:properties>
</file>

<file path=customXml/itemProps1.xml><?xml version="1.0" encoding="utf-8"?>
<ds:datastoreItem xmlns:ds="http://schemas.openxmlformats.org/officeDocument/2006/customXml" ds:itemID="{8D00E17F-B647-43B4-906D-5A5F58A4D758}"/>
</file>

<file path=customXml/itemProps2.xml><?xml version="1.0" encoding="utf-8"?>
<ds:datastoreItem xmlns:ds="http://schemas.openxmlformats.org/officeDocument/2006/customXml" ds:itemID="{2A86F44D-79AF-48FD-8802-42149608DC50}"/>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Template>
  <TotalTime>152</TotalTime>
  <Pages>4</Pages>
  <Words>1189</Words>
  <Characters>6780</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Daniel Boldureanu</cp:lastModifiedBy>
  <cp:revision>5</cp:revision>
  <cp:lastPrinted>2017-07-10T11:00:00Z</cp:lastPrinted>
  <dcterms:created xsi:type="dcterms:W3CDTF">2020-10-17T12:20:00Z</dcterms:created>
  <dcterms:modified xsi:type="dcterms:W3CDTF">2020-10-17T14:51:00Z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10c0e69f-d705-4315-b26d-9c1ddc43737b</vt:lpwstr>
  </property>
</Properties>
</file>