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9A4165" w:rsidRPr="009A4165" w:rsidRDefault="00CF6B2D" w:rsidP="009A4165">
      <w:pPr>
        <w:numPr>
          <w:ilvl w:val="0"/>
          <w:numId w:val="1"/>
        </w:numPr>
        <w:spacing w:line="240" w:lineRule="auto"/>
        <w:rPr>
          <w:rFonts w:asciiTheme="majorHAnsi" w:hAnsiTheme="majorHAnsi"/>
          <w:b/>
          <w:bCs/>
        </w:rPr>
      </w:pPr>
      <w:r w:rsidRPr="00046B6C">
        <w:rPr>
          <w:rFonts w:asciiTheme="majorHAnsi" w:hAnsiTheme="majorHAnsi"/>
          <w:b/>
          <w:bCs/>
        </w:rPr>
        <w:t>Date despre program</w:t>
      </w:r>
    </w:p>
    <w:sdt>
      <w:sdtPr>
        <w:rPr>
          <w:rFonts w:asciiTheme="majorHAnsi" w:hAnsiTheme="majorHAnsi"/>
        </w:rPr>
        <w:id w:val="-243493761"/>
        <w:lock w:val="contentLocked"/>
        <w:placeholder>
          <w:docPart w:val="3748C58E31E542D6B15F939D3C50FAA7"/>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9A4165">
            <w:trPr>
              <w:divId w:val="399059630"/>
            </w:trPr>
            <w:tc>
              <w:tcPr>
                <w:tcW w:w="3936"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1.1. Instituția de învățământ superior</w:t>
                </w:r>
              </w:p>
            </w:tc>
            <w:tc>
              <w:tcPr>
                <w:tcW w:w="6520"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Universitatea de Medicină şi Farmacie “Grigore T. Popa” din Iaşi</w:t>
                </w:r>
              </w:p>
            </w:tc>
          </w:tr>
          <w:tr w:rsidR="009A4165">
            <w:trPr>
              <w:divId w:val="399059630"/>
            </w:trPr>
            <w:tc>
              <w:tcPr>
                <w:tcW w:w="3936"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1.2. Facultatea</w:t>
                </w:r>
              </w:p>
            </w:tc>
            <w:tc>
              <w:tcPr>
                <w:tcW w:w="6520"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Bioinginerie Medicală</w:t>
                </w:r>
              </w:p>
            </w:tc>
          </w:tr>
          <w:tr w:rsidR="009A4165">
            <w:trPr>
              <w:divId w:val="399059630"/>
            </w:trPr>
            <w:tc>
              <w:tcPr>
                <w:tcW w:w="3936"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1.3. Departamentul</w:t>
                </w:r>
              </w:p>
            </w:tc>
            <w:tc>
              <w:tcPr>
                <w:tcW w:w="6520"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Știinţe Biomedicale</w:t>
                </w:r>
              </w:p>
            </w:tc>
          </w:tr>
          <w:tr w:rsidR="009A4165">
            <w:trPr>
              <w:divId w:val="399059630"/>
            </w:trPr>
            <w:tc>
              <w:tcPr>
                <w:tcW w:w="3936"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1.4. Domeniul de studii</w:t>
                </w:r>
              </w:p>
            </w:tc>
            <w:tc>
              <w:tcPr>
                <w:tcW w:w="6520"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Știinţe Inginereşti Aplicate</w:t>
                </w:r>
              </w:p>
            </w:tc>
          </w:tr>
          <w:tr w:rsidR="009A4165">
            <w:trPr>
              <w:divId w:val="399059630"/>
            </w:trPr>
            <w:tc>
              <w:tcPr>
                <w:tcW w:w="3936"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1.5. Ciclul de studii</w:t>
                </w:r>
              </w:p>
            </w:tc>
            <w:tc>
              <w:tcPr>
                <w:tcW w:w="6520"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Licenţă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50"/>
          </w:tblGrid>
          <w:tr w:rsidR="009A4165" w:rsidTr="009A4165">
            <w:tc>
              <w:tcPr>
                <w:tcW w:w="3936"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1.6. Programul de studii / Calificarea</w:t>
                </w:r>
              </w:p>
            </w:tc>
            <w:tc>
              <w:tcPr>
                <w:tcW w:w="6520" w:type="dxa"/>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rPr>
                  <w:t>Bioinginerie / Bioinginer</w:t>
                </w:r>
              </w:p>
            </w:tc>
          </w:tr>
        </w:tbl>
      </w:sdtContent>
    </w:sdt>
    <w:p w:rsidR="009A4165" w:rsidRDefault="009A4165" w:rsidP="009A4165">
      <w:pPr>
        <w:rPr>
          <w:rFonts w:asciiTheme="majorHAnsi" w:hAnsiTheme="majorHAnsi"/>
        </w:rPr>
      </w:pPr>
      <w:r>
        <w:rPr>
          <w:rFonts w:asciiTheme="majorHAnsi" w:hAnsiTheme="majorHAnsi"/>
        </w:rPr>
        <w:t xml:space="preserve"> </w:t>
      </w:r>
    </w:p>
    <w:p w:rsidR="009A4165" w:rsidRPr="009A4165" w:rsidRDefault="009A4165" w:rsidP="009A4165">
      <w:pPr>
        <w:pStyle w:val="ListParagraph"/>
        <w:numPr>
          <w:ilvl w:val="0"/>
          <w:numId w:val="1"/>
        </w:numPr>
        <w:spacing w:line="240" w:lineRule="auto"/>
        <w:rPr>
          <w:rFonts w:asciiTheme="majorHAnsi" w:hAnsiTheme="majorHAnsi"/>
          <w:b/>
          <w:bCs/>
        </w:rPr>
      </w:pPr>
      <w:r w:rsidRPr="009A4165">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9A4165" w:rsidTr="009A4165">
        <w:tc>
          <w:tcPr>
            <w:tcW w:w="55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rPr>
            </w:pPr>
            <w:r>
              <w:rPr>
                <w:rFonts w:asciiTheme="majorHAnsi" w:hAnsiTheme="majorHAnsi" w:cs="TimesNewRoman"/>
                <w:lang w:bidi="ne-NP"/>
              </w:rPr>
              <w:t>2.1. Denumirea disciplinei / Codul disciplinei</w:t>
            </w:r>
          </w:p>
        </w:tc>
        <w:tc>
          <w:tcPr>
            <w:tcW w:w="35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b/>
              </w:rPr>
            </w:pPr>
            <w:r>
              <w:rPr>
                <w:rFonts w:asciiTheme="majorHAnsi" w:hAnsiTheme="majorHAnsi"/>
                <w:b/>
                <w:noProof/>
              </w:rPr>
              <w:t>Stiintele comportamentului. Etica si integritate academica</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b/>
              </w:rPr>
            </w:pPr>
            <w:r>
              <w:rPr>
                <w:rFonts w:asciiTheme="majorHAnsi" w:hAnsiTheme="majorHAnsi"/>
                <w:b/>
                <w:noProof/>
              </w:rPr>
              <w:t>B1103</w:t>
            </w:r>
          </w:p>
        </w:tc>
      </w:tr>
      <w:tr w:rsidR="009A4165" w:rsidTr="009A4165">
        <w:tc>
          <w:tcPr>
            <w:tcW w:w="5508" w:type="dxa"/>
            <w:gridSpan w:val="4"/>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cs="TimesNewRoman"/>
                <w:lang w:bidi="ne-NP"/>
              </w:rPr>
              <w:t>2.2. Titularul activităților de curs</w:t>
            </w:r>
          </w:p>
        </w:tc>
        <w:tc>
          <w:tcPr>
            <w:tcW w:w="4536" w:type="dxa"/>
            <w:gridSpan w:val="3"/>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lang w:val="pt-BR"/>
              </w:rPr>
              <w:t>Conf. Dr. Psih. Iorga Magdalena</w:t>
            </w:r>
          </w:p>
        </w:tc>
      </w:tr>
      <w:tr w:rsidR="009A4165" w:rsidTr="009A4165">
        <w:tc>
          <w:tcPr>
            <w:tcW w:w="5508" w:type="dxa"/>
            <w:gridSpan w:val="4"/>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rFonts w:asciiTheme="majorHAnsi" w:hAnsiTheme="majorHAnsi" w:cs="TimesNewRoman"/>
                <w:lang w:bidi="ne-NP"/>
              </w:rPr>
              <w:t>2.3. Titularul activităţilor practice</w:t>
            </w:r>
          </w:p>
        </w:tc>
        <w:tc>
          <w:tcPr>
            <w:tcW w:w="4536" w:type="dxa"/>
            <w:gridSpan w:val="3"/>
            <w:tcBorders>
              <w:top w:val="single" w:sz="4" w:space="0" w:color="auto"/>
              <w:left w:val="single" w:sz="4" w:space="0" w:color="auto"/>
              <w:bottom w:val="single" w:sz="4" w:space="0" w:color="auto"/>
              <w:right w:val="single" w:sz="4" w:space="0" w:color="auto"/>
            </w:tcBorders>
            <w:hideMark/>
          </w:tcPr>
          <w:p w:rsidR="009A4165" w:rsidRDefault="009A4165">
            <w:pPr>
              <w:rPr>
                <w:rFonts w:asciiTheme="majorHAnsi" w:hAnsiTheme="majorHAnsi"/>
              </w:rPr>
            </w:pPr>
            <w:r>
              <w:rPr>
                <w:lang w:val="pt-BR"/>
              </w:rPr>
              <w:t>As.Dr. Psih. Diana Muraru</w:t>
            </w:r>
          </w:p>
        </w:tc>
      </w:tr>
      <w:tr w:rsidR="009A4165" w:rsidTr="009A4165">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rPr>
            </w:pPr>
            <w:r>
              <w:rPr>
                <w:rFonts w:asciiTheme="majorHAnsi" w:hAnsiTheme="majorHAnsi" w:cs="TimesNewRoman"/>
                <w:lang w:bidi="ne-NP"/>
              </w:rPr>
              <w:t>2.4. Anul de studiu</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jc w:val="center"/>
              <w:rPr>
                <w:rFonts w:asciiTheme="majorHAnsi" w:hAnsiTheme="majorHAnsi"/>
                <w:b/>
              </w:rPr>
            </w:pPr>
            <w:r>
              <w:rPr>
                <w:rFonts w:asciiTheme="majorHAnsi" w:hAnsiTheme="majorHAnsi"/>
                <w:b/>
                <w:noProof/>
              </w:rPr>
              <w:t>I</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rPr>
            </w:pPr>
            <w:r>
              <w:rPr>
                <w:rFonts w:asciiTheme="majorHAnsi" w:hAnsiTheme="majorHAnsi" w:cs="TimesNewRoman"/>
                <w:lang w:bidi="ne-NP"/>
              </w:rPr>
              <w:t>2.5. Semestrul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jc w:val="center"/>
              <w:rPr>
                <w:rFonts w:asciiTheme="majorHAnsi" w:hAnsiTheme="majorHAnsi"/>
                <w:b/>
              </w:rPr>
            </w:pPr>
            <w:r>
              <w:rPr>
                <w:rFonts w:asciiTheme="majorHAnsi" w:hAnsiTheme="majorHAnsi"/>
                <w:b/>
                <w:noProof/>
              </w:rPr>
              <w:t>1</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jc w:val="center"/>
              <w:rPr>
                <w:rFonts w:asciiTheme="majorHAnsi" w:hAnsiTheme="majorHAnsi"/>
              </w:rPr>
            </w:pPr>
            <w:r>
              <w:rPr>
                <w:rFonts w:asciiTheme="majorHAnsi" w:hAnsiTheme="majorHAnsi" w:cs="TimesNewRoman"/>
                <w:lang w:bidi="ne-NP"/>
              </w:rPr>
              <w:t>2.6. Tipul de evaluare</w:t>
            </w:r>
          </w:p>
        </w:tc>
        <w:tc>
          <w:tcPr>
            <w:tcW w:w="1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jc w:val="center"/>
              <w:rPr>
                <w:rFonts w:asciiTheme="majorHAnsi" w:hAnsiTheme="majorHAnsi"/>
                <w:b/>
              </w:rPr>
            </w:pPr>
            <w:r>
              <w:rPr>
                <w:rFonts w:asciiTheme="majorHAnsi" w:hAnsiTheme="majorHAnsi"/>
                <w:b/>
                <w:noProof/>
              </w:rPr>
              <w:t>Colocviu, C1</w:t>
            </w:r>
          </w:p>
        </w:tc>
      </w:tr>
      <w:tr w:rsidR="009A4165" w:rsidTr="009A4165">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cs="TimesNewRoman"/>
                <w:lang w:bidi="ne-NP"/>
              </w:rPr>
            </w:pPr>
            <w:r>
              <w:rPr>
                <w:rFonts w:asciiTheme="majorHAnsi" w:hAnsiTheme="majorHAnsi" w:cs="TimesNewRoman"/>
                <w:lang w:bidi="ne-NP"/>
              </w:rPr>
              <w:t xml:space="preserve">2.7. Regimul disciplinei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cs="TimesNewRoman"/>
                <w:b/>
                <w:lang w:bidi="ne-NP"/>
              </w:rPr>
            </w:pPr>
            <w:r>
              <w:rPr>
                <w:rFonts w:asciiTheme="majorHAnsi" w:hAnsiTheme="majorHAnsi" w:cs="TimesNewRoman"/>
                <w:b/>
                <w:noProof/>
                <w:lang w:bidi="ne-NP"/>
              </w:rPr>
              <w:t>Obligatorie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rPr>
                <w:rFonts w:asciiTheme="majorHAnsi" w:hAnsiTheme="majorHAnsi" w:cs="TimesNewRoman"/>
                <w:b/>
                <w:lang w:bidi="ne-NP"/>
              </w:rPr>
            </w:pPr>
            <w:r>
              <w:rPr>
                <w:rFonts w:asciiTheme="majorHAnsi" w:hAnsiTheme="majorHAnsi" w:cs="TimesNewRoman"/>
                <w:b/>
                <w:noProof/>
                <w:lang w:bidi="ne-NP"/>
              </w:rPr>
              <w:t>Disciplină complementară</w:t>
            </w:r>
          </w:p>
        </w:tc>
      </w:tr>
    </w:tbl>
    <w:p w:rsidR="009A4165" w:rsidRDefault="009A4165" w:rsidP="009A4165">
      <w:pPr>
        <w:autoSpaceDE w:val="0"/>
        <w:autoSpaceDN w:val="0"/>
        <w:adjustRightInd w:val="0"/>
        <w:rPr>
          <w:rFonts w:asciiTheme="majorHAnsi" w:hAnsiTheme="majorHAnsi" w:cs="TimesNewRoman,Bold"/>
          <w:b/>
          <w:bCs/>
          <w:lang w:bidi="ne-NP"/>
        </w:rPr>
      </w:pPr>
    </w:p>
    <w:p w:rsidR="009A4165" w:rsidRDefault="009A4165" w:rsidP="009A4165">
      <w:pPr>
        <w:numPr>
          <w:ilvl w:val="0"/>
          <w:numId w:val="14"/>
        </w:numPr>
        <w:autoSpaceDE w:val="0"/>
        <w:autoSpaceDN w:val="0"/>
        <w:adjustRightInd w:val="0"/>
        <w:spacing w:line="240" w:lineRule="auto"/>
        <w:rPr>
          <w:rFonts w:asciiTheme="majorHAnsi" w:hAnsiTheme="majorHAnsi" w:cs="TimesNewRoman"/>
          <w:b/>
          <w:bCs/>
          <w:lang w:bidi="ne-NP"/>
        </w:rPr>
      </w:pPr>
      <w:r>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activităților didactice)</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26"/>
        <w:gridCol w:w="3513"/>
        <w:gridCol w:w="1440"/>
        <w:gridCol w:w="1287"/>
      </w:tblGrid>
      <w:tr w:rsidR="009A4165" w:rsidTr="009A4165">
        <w:tc>
          <w:tcPr>
            <w:tcW w:w="37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3.1. Număr de ore pe săptămână</w:t>
            </w:r>
          </w:p>
        </w:tc>
        <w:tc>
          <w:tcPr>
            <w:tcW w:w="3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Curs</w:t>
            </w:r>
          </w:p>
        </w:tc>
        <w:tc>
          <w:tcPr>
            <w:tcW w:w="27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3.3. Activități practice</w:t>
            </w:r>
          </w:p>
        </w:tc>
      </w:tr>
      <w:tr w:rsidR="009A4165" w:rsidTr="009A4165">
        <w:tc>
          <w:tcPr>
            <w:tcW w:w="3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1</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rPr>
                <w:rFonts w:asciiTheme="majorHAnsi" w:hAnsiTheme="majorHAnsi" w:cs="TimesNewRoman"/>
                <w:b/>
                <w:szCs w:val="20"/>
                <w:lang w:bidi="ne-NP"/>
              </w:rPr>
            </w:pPr>
            <w:r>
              <w:rPr>
                <w:rFonts w:asciiTheme="majorHAnsi" w:hAnsiTheme="majorHAnsi" w:cs="TimesNewRoman"/>
                <w:b/>
                <w:noProof/>
                <w:szCs w:val="20"/>
                <w:lang w:bidi="ne-NP"/>
              </w:rPr>
              <w:t>2</w:t>
            </w:r>
          </w:p>
        </w:tc>
        <w:tc>
          <w:tcPr>
            <w:tcW w:w="3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c>
          <w:tcPr>
            <w:tcW w:w="27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r>
      <w:tr w:rsidR="009A4165" w:rsidTr="009A4165">
        <w:tc>
          <w:tcPr>
            <w:tcW w:w="3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4165" w:rsidRDefault="009A4165">
            <w:pPr>
              <w:autoSpaceDE w:val="0"/>
              <w:autoSpaceDN w:val="0"/>
              <w:adjustRightInd w:val="0"/>
              <w:rPr>
                <w:rFonts w:asciiTheme="majorHAnsi" w:hAnsiTheme="majorHAnsi" w:cs="TimesNewRoman"/>
                <w:b/>
                <w:szCs w:val="20"/>
                <w:lang w:bidi="ne-NP"/>
              </w:rPr>
            </w:pPr>
          </w:p>
        </w:tc>
        <w:tc>
          <w:tcPr>
            <w:tcW w:w="3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4165" w:rsidRDefault="009A4165">
            <w:pPr>
              <w:autoSpaceDE w:val="0"/>
              <w:autoSpaceDN w:val="0"/>
              <w:adjustRightInd w:val="0"/>
              <w:jc w:val="center"/>
              <w:rPr>
                <w:rFonts w:asciiTheme="majorHAnsi" w:hAnsiTheme="majorHAnsi" w:cs="TimesNewRoman,Bold"/>
                <w:b/>
                <w:szCs w:val="20"/>
                <w:lang w:bidi="ne-NP"/>
              </w:rPr>
            </w:pPr>
          </w:p>
        </w:tc>
        <w:tc>
          <w:tcPr>
            <w:tcW w:w="27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4165" w:rsidRDefault="009A4165">
            <w:pPr>
              <w:autoSpaceDE w:val="0"/>
              <w:autoSpaceDN w:val="0"/>
              <w:adjustRightInd w:val="0"/>
              <w:jc w:val="center"/>
              <w:rPr>
                <w:rFonts w:asciiTheme="majorHAnsi" w:hAnsiTheme="majorHAnsi" w:cs="TimesNewRoman,Bold"/>
                <w:b/>
                <w:szCs w:val="20"/>
                <w:lang w:bidi="ne-NP"/>
              </w:rPr>
            </w:pPr>
          </w:p>
        </w:tc>
      </w:tr>
      <w:tr w:rsidR="009A4165" w:rsidTr="009A4165">
        <w:tc>
          <w:tcPr>
            <w:tcW w:w="37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3.4. Total ore din planul de învățământ</w:t>
            </w:r>
          </w:p>
        </w:tc>
        <w:tc>
          <w:tcPr>
            <w:tcW w:w="3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Curs</w:t>
            </w:r>
          </w:p>
        </w:tc>
        <w:tc>
          <w:tcPr>
            <w:tcW w:w="27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3.6. Activități practice</w:t>
            </w:r>
          </w:p>
        </w:tc>
      </w:tr>
      <w:tr w:rsidR="009A4165" w:rsidTr="009A4165">
        <w:tc>
          <w:tcPr>
            <w:tcW w:w="37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28</w:t>
            </w:r>
          </w:p>
        </w:tc>
        <w:tc>
          <w:tcPr>
            <w:tcW w:w="3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14</w:t>
            </w:r>
          </w:p>
        </w:tc>
        <w:tc>
          <w:tcPr>
            <w:tcW w:w="27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14</w:t>
            </w: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Distribuția fondului de timp pentru studiu individual:</w:t>
            </w:r>
          </w:p>
        </w:tc>
        <w:tc>
          <w:tcPr>
            <w:tcW w:w="1440"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1</w:t>
            </w:r>
          </w:p>
        </w:tc>
        <w:tc>
          <w:tcPr>
            <w:tcW w:w="128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2</w:t>
            </w: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Studiu după manual, suport de curs, bibliografie și notițe</w:t>
            </w:r>
          </w:p>
        </w:tc>
        <w:tc>
          <w:tcPr>
            <w:tcW w:w="1440"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287" w:type="dxa"/>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jc w:val="center"/>
              <w:rPr>
                <w:rFonts w:asciiTheme="majorHAnsi" w:hAnsiTheme="majorHAnsi" w:cs="TimesNewRoman,Bold"/>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hideMark/>
          </w:tcPr>
          <w:p w:rsidR="009A4165" w:rsidRDefault="009A4165" w:rsidP="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Documentare suplimentară în bibliotecă, pe platformele electronice </w:t>
            </w:r>
          </w:p>
        </w:tc>
        <w:tc>
          <w:tcPr>
            <w:tcW w:w="1440"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287" w:type="dxa"/>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jc w:val="center"/>
              <w:rPr>
                <w:rFonts w:asciiTheme="majorHAnsi" w:hAnsiTheme="majorHAnsi" w:cs="TimesNewRoman,Bold"/>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Pregătire laboratoare/seminarii, teme, referate, portofolii și eseuri</w:t>
            </w:r>
          </w:p>
        </w:tc>
        <w:tc>
          <w:tcPr>
            <w:tcW w:w="1440"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287" w:type="dxa"/>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jc w:val="center"/>
              <w:rPr>
                <w:rFonts w:asciiTheme="majorHAnsi" w:hAnsiTheme="majorHAnsi" w:cs="TimesNewRoman,Bold"/>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Tutoriat</w:t>
            </w:r>
          </w:p>
        </w:tc>
        <w:tc>
          <w:tcPr>
            <w:tcW w:w="1440"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287" w:type="dxa"/>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jc w:val="center"/>
              <w:rPr>
                <w:rFonts w:asciiTheme="majorHAnsi" w:hAnsiTheme="majorHAnsi" w:cs="TimesNewRoman,Bold"/>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Examinări</w:t>
            </w:r>
          </w:p>
        </w:tc>
        <w:tc>
          <w:tcPr>
            <w:tcW w:w="1440"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287" w:type="dxa"/>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jc w:val="center"/>
              <w:rPr>
                <w:rFonts w:asciiTheme="majorHAnsi" w:hAnsiTheme="majorHAnsi" w:cs="TimesNewRoman,Bold"/>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Alte activități</w:t>
            </w:r>
          </w:p>
        </w:tc>
        <w:tc>
          <w:tcPr>
            <w:tcW w:w="1440" w:type="dxa"/>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jc w:val="center"/>
              <w:rPr>
                <w:rFonts w:asciiTheme="majorHAnsi" w:hAnsiTheme="majorHAnsi" w:cs="TimesNewRoman,Bold"/>
                <w:szCs w:val="20"/>
                <w:lang w:bidi="ne-NP"/>
              </w:rPr>
            </w:pPr>
          </w:p>
        </w:tc>
        <w:tc>
          <w:tcPr>
            <w:tcW w:w="1287" w:type="dxa"/>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jc w:val="center"/>
              <w:rPr>
                <w:rFonts w:asciiTheme="majorHAnsi" w:hAnsiTheme="majorHAnsi" w:cs="TimesNewRoman,Bold"/>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A4165" w:rsidRDefault="009A416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Total ore studiu individual </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9A4165" w:rsidRDefault="009A4165">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22</w:t>
            </w:r>
          </w:p>
        </w:tc>
        <w:tc>
          <w:tcPr>
            <w:tcW w:w="1287" w:type="dxa"/>
            <w:tcBorders>
              <w:top w:val="single" w:sz="4" w:space="0" w:color="auto"/>
              <w:left w:val="single" w:sz="4" w:space="0" w:color="auto"/>
              <w:bottom w:val="single" w:sz="4" w:space="0" w:color="auto"/>
              <w:right w:val="single" w:sz="4" w:space="0" w:color="auto"/>
            </w:tcBorders>
            <w:shd w:val="clear" w:color="auto" w:fill="E6E6E6"/>
          </w:tcPr>
          <w:p w:rsidR="009A4165" w:rsidRDefault="009A4165">
            <w:pPr>
              <w:autoSpaceDE w:val="0"/>
              <w:autoSpaceDN w:val="0"/>
              <w:adjustRightInd w:val="0"/>
              <w:jc w:val="center"/>
              <w:rPr>
                <w:rFonts w:asciiTheme="majorHAnsi" w:hAnsiTheme="majorHAnsi" w:cs="TimesNewRoman"/>
                <w:b/>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3.8. Total ore pe semestru </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9A4165" w:rsidRDefault="009A4165">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50</w:t>
            </w:r>
          </w:p>
        </w:tc>
        <w:tc>
          <w:tcPr>
            <w:tcW w:w="1287" w:type="dxa"/>
            <w:tcBorders>
              <w:top w:val="single" w:sz="4" w:space="0" w:color="auto"/>
              <w:left w:val="single" w:sz="4" w:space="0" w:color="auto"/>
              <w:bottom w:val="single" w:sz="4" w:space="0" w:color="auto"/>
              <w:right w:val="single" w:sz="4" w:space="0" w:color="auto"/>
            </w:tcBorders>
            <w:shd w:val="clear" w:color="auto" w:fill="E6E6E6"/>
          </w:tcPr>
          <w:p w:rsidR="009A4165" w:rsidRDefault="009A4165">
            <w:pPr>
              <w:autoSpaceDE w:val="0"/>
              <w:autoSpaceDN w:val="0"/>
              <w:adjustRightInd w:val="0"/>
              <w:jc w:val="center"/>
              <w:rPr>
                <w:rFonts w:asciiTheme="majorHAnsi" w:hAnsiTheme="majorHAnsi" w:cs="TimesNewRoman"/>
                <w:b/>
                <w:szCs w:val="20"/>
                <w:lang w:bidi="ne-NP"/>
              </w:rPr>
            </w:pPr>
          </w:p>
        </w:tc>
      </w:tr>
      <w:tr w:rsidR="009A4165" w:rsidTr="009A4165">
        <w:tc>
          <w:tcPr>
            <w:tcW w:w="730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3.9. Număr de credite</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9A4165" w:rsidRDefault="009A4165">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w:t>
            </w:r>
          </w:p>
        </w:tc>
        <w:tc>
          <w:tcPr>
            <w:tcW w:w="1287" w:type="dxa"/>
            <w:tcBorders>
              <w:top w:val="single" w:sz="4" w:space="0" w:color="auto"/>
              <w:left w:val="single" w:sz="4" w:space="0" w:color="auto"/>
              <w:bottom w:val="single" w:sz="4" w:space="0" w:color="auto"/>
              <w:right w:val="single" w:sz="4" w:space="0" w:color="auto"/>
            </w:tcBorders>
            <w:shd w:val="clear" w:color="auto" w:fill="E6E6E6"/>
          </w:tcPr>
          <w:p w:rsidR="009A4165" w:rsidRDefault="009A4165">
            <w:pPr>
              <w:autoSpaceDE w:val="0"/>
              <w:autoSpaceDN w:val="0"/>
              <w:adjustRightInd w:val="0"/>
              <w:jc w:val="center"/>
              <w:rPr>
                <w:rFonts w:asciiTheme="majorHAnsi" w:hAnsiTheme="majorHAnsi" w:cs="TimesNewRoman,Bold"/>
                <w:b/>
                <w:szCs w:val="20"/>
                <w:lang w:bidi="ne-NP"/>
              </w:rPr>
            </w:pPr>
          </w:p>
        </w:tc>
      </w:tr>
    </w:tbl>
    <w:p w:rsidR="009A4165" w:rsidRDefault="009A4165" w:rsidP="009A4165">
      <w:pPr>
        <w:autoSpaceDE w:val="0"/>
        <w:autoSpaceDN w:val="0"/>
        <w:adjustRightInd w:val="0"/>
        <w:rPr>
          <w:rFonts w:asciiTheme="majorHAnsi" w:hAnsiTheme="majorHAnsi" w:cs="TimesNewRoman,Bold"/>
          <w:b/>
          <w:bCs/>
          <w:lang w:bidi="ne-NP"/>
        </w:rPr>
      </w:pPr>
    </w:p>
    <w:p w:rsidR="009A4165" w:rsidRPr="009A4165" w:rsidRDefault="009A4165" w:rsidP="009A4165">
      <w:pPr>
        <w:numPr>
          <w:ilvl w:val="0"/>
          <w:numId w:val="1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Precondiţii </w:t>
      </w:r>
      <w:r>
        <w:rPr>
          <w:rFonts w:asciiTheme="majorHAnsi" w:hAnsiTheme="majorHAnsi" w:cs="TimesNewRoman"/>
          <w:szCs w:val="20"/>
          <w:lang w:bidi="ne-NP"/>
        </w:rPr>
        <w:t>(acolo unde este cazul)</w:t>
      </w:r>
    </w:p>
    <w:p w:rsidR="009A4165" w:rsidRDefault="009A4165" w:rsidP="009A4165">
      <w:pPr>
        <w:autoSpaceDE w:val="0"/>
        <w:autoSpaceDN w:val="0"/>
        <w:adjustRightInd w:val="0"/>
        <w:spacing w:line="240" w:lineRule="auto"/>
        <w:ind w:left="72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9A4165" w:rsidTr="009A4165">
        <w:tc>
          <w:tcPr>
            <w:tcW w:w="1998"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4.1. de curriculum</w:t>
            </w:r>
          </w:p>
        </w:tc>
        <w:tc>
          <w:tcPr>
            <w:tcW w:w="8046"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w:t>
            </w:r>
          </w:p>
        </w:tc>
      </w:tr>
      <w:tr w:rsidR="009A4165" w:rsidTr="009A4165">
        <w:tc>
          <w:tcPr>
            <w:tcW w:w="1998"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4.2. de competențe</w:t>
            </w:r>
          </w:p>
        </w:tc>
        <w:tc>
          <w:tcPr>
            <w:tcW w:w="8046"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w:t>
            </w:r>
          </w:p>
        </w:tc>
      </w:tr>
    </w:tbl>
    <w:p w:rsidR="009A4165" w:rsidRDefault="009A4165" w:rsidP="009A4165">
      <w:pPr>
        <w:autoSpaceDE w:val="0"/>
        <w:autoSpaceDN w:val="0"/>
        <w:adjustRightInd w:val="0"/>
        <w:rPr>
          <w:rFonts w:asciiTheme="majorHAnsi" w:hAnsiTheme="majorHAnsi" w:cs="TimesNewRoman,Bold"/>
          <w:b/>
          <w:bCs/>
          <w:lang w:bidi="ne-NP"/>
        </w:rPr>
      </w:pPr>
    </w:p>
    <w:p w:rsidR="009A4165" w:rsidRPr="009A4165" w:rsidRDefault="009A4165" w:rsidP="009A4165">
      <w:pPr>
        <w:numPr>
          <w:ilvl w:val="0"/>
          <w:numId w:val="14"/>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 xml:space="preserve">Condiţii </w:t>
      </w:r>
      <w:r>
        <w:rPr>
          <w:rFonts w:asciiTheme="majorHAnsi" w:hAnsiTheme="majorHAnsi" w:cs="TimesNewRoman"/>
          <w:b/>
          <w:szCs w:val="20"/>
          <w:lang w:bidi="ne-NP"/>
        </w:rPr>
        <w:t>pentru desfășurarea activităților didactice</w:t>
      </w:r>
    </w:p>
    <w:p w:rsidR="009A4165" w:rsidRDefault="009A4165" w:rsidP="009A4165">
      <w:pPr>
        <w:autoSpaceDE w:val="0"/>
        <w:autoSpaceDN w:val="0"/>
        <w:adjustRightInd w:val="0"/>
        <w:spacing w:line="240" w:lineRule="auto"/>
        <w:ind w:left="720"/>
        <w:rPr>
          <w:rFonts w:asciiTheme="majorHAnsi" w:hAnsiTheme="majorHAnsi" w:cs="TimesNewRoman"/>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9A4165" w:rsidTr="009A4165">
        <w:tc>
          <w:tcPr>
            <w:tcW w:w="271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5.1. Curs</w:t>
            </w:r>
          </w:p>
        </w:tc>
        <w:tc>
          <w:tcPr>
            <w:tcW w:w="7326"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noProof/>
                <w:szCs w:val="20"/>
                <w:lang w:bidi="ne-NP"/>
              </w:rPr>
              <w:t>Suport video, dezbatere</w:t>
            </w:r>
          </w:p>
        </w:tc>
      </w:tr>
      <w:tr w:rsidR="009A4165" w:rsidTr="009A4165">
        <w:tc>
          <w:tcPr>
            <w:tcW w:w="271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szCs w:val="20"/>
                <w:lang w:bidi="ne-NP"/>
              </w:rPr>
              <w:t>5.2. Activitate practică</w:t>
            </w:r>
          </w:p>
        </w:tc>
        <w:tc>
          <w:tcPr>
            <w:tcW w:w="7326"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noProof/>
                <w:szCs w:val="20"/>
                <w:lang w:bidi="ne-NP"/>
              </w:rPr>
              <w:t>Suport video proiectie, fise pentru analize de cazuri, dezbatere, conversatie euristica</w:t>
            </w:r>
          </w:p>
        </w:tc>
      </w:tr>
    </w:tbl>
    <w:p w:rsidR="009A4165" w:rsidRDefault="009A4165" w:rsidP="009A4165">
      <w:pPr>
        <w:autoSpaceDE w:val="0"/>
        <w:autoSpaceDN w:val="0"/>
        <w:adjustRightInd w:val="0"/>
        <w:ind w:left="720"/>
        <w:rPr>
          <w:rFonts w:asciiTheme="majorHAnsi" w:hAnsiTheme="majorHAnsi" w:cs="TimesNewRoman,Bold"/>
          <w:b/>
          <w:bCs/>
          <w:szCs w:val="20"/>
          <w:lang w:bidi="ne-NP"/>
        </w:rPr>
      </w:pPr>
    </w:p>
    <w:p w:rsidR="009A4165" w:rsidRDefault="009A4165" w:rsidP="009A4165">
      <w:pPr>
        <w:numPr>
          <w:ilvl w:val="0"/>
          <w:numId w:val="1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 specifice acumulate</w:t>
      </w:r>
    </w:p>
    <w:p w:rsidR="009A4165" w:rsidRDefault="009A4165" w:rsidP="009A4165">
      <w:pPr>
        <w:autoSpaceDE w:val="0"/>
        <w:autoSpaceDN w:val="0"/>
        <w:adjustRightInd w:val="0"/>
        <w:spacing w:line="240" w:lineRule="auto"/>
        <w:ind w:left="72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9A4165" w:rsidTr="009A4165">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9A4165" w:rsidRDefault="009A4165">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9A4165" w:rsidRDefault="009A4165">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profesionale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A4165" w:rsidRDefault="009A4165">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C5.5</w:t>
            </w:r>
          </w:p>
        </w:tc>
        <w:tc>
          <w:tcPr>
            <w:tcW w:w="890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Utilizarea bazelor de date, informaţii şi cunoştinţe în aplicarea metodelor şi tehnicilor specifice domeniului bioingineriei cu respectarea normelor etice, morale si legale</w:t>
            </w:r>
          </w:p>
        </w:tc>
      </w:tr>
      <w:tr w:rsidR="009A4165" w:rsidTr="009A416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A4165" w:rsidRDefault="009A4165">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9A4165" w:rsidRDefault="009A4165" w:rsidP="009A41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9A4165" w:rsidTr="009A4165">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9A4165" w:rsidRDefault="009A4165">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9A4165" w:rsidRDefault="009A4165">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transversale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A4165" w:rsidRDefault="009A4165">
            <w:pPr>
              <w:spacing w:line="240" w:lineRule="auto"/>
              <w:ind w:left="113" w:right="113"/>
              <w:jc w:val="center"/>
              <w:rPr>
                <w:rFonts w:asciiTheme="majorHAnsi" w:hAnsiTheme="majorHAnsi"/>
                <w:b/>
                <w:szCs w:val="20"/>
              </w:rPr>
            </w:pPr>
            <w:r>
              <w:rPr>
                <w:rFonts w:asciiTheme="majorHAnsi" w:hAnsiTheme="majorHAnsi"/>
                <w:b/>
                <w:noProof/>
                <w:szCs w:val="20"/>
              </w:rPr>
              <w:t>CT1</w:t>
            </w:r>
          </w:p>
        </w:tc>
        <w:tc>
          <w:tcPr>
            <w:tcW w:w="890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spacing w:line="240" w:lineRule="auto"/>
              <w:rPr>
                <w:rFonts w:asciiTheme="majorHAnsi" w:hAnsiTheme="majorHAnsi" w:cs="TimesNewRoman,Bold"/>
                <w:bCs/>
                <w:noProof/>
                <w:szCs w:val="20"/>
                <w:lang w:bidi="ne-NP"/>
              </w:rPr>
            </w:pPr>
            <w:r>
              <w:rPr>
                <w:rFonts w:asciiTheme="majorHAnsi" w:hAnsiTheme="majorHAnsi" w:cs="TimesNewRoman,Bold"/>
                <w:bCs/>
                <w:noProof/>
                <w:szCs w:val="20"/>
                <w:lang w:bidi="ne-NP"/>
              </w:rPr>
              <w:t xml:space="preserve">Aplicarea principiilor, normelor si valorilor eticii profesionale in cadrul propriei strategii </w:t>
            </w:r>
          </w:p>
          <w:p w:rsidR="009A4165" w:rsidRDefault="009A4165">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de munca riguroasă, eficientă şi responsabilă. Responsabilizarea etic- morală, medicală şi socială  a profesiei de bioinginer</w:t>
            </w:r>
          </w:p>
        </w:tc>
      </w:tr>
      <w:tr w:rsidR="009A4165" w:rsidTr="009A416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A4165" w:rsidRDefault="009A4165">
            <w:pPr>
              <w:spacing w:line="240" w:lineRule="auto"/>
              <w:ind w:left="113" w:right="113"/>
              <w:jc w:val="center"/>
              <w:rPr>
                <w:rFonts w:asciiTheme="majorHAnsi" w:hAnsiTheme="majorHAnsi"/>
                <w:b/>
                <w:szCs w:val="20"/>
              </w:rPr>
            </w:pPr>
            <w:r>
              <w:rPr>
                <w:rFonts w:asciiTheme="majorHAnsi" w:hAnsiTheme="majorHAnsi"/>
                <w:b/>
                <w:noProof/>
                <w:szCs w:val="20"/>
              </w:rPr>
              <w:t>CT3</w:t>
            </w:r>
          </w:p>
        </w:tc>
        <w:tc>
          <w:tcPr>
            <w:tcW w:w="890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spacing w:line="240" w:lineRule="auto"/>
              <w:rPr>
                <w:rFonts w:asciiTheme="majorHAnsi" w:hAnsiTheme="majorHAnsi" w:cs="TimesNewRoman,Bold"/>
                <w:bCs/>
                <w:noProof/>
                <w:szCs w:val="20"/>
                <w:lang w:bidi="ne-NP"/>
              </w:rPr>
            </w:pPr>
            <w:r>
              <w:rPr>
                <w:rFonts w:asciiTheme="majorHAnsi" w:hAnsiTheme="majorHAnsi" w:cs="TimesNewRoman,Bold"/>
                <w:bCs/>
                <w:noProof/>
                <w:szCs w:val="20"/>
                <w:lang w:bidi="ne-NP"/>
              </w:rPr>
              <w:t>Asigurarea premizelor unei informări continue şi în conformitate cu noile tehnici în domeniul biongineriei. Explicarea unor notiuni privind gestionarea activităţilor din domeniul biongineriei; oferirea de informatii care sa acopere  necesităţile de dezvoltare profesională.</w:t>
            </w:r>
          </w:p>
          <w:p w:rsidR="009A4165" w:rsidRDefault="009A4165">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Pregătirea de specialitate, racordatea la problemele specifice domeniului bioingineriei cu raportare la performanţele tehnice naţionale şi internaţional</w:t>
            </w:r>
          </w:p>
        </w:tc>
      </w:tr>
      <w:tr w:rsidR="009A4165" w:rsidTr="009A416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A4165" w:rsidRDefault="009A4165">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bl>
    <w:p w:rsidR="009A4165" w:rsidRDefault="009A4165" w:rsidP="009A4165">
      <w:pPr>
        <w:autoSpaceDE w:val="0"/>
        <w:autoSpaceDN w:val="0"/>
        <w:adjustRightInd w:val="0"/>
        <w:ind w:left="720"/>
        <w:rPr>
          <w:rFonts w:asciiTheme="majorHAnsi" w:hAnsiTheme="majorHAnsi" w:cs="TimesNewRoman"/>
          <w:szCs w:val="20"/>
          <w:lang w:bidi="ne-NP"/>
        </w:rPr>
      </w:pPr>
    </w:p>
    <w:p w:rsidR="009A4165" w:rsidRPr="009A4165" w:rsidRDefault="009A4165" w:rsidP="009A4165">
      <w:pPr>
        <w:numPr>
          <w:ilvl w:val="0"/>
          <w:numId w:val="14"/>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Obiectivele disciplinei</w:t>
      </w:r>
    </w:p>
    <w:p w:rsidR="009A4165" w:rsidRDefault="009A4165" w:rsidP="009A4165">
      <w:pPr>
        <w:autoSpaceDE w:val="0"/>
        <w:autoSpaceDN w:val="0"/>
        <w:adjustRightInd w:val="0"/>
        <w:spacing w:line="240" w:lineRule="auto"/>
        <w:ind w:left="720"/>
        <w:rPr>
          <w:rFonts w:asciiTheme="majorHAnsi" w:hAnsiTheme="majorHAnsi" w:cs="TimesNewRoman"/>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9A4165" w:rsidTr="009A4165">
        <w:tc>
          <w:tcPr>
            <w:tcW w:w="235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7.1. Obiectiv general </w:t>
            </w:r>
          </w:p>
        </w:tc>
        <w:tc>
          <w:tcPr>
            <w:tcW w:w="7686"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both"/>
              <w:rPr>
                <w:rFonts w:asciiTheme="majorHAnsi" w:hAnsiTheme="majorHAnsi"/>
                <w:szCs w:val="20"/>
              </w:rPr>
            </w:pPr>
            <w:r>
              <w:rPr>
                <w:rFonts w:asciiTheme="majorHAnsi" w:hAnsiTheme="majorHAnsi"/>
                <w:noProof/>
                <w:szCs w:val="20"/>
              </w:rPr>
              <w:t>Asimilarea cunoştinţelor referitoare la Stiinţele Comportamentului având în vedere caracterul profund umanist  şi social al profesiilor medicale şi medicalizate şi faptul că specialităţile medicale reprezintă o pondere importantă în planul de învăţământ de la specializarea bioinginerie medicală</w:t>
            </w:r>
          </w:p>
        </w:tc>
      </w:tr>
      <w:tr w:rsidR="009A4165" w:rsidTr="009A4165">
        <w:tc>
          <w:tcPr>
            <w:tcW w:w="2358"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7.2. Obiective specifice</w:t>
            </w:r>
          </w:p>
        </w:tc>
        <w:tc>
          <w:tcPr>
            <w:tcW w:w="7686"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 xml:space="preserve">- realizarea dimensiunilor corelative ale  Siinţelor Comportamentului cu alte discipline medicale şi ştiinţe fundamentale. </w:t>
            </w:r>
          </w:p>
          <w:p w:rsidR="009A4165" w:rsidRDefault="009A4165">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 dezvoltarea abilitatilor de evaluare psihologica a persoanei.</w:t>
            </w:r>
          </w:p>
          <w:p w:rsidR="009A4165" w:rsidRDefault="009A4165">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 intelegerea efectelor manifestarilor somatice in planul psihic al bolnavului</w:t>
            </w:r>
          </w:p>
          <w:p w:rsidR="009A4165" w:rsidRDefault="009A4165">
            <w:pPr>
              <w:autoSpaceDE w:val="0"/>
              <w:autoSpaceDN w:val="0"/>
              <w:adjustRightInd w:val="0"/>
              <w:jc w:val="both"/>
              <w:rPr>
                <w:rFonts w:asciiTheme="majorHAnsi" w:hAnsiTheme="majorHAnsi" w:cs="TimesNewRoman"/>
                <w:szCs w:val="20"/>
                <w:lang w:bidi="ne-NP"/>
              </w:rPr>
            </w:pPr>
            <w:r>
              <w:rPr>
                <w:rFonts w:asciiTheme="majorHAnsi" w:hAnsiTheme="majorHAnsi" w:cs="TimesNewRoman"/>
                <w:noProof/>
                <w:szCs w:val="20"/>
                <w:lang w:bidi="ne-NP"/>
              </w:rPr>
              <w:t>- constientizarea diverselor modalitati de interventie terapeutica in functie de particularitatile persoanei si ale bolii</w:t>
            </w:r>
          </w:p>
        </w:tc>
      </w:tr>
    </w:tbl>
    <w:p w:rsidR="009A4165" w:rsidRDefault="009A4165" w:rsidP="009A4165">
      <w:pPr>
        <w:autoSpaceDE w:val="0"/>
        <w:autoSpaceDN w:val="0"/>
        <w:adjustRightInd w:val="0"/>
        <w:rPr>
          <w:rFonts w:asciiTheme="majorHAnsi" w:hAnsiTheme="majorHAnsi" w:cs="TimesNewRoman,Bold"/>
          <w:b/>
          <w:bCs/>
          <w:lang w:bidi="ne-NP"/>
        </w:rPr>
      </w:pPr>
    </w:p>
    <w:p w:rsidR="009A4165" w:rsidRDefault="009A4165" w:rsidP="009A4165">
      <w:pPr>
        <w:numPr>
          <w:ilvl w:val="0"/>
          <w:numId w:val="1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p w:rsidR="009A4165" w:rsidRDefault="009A4165" w:rsidP="009A4165">
      <w:pPr>
        <w:autoSpaceDE w:val="0"/>
        <w:autoSpaceDN w:val="0"/>
        <w:adjustRightInd w:val="0"/>
        <w:spacing w:line="240" w:lineRule="auto"/>
        <w:ind w:left="72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497"/>
        <w:gridCol w:w="2259"/>
        <w:gridCol w:w="837"/>
      </w:tblGrid>
      <w:tr w:rsidR="009A4165" w:rsidTr="009A4165">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 Curs</w:t>
            </w:r>
          </w:p>
        </w:tc>
        <w:tc>
          <w:tcPr>
            <w:tcW w:w="2259"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Metode de predare</w:t>
            </w: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6497"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b/>
              </w:rPr>
              <w:t>CURS 1.</w:t>
            </w:r>
            <w:r>
              <w:t xml:space="preserve"> </w:t>
            </w:r>
            <w:r>
              <w:rPr>
                <w:lang w:val="it-IT"/>
              </w:rPr>
              <w:t xml:space="preserve">Introducere in problematica disciplinei Stiintele comportamentului. </w:t>
            </w:r>
          </w:p>
        </w:tc>
        <w:tc>
          <w:tcPr>
            <w:tcW w:w="2259" w:type="dxa"/>
            <w:vMerge w:val="restart"/>
            <w:tcBorders>
              <w:top w:val="single" w:sz="4" w:space="0" w:color="auto"/>
              <w:left w:val="single" w:sz="4" w:space="0" w:color="auto"/>
              <w:bottom w:val="single" w:sz="4" w:space="0" w:color="auto"/>
              <w:right w:val="single" w:sz="4" w:space="0" w:color="auto"/>
            </w:tcBorders>
          </w:tcPr>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rPr>
                <w:rFonts w:asciiTheme="majorHAnsi" w:hAnsiTheme="majorHAnsi" w:cs="TimesNewRoman,Bold"/>
                <w:bCs/>
                <w:szCs w:val="20"/>
                <w:lang w:bidi="ne-NP"/>
              </w:rPr>
            </w:pPr>
          </w:p>
          <w:p w:rsidR="009A4165" w:rsidRDefault="009A4165">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Prelegere</w:t>
            </w: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2 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6497" w:type="dxa"/>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jc w:val="both"/>
              <w:rPr>
                <w:lang w:val="it-IT"/>
              </w:rPr>
            </w:pPr>
            <w:r>
              <w:rPr>
                <w:b/>
                <w:lang w:val="it-IT"/>
              </w:rPr>
              <w:t>CURS 2-3.</w:t>
            </w:r>
            <w:r>
              <w:rPr>
                <w:lang w:val="it-IT"/>
              </w:rPr>
              <w:t xml:space="preserve">  Personalitatea. </w:t>
            </w:r>
          </w:p>
          <w:p w:rsidR="009A4165" w:rsidRDefault="009A4165">
            <w:pPr>
              <w:jc w:val="both"/>
              <w:rPr>
                <w:lang w:val="it-IT"/>
              </w:rPr>
            </w:pPr>
            <w:r>
              <w:rPr>
                <w:lang w:val="it-IT"/>
              </w:rPr>
              <w:t>a. Acceptiuni ale termenului de personalitate.</w:t>
            </w:r>
          </w:p>
          <w:p w:rsidR="009A4165" w:rsidRDefault="009A4165">
            <w:pPr>
              <w:jc w:val="both"/>
              <w:rPr>
                <w:lang w:val="it-IT"/>
              </w:rPr>
            </w:pPr>
            <w:r>
              <w:rPr>
                <w:lang w:val="it-IT"/>
              </w:rPr>
              <w:t>b. Tipuri de personalitate.</w:t>
            </w:r>
          </w:p>
          <w:p w:rsidR="009A4165" w:rsidRDefault="009A4165">
            <w:pPr>
              <w:jc w:val="both"/>
              <w:rPr>
                <w:lang w:val="it-IT"/>
              </w:rPr>
            </w:pPr>
            <w:r>
              <w:rPr>
                <w:lang w:val="it-IT"/>
              </w:rPr>
              <w:t xml:space="preserve">c. Temperamentul – latura dinamico-energetica a personalitatii. </w:t>
            </w:r>
            <w:r>
              <w:rPr>
                <w:lang w:val="it-IT"/>
              </w:rPr>
              <w:lastRenderedPageBreak/>
              <w:t>Tipologii termperamentale.</w:t>
            </w:r>
          </w:p>
          <w:p w:rsidR="009A4165" w:rsidRDefault="009A4165">
            <w:pPr>
              <w:jc w:val="both"/>
              <w:rPr>
                <w:lang w:val="it-IT"/>
              </w:rPr>
            </w:pPr>
            <w:r>
              <w:rPr>
                <w:lang w:val="it-IT"/>
              </w:rPr>
              <w:t>d. Caracterul – latura relational-valorica a personalitatii. Trasaturile caracteriale.</w:t>
            </w:r>
          </w:p>
          <w:p w:rsidR="009A4165" w:rsidRDefault="009A4165">
            <w:pPr>
              <w:autoSpaceDE w:val="0"/>
              <w:autoSpaceDN w:val="0"/>
              <w:adjustRightInd w:val="0"/>
              <w:rPr>
                <w:rFonts w:asciiTheme="majorHAnsi" w:hAnsiTheme="majorHAnsi" w:cs="TimesNewRoman,Bold"/>
                <w:bCs/>
                <w:szCs w:val="20"/>
                <w:lang w:bidi="ne-NP"/>
              </w:rPr>
            </w:pPr>
            <w:r>
              <w:rPr>
                <w:lang w:val="it-IT"/>
              </w:rPr>
              <w:t>e. Aptitudinile – latura instrumentala a personalitatii. Inteligenta, ca aptitudine generala. Tipuri de inteligenta. Inteligenta emotionala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Cs/>
                <w:szCs w:val="20"/>
                <w:lang w:bidi="ne-NP"/>
              </w:rPr>
            </w:pP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 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3</w:t>
            </w:r>
          </w:p>
        </w:tc>
        <w:tc>
          <w:tcPr>
            <w:tcW w:w="6497" w:type="dxa"/>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jc w:val="both"/>
              <w:rPr>
                <w:lang w:val="it-IT"/>
              </w:rPr>
            </w:pPr>
            <w:r>
              <w:rPr>
                <w:b/>
                <w:lang w:val="it-IT"/>
              </w:rPr>
              <w:t>CURS 4</w:t>
            </w:r>
            <w:r>
              <w:rPr>
                <w:lang w:val="it-IT"/>
              </w:rPr>
              <w:t xml:space="preserve">. Stresul psihic. Impactul stresului asupra personalitatii. Efectele stresului si bolile. </w:t>
            </w:r>
          </w:p>
          <w:p w:rsidR="009A4165" w:rsidRDefault="009A4165">
            <w:pPr>
              <w:spacing w:line="240" w:lineRule="auto"/>
              <w:jc w:val="both"/>
              <w:rPr>
                <w:lang w:val="it-IT"/>
              </w:rPr>
            </w:pPr>
            <w:r>
              <w:rPr>
                <w:lang w:val="it-IT"/>
              </w:rPr>
              <w:t xml:space="preserve">Elemente de psihosomatica. </w:t>
            </w:r>
          </w:p>
          <w:p w:rsidR="009A4165" w:rsidRDefault="009A4165">
            <w:pPr>
              <w:spacing w:line="240" w:lineRule="auto"/>
              <w:jc w:val="both"/>
              <w:rPr>
                <w:lang w:val="it-IT"/>
              </w:rPr>
            </w:pPr>
            <w:r>
              <w:rPr>
                <w:lang w:val="it-IT"/>
              </w:rPr>
              <w:t>Burnout.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Cs/>
                <w:szCs w:val="20"/>
                <w:lang w:bidi="ne-NP"/>
              </w:rPr>
            </w:pP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6497" w:type="dxa"/>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jc w:val="both"/>
              <w:rPr>
                <w:lang w:val="it-IT"/>
              </w:rPr>
            </w:pPr>
            <w:r>
              <w:rPr>
                <w:b/>
                <w:lang w:val="it-IT"/>
              </w:rPr>
              <w:t>CURS 5</w:t>
            </w:r>
            <w:r>
              <w:rPr>
                <w:lang w:val="it-IT"/>
              </w:rPr>
              <w:t>. Limbaj si comunicare.</w:t>
            </w:r>
          </w:p>
          <w:p w:rsidR="009A4165" w:rsidRDefault="009A4165">
            <w:pPr>
              <w:spacing w:line="240" w:lineRule="auto"/>
              <w:jc w:val="both"/>
              <w:rPr>
                <w:lang w:val="it-IT"/>
              </w:rPr>
            </w:pPr>
            <w:r>
              <w:rPr>
                <w:lang w:val="it-IT"/>
              </w:rPr>
              <w:t>Factori facilitatori si inhibitori ai comunicarii umane. Tipuri de limbaj. Comunicarea cu pacinetul. Comunicarea in echipa medicala.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Cs/>
                <w:szCs w:val="20"/>
                <w:lang w:bidi="ne-NP"/>
              </w:rPr>
            </w:pP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w:t>
            </w:r>
          </w:p>
        </w:tc>
        <w:tc>
          <w:tcPr>
            <w:tcW w:w="6497"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b/>
                <w:lang w:val="it-IT"/>
              </w:rPr>
              <w:t>CURS 6</w:t>
            </w:r>
            <w:r>
              <w:rPr>
                <w:lang w:val="it-IT"/>
              </w:rPr>
              <w:t>. Metode de interventie psihoterapeutica. Psihoterapii.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Cs/>
                <w:szCs w:val="20"/>
                <w:lang w:bidi="ne-NP"/>
              </w:rPr>
            </w:pP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6497"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b/>
                <w:lang w:val="it-IT"/>
              </w:rPr>
              <w:t xml:space="preserve">CURS 7. </w:t>
            </w:r>
            <w:r>
              <w:rPr>
                <w:lang w:val="it-IT"/>
              </w:rPr>
              <w:t>Principii etice si valori. Integritatea academica.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165" w:rsidRDefault="009A4165">
            <w:pPr>
              <w:spacing w:line="240" w:lineRule="auto"/>
              <w:rPr>
                <w:rFonts w:asciiTheme="majorHAnsi" w:hAnsiTheme="majorHAnsi" w:cs="TimesNewRoman,Bold"/>
                <w:bCs/>
                <w:szCs w:val="20"/>
                <w:lang w:bidi="ne-NP"/>
              </w:rPr>
            </w:pP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bl>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9A4165" w:rsidTr="009A4165">
        <w:tc>
          <w:tcPr>
            <w:tcW w:w="7142" w:type="dxa"/>
            <w:gridSpan w:val="2"/>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8.2. Activități practice - </w:t>
            </w:r>
            <w:r>
              <w:rPr>
                <w:rFonts w:asciiTheme="majorHAnsi" w:hAnsiTheme="majorHAnsi" w:cs="TimesNewRoman,Bold"/>
                <w:b/>
                <w:bCs/>
                <w:noProof/>
                <w:szCs w:val="20"/>
                <w:lang w:bidi="ne-NP"/>
              </w:rPr>
              <w:t>seminar</w:t>
            </w:r>
            <w:r>
              <w:rPr>
                <w:rFonts w:asciiTheme="majorHAnsi" w:hAnsiTheme="majorHAnsi" w:cs="TimesNewRoman,Bold"/>
                <w:b/>
                <w:bCs/>
                <w:szCs w:val="20"/>
                <w:lang w:bidi="ne-NP"/>
              </w:rPr>
              <w:t xml:space="preserve"> </w:t>
            </w:r>
          </w:p>
        </w:tc>
        <w:tc>
          <w:tcPr>
            <w:tcW w:w="2065"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Metode de predare</w:t>
            </w: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6691" w:type="dxa"/>
            <w:tcBorders>
              <w:top w:val="single" w:sz="4" w:space="0" w:color="auto"/>
              <w:left w:val="single" w:sz="4" w:space="0" w:color="auto"/>
              <w:bottom w:val="single" w:sz="4" w:space="0" w:color="auto"/>
              <w:right w:val="single" w:sz="4" w:space="0" w:color="auto"/>
            </w:tcBorders>
            <w:vAlign w:val="center"/>
            <w:hideMark/>
          </w:tcPr>
          <w:p w:rsidR="00705C23" w:rsidRPr="00705C23" w:rsidRDefault="00705C23" w:rsidP="00705C23">
            <w:pPr>
              <w:shd w:val="clear" w:color="auto" w:fill="FFFFFF"/>
              <w:spacing w:line="240" w:lineRule="auto"/>
              <w:jc w:val="both"/>
              <w:rPr>
                <w:rFonts w:eastAsia="Times New Roman" w:cs="Times New Roman"/>
                <w:szCs w:val="20"/>
                <w:lang w:val="en-US"/>
              </w:rPr>
            </w:pPr>
            <w:bookmarkStart w:id="0" w:name="_GoBack"/>
            <w:proofErr w:type="spellStart"/>
            <w:r w:rsidRPr="00705C23">
              <w:rPr>
                <w:rFonts w:eastAsia="Times New Roman" w:cs="Times New Roman"/>
                <w:szCs w:val="20"/>
                <w:lang w:val="en-US"/>
              </w:rPr>
              <w:t>Instructaj</w:t>
            </w:r>
            <w:proofErr w:type="spellEnd"/>
            <w:r w:rsidRPr="00705C23">
              <w:rPr>
                <w:rFonts w:eastAsia="Times New Roman" w:cs="Times New Roman"/>
                <w:szCs w:val="20"/>
                <w:lang w:val="en-US"/>
              </w:rPr>
              <w:t xml:space="preserve"> de </w:t>
            </w:r>
            <w:proofErr w:type="spellStart"/>
            <w:r w:rsidRPr="00705C23">
              <w:rPr>
                <w:rFonts w:eastAsia="Times New Roman" w:cs="Times New Roman"/>
                <w:szCs w:val="20"/>
                <w:lang w:val="en-US"/>
              </w:rPr>
              <w:t>securitate</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și</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sănătate</w:t>
            </w:r>
            <w:proofErr w:type="spellEnd"/>
            <w:r w:rsidRPr="00705C23">
              <w:rPr>
                <w:rFonts w:eastAsia="Times New Roman" w:cs="Times New Roman"/>
                <w:szCs w:val="20"/>
                <w:lang w:val="en-US"/>
              </w:rPr>
              <w:t xml:space="preserve"> </w:t>
            </w:r>
            <w:proofErr w:type="spellStart"/>
            <w:r w:rsidRPr="00705C23">
              <w:rPr>
                <w:rFonts w:ascii="Arial" w:eastAsia="Times New Roman" w:hAnsi="Arial" w:cs="Arial"/>
                <w:szCs w:val="20"/>
                <w:lang w:val="en-US"/>
              </w:rPr>
              <w:t>ȋ</w:t>
            </w:r>
            <w:r w:rsidRPr="00705C23">
              <w:rPr>
                <w:rFonts w:eastAsia="Times New Roman" w:cs="Times New Roman"/>
                <w:szCs w:val="20"/>
                <w:lang w:val="en-US"/>
              </w:rPr>
              <w:t>n</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muncă</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legea</w:t>
            </w:r>
            <w:proofErr w:type="spellEnd"/>
            <w:r w:rsidRPr="00705C23">
              <w:rPr>
                <w:rFonts w:eastAsia="Times New Roman" w:cs="Times New Roman"/>
                <w:szCs w:val="20"/>
                <w:lang w:val="en-US"/>
              </w:rPr>
              <w:t xml:space="preserve"> 319/2006, HG 1425/2006. </w:t>
            </w:r>
            <w:proofErr w:type="spellStart"/>
            <w:r w:rsidRPr="00705C23">
              <w:rPr>
                <w:rFonts w:eastAsia="Times New Roman" w:cs="Times New Roman"/>
                <w:szCs w:val="20"/>
                <w:lang w:val="en-US"/>
              </w:rPr>
              <w:t>Norme</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generale</w:t>
            </w:r>
            <w:proofErr w:type="spellEnd"/>
            <w:r w:rsidRPr="00705C23">
              <w:rPr>
                <w:rFonts w:eastAsia="Times New Roman" w:cs="Times New Roman"/>
                <w:szCs w:val="20"/>
                <w:lang w:val="en-US"/>
              </w:rPr>
              <w:t xml:space="preserve"> de </w:t>
            </w:r>
            <w:proofErr w:type="spellStart"/>
            <w:r w:rsidRPr="00705C23">
              <w:rPr>
                <w:rFonts w:eastAsia="Times New Roman" w:cs="Times New Roman"/>
                <w:szCs w:val="20"/>
                <w:lang w:val="en-US"/>
              </w:rPr>
              <w:t>protecție</w:t>
            </w:r>
            <w:proofErr w:type="spellEnd"/>
            <w:r w:rsidRPr="00705C23">
              <w:rPr>
                <w:rFonts w:eastAsia="Times New Roman" w:cs="Times New Roman"/>
                <w:szCs w:val="20"/>
                <w:lang w:val="en-US"/>
              </w:rPr>
              <w:t xml:space="preserve"> a </w:t>
            </w:r>
            <w:proofErr w:type="spellStart"/>
            <w:r w:rsidRPr="00705C23">
              <w:rPr>
                <w:rFonts w:eastAsia="Times New Roman" w:cs="Times New Roman"/>
                <w:szCs w:val="20"/>
                <w:lang w:val="en-US"/>
              </w:rPr>
              <w:t>muncii</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în</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activitatea</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practică</w:t>
            </w:r>
            <w:proofErr w:type="spellEnd"/>
            <w:r w:rsidRPr="00705C23">
              <w:rPr>
                <w:rFonts w:eastAsia="Times New Roman" w:cs="Times New Roman"/>
                <w:szCs w:val="20"/>
                <w:lang w:val="en-US"/>
              </w:rPr>
              <w:t xml:space="preserve"> de </w:t>
            </w:r>
            <w:proofErr w:type="spellStart"/>
            <w:r w:rsidRPr="00705C23">
              <w:rPr>
                <w:rFonts w:eastAsia="Times New Roman" w:cs="Times New Roman"/>
                <w:szCs w:val="20"/>
                <w:lang w:val="en-US"/>
              </w:rPr>
              <w:t>laborator</w:t>
            </w:r>
            <w:proofErr w:type="spellEnd"/>
            <w:r w:rsidRPr="00705C23">
              <w:rPr>
                <w:rFonts w:eastAsia="Times New Roman" w:cs="Times New Roman"/>
                <w:szCs w:val="20"/>
                <w:lang w:val="en-US"/>
              </w:rPr>
              <w:t>.</w:t>
            </w:r>
          </w:p>
          <w:p w:rsidR="00705C23" w:rsidRPr="00705C23" w:rsidRDefault="00705C23" w:rsidP="00705C23">
            <w:pPr>
              <w:shd w:val="clear" w:color="auto" w:fill="FFFFFF"/>
              <w:spacing w:line="240" w:lineRule="auto"/>
              <w:jc w:val="both"/>
              <w:rPr>
                <w:rFonts w:eastAsia="Times New Roman" w:cs="Times New Roman"/>
                <w:szCs w:val="20"/>
                <w:lang w:val="en-US"/>
              </w:rPr>
            </w:pPr>
            <w:proofErr w:type="spellStart"/>
            <w:r w:rsidRPr="00705C23">
              <w:rPr>
                <w:rFonts w:eastAsia="Times New Roman" w:cs="Times New Roman"/>
                <w:szCs w:val="20"/>
                <w:lang w:val="en-US"/>
              </w:rPr>
              <w:t>Prezentarea</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planului</w:t>
            </w:r>
            <w:proofErr w:type="spellEnd"/>
            <w:r w:rsidRPr="00705C23">
              <w:rPr>
                <w:rFonts w:eastAsia="Times New Roman" w:cs="Times New Roman"/>
                <w:szCs w:val="20"/>
                <w:lang w:val="en-US"/>
              </w:rPr>
              <w:t xml:space="preserve"> de </w:t>
            </w:r>
            <w:proofErr w:type="spellStart"/>
            <w:r w:rsidRPr="00705C23">
              <w:rPr>
                <w:rFonts w:eastAsia="Times New Roman" w:cs="Times New Roman"/>
                <w:szCs w:val="20"/>
                <w:lang w:val="en-US"/>
              </w:rPr>
              <w:t>măsuri</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pentru</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desfășurarea</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activităților</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didactice</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în</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contextul</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pandemiei</w:t>
            </w:r>
            <w:proofErr w:type="spellEnd"/>
            <w:r w:rsidRPr="00705C23">
              <w:rPr>
                <w:rFonts w:eastAsia="Times New Roman" w:cs="Times New Roman"/>
                <w:szCs w:val="20"/>
                <w:lang w:val="en-US"/>
              </w:rPr>
              <w:t xml:space="preserve"> covid-19 </w:t>
            </w:r>
            <w:proofErr w:type="spellStart"/>
            <w:r w:rsidRPr="00705C23">
              <w:rPr>
                <w:rFonts w:eastAsia="Times New Roman" w:cs="Times New Roman"/>
                <w:szCs w:val="20"/>
                <w:lang w:val="en-US"/>
              </w:rPr>
              <w:t>și</w:t>
            </w:r>
            <w:proofErr w:type="spellEnd"/>
            <w:r w:rsidRPr="00705C23">
              <w:rPr>
                <w:rFonts w:eastAsia="Times New Roman" w:cs="Times New Roman"/>
                <w:szCs w:val="20"/>
                <w:lang w:val="en-US"/>
              </w:rPr>
              <w:t xml:space="preserve"> a </w:t>
            </w:r>
            <w:proofErr w:type="spellStart"/>
            <w:r w:rsidRPr="00705C23">
              <w:rPr>
                <w:rFonts w:eastAsia="Times New Roman" w:cs="Times New Roman"/>
                <w:szCs w:val="20"/>
                <w:lang w:val="en-US"/>
              </w:rPr>
              <w:t>Procedurii</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proprii</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privind</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instituirea</w:t>
            </w:r>
            <w:proofErr w:type="spellEnd"/>
            <w:r w:rsidRPr="00705C23">
              <w:rPr>
                <w:rFonts w:eastAsia="Times New Roman" w:cs="Times New Roman"/>
                <w:szCs w:val="20"/>
                <w:lang w:val="en-US"/>
              </w:rPr>
              <w:t xml:space="preserve"> de </w:t>
            </w:r>
            <w:proofErr w:type="spellStart"/>
            <w:r w:rsidRPr="00705C23">
              <w:rPr>
                <w:rFonts w:eastAsia="Times New Roman" w:cs="Times New Roman"/>
                <w:szCs w:val="20"/>
                <w:lang w:val="en-US"/>
              </w:rPr>
              <w:t>măsuri</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sanitare</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și</w:t>
            </w:r>
            <w:proofErr w:type="spellEnd"/>
            <w:r w:rsidRPr="00705C23">
              <w:rPr>
                <w:rFonts w:eastAsia="Times New Roman" w:cs="Times New Roman"/>
                <w:szCs w:val="20"/>
                <w:lang w:val="en-US"/>
              </w:rPr>
              <w:t xml:space="preserve"> de </w:t>
            </w:r>
            <w:proofErr w:type="spellStart"/>
            <w:r w:rsidRPr="00705C23">
              <w:rPr>
                <w:rFonts w:eastAsia="Times New Roman" w:cs="Times New Roman"/>
                <w:szCs w:val="20"/>
                <w:lang w:val="en-US"/>
              </w:rPr>
              <w:t>protecție</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în</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perioada</w:t>
            </w:r>
            <w:proofErr w:type="spellEnd"/>
            <w:r w:rsidRPr="00705C23">
              <w:rPr>
                <w:rFonts w:eastAsia="Times New Roman" w:cs="Times New Roman"/>
                <w:szCs w:val="20"/>
                <w:lang w:val="en-US"/>
              </w:rPr>
              <w:t xml:space="preserve"> </w:t>
            </w:r>
            <w:proofErr w:type="spellStart"/>
            <w:r w:rsidRPr="00705C23">
              <w:rPr>
                <w:rFonts w:eastAsia="Times New Roman" w:cs="Times New Roman"/>
                <w:szCs w:val="20"/>
                <w:lang w:val="en-US"/>
              </w:rPr>
              <w:t>pandemiei</w:t>
            </w:r>
            <w:proofErr w:type="spellEnd"/>
            <w:r w:rsidRPr="00705C23">
              <w:rPr>
                <w:rFonts w:eastAsia="Times New Roman" w:cs="Times New Roman"/>
                <w:szCs w:val="20"/>
                <w:lang w:val="en-US"/>
              </w:rPr>
              <w:t xml:space="preserve"> de Covid-19.</w:t>
            </w:r>
          </w:p>
          <w:bookmarkEnd w:id="0"/>
          <w:p w:rsidR="009A4165" w:rsidRDefault="009A4165">
            <w:pPr>
              <w:jc w:val="both"/>
            </w:pPr>
            <w:r>
              <w:t xml:space="preserve">Modalitati de investigare a personalitatii. </w:t>
            </w:r>
          </w:p>
          <w:p w:rsidR="009A4165" w:rsidRDefault="009A4165">
            <w:pPr>
              <w:jc w:val="both"/>
            </w:pPr>
            <w:r>
              <w:t>Tipuri de personalitate.Tipuri de temperament.</w:t>
            </w:r>
          </w:p>
        </w:tc>
        <w:tc>
          <w:tcPr>
            <w:tcW w:w="2065"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lang w:val="it-IT"/>
              </w:rPr>
              <w:t>Dezbatere. Teste. Exercitii.</w:t>
            </w: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t>(4 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669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t xml:space="preserve">Limbaj si comunicare. Factori stimulatori si factori inhibitori ai comunicarii în practica medicală. </w:t>
            </w:r>
          </w:p>
        </w:tc>
        <w:tc>
          <w:tcPr>
            <w:tcW w:w="2065"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lang w:val="it-IT"/>
              </w:rPr>
              <w:t>Jocuri de rol. Studii de caz.</w:t>
            </w: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t>(4 ore)</w:t>
            </w:r>
          </w:p>
        </w:tc>
      </w:tr>
      <w:tr w:rsidR="009A4165" w:rsidTr="009A4165">
        <w:tc>
          <w:tcPr>
            <w:tcW w:w="45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669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pPr>
            <w:r>
              <w:t xml:space="preserve">Stresul psihic si impactul acestuia asupra persoanei. Metode de investigare si evaluare a stresului. Utilizarea aparatelor medicale si impactul lor asupra pacientului. Ingrijirea alexitimica. </w:t>
            </w:r>
          </w:p>
          <w:p w:rsidR="009A4165" w:rsidRDefault="009A4165">
            <w:pPr>
              <w:autoSpaceDE w:val="0"/>
              <w:autoSpaceDN w:val="0"/>
              <w:adjustRightInd w:val="0"/>
              <w:rPr>
                <w:rFonts w:asciiTheme="majorHAnsi" w:hAnsiTheme="majorHAnsi" w:cs="TimesNewRoman,Bold"/>
                <w:bCs/>
                <w:szCs w:val="20"/>
                <w:lang w:bidi="ne-NP"/>
              </w:rPr>
            </w:pPr>
            <w:r>
              <w:t>Studii de caz.</w:t>
            </w:r>
          </w:p>
        </w:tc>
        <w:tc>
          <w:tcPr>
            <w:tcW w:w="2065"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lang w:val="it-IT"/>
              </w:rPr>
              <w:t>Dezbatere. Studii de caz. Referate.</w:t>
            </w:r>
          </w:p>
        </w:tc>
        <w:tc>
          <w:tcPr>
            <w:tcW w:w="837"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t>(6 ore)</w:t>
            </w:r>
          </w:p>
        </w:tc>
      </w:tr>
    </w:tbl>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8.3. Bibliografie:</w:t>
      </w:r>
    </w:p>
    <w:p w:rsidR="009A4165" w:rsidRDefault="009A4165" w:rsidP="009A4165">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9A4165" w:rsidTr="009A4165">
        <w:tc>
          <w:tcPr>
            <w:tcW w:w="10044" w:type="dxa"/>
          </w:tcPr>
          <w:p w:rsidR="009A4165" w:rsidRDefault="009A4165" w:rsidP="009A4165">
            <w:pPr>
              <w:widowControl w:val="0"/>
              <w:numPr>
                <w:ilvl w:val="0"/>
                <w:numId w:val="15"/>
              </w:numPr>
              <w:autoSpaceDE w:val="0"/>
              <w:autoSpaceDN w:val="0"/>
              <w:adjustRightInd w:val="0"/>
              <w:spacing w:line="240" w:lineRule="auto"/>
              <w:jc w:val="both"/>
            </w:pPr>
            <w:r>
              <w:t>Suport de curs pentru Stiintele Comportamentului disponibil pe platforma e-learning si distribuit studentilor (silabus)</w:t>
            </w:r>
          </w:p>
          <w:p w:rsidR="009A4165" w:rsidRDefault="009A4165" w:rsidP="009A4165">
            <w:pPr>
              <w:widowControl w:val="0"/>
              <w:numPr>
                <w:ilvl w:val="0"/>
                <w:numId w:val="15"/>
              </w:numPr>
              <w:autoSpaceDE w:val="0"/>
              <w:autoSpaceDN w:val="0"/>
              <w:adjustRightInd w:val="0"/>
              <w:spacing w:line="240" w:lineRule="auto"/>
              <w:jc w:val="both"/>
            </w:pPr>
            <w:r>
              <w:t>Magdalena Iorga, Catalina Rosca. Psihologie medicala. Studii clinice. Editura Universitara, 2019.</w:t>
            </w:r>
          </w:p>
          <w:p w:rsidR="009A4165" w:rsidRDefault="009A4165">
            <w:pPr>
              <w:autoSpaceDE w:val="0"/>
              <w:autoSpaceDN w:val="0"/>
              <w:adjustRightInd w:val="0"/>
              <w:rPr>
                <w:rFonts w:asciiTheme="majorHAnsi" w:hAnsiTheme="majorHAnsi" w:cs="TimesNewRoman,Bold"/>
                <w:b/>
                <w:bCs/>
                <w:i/>
                <w:szCs w:val="20"/>
                <w:lang w:bidi="ne-NP"/>
              </w:rPr>
            </w:pPr>
          </w:p>
        </w:tc>
      </w:tr>
    </w:tbl>
    <w:p w:rsidR="009A4165" w:rsidRDefault="009A4165" w:rsidP="009A4165">
      <w:pPr>
        <w:jc w:val="both"/>
        <w:rPr>
          <w:rFonts w:asciiTheme="majorHAnsi" w:hAnsiTheme="majorHAnsi"/>
          <w:b/>
          <w:bCs/>
          <w:i/>
          <w:szCs w:val="20"/>
          <w:lang w:val="it-IT"/>
        </w:rPr>
      </w:pPr>
      <w:r>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9A4165" w:rsidTr="009A4165">
        <w:tc>
          <w:tcPr>
            <w:tcW w:w="10044" w:type="dxa"/>
          </w:tcPr>
          <w:p w:rsidR="009A4165" w:rsidRDefault="009A4165">
            <w:pPr>
              <w:autoSpaceDE w:val="0"/>
              <w:autoSpaceDN w:val="0"/>
              <w:adjustRightInd w:val="0"/>
              <w:ind w:firstLine="709"/>
              <w:rPr>
                <w:rFonts w:asciiTheme="majorHAnsi" w:hAnsiTheme="majorHAnsi" w:cs="TimesNewRoman,Bold"/>
                <w:bCs/>
                <w:lang w:bidi="ne-NP"/>
              </w:rPr>
            </w:pPr>
            <w:r>
              <w:rPr>
                <w:rFonts w:asciiTheme="majorHAnsi" w:hAnsiTheme="majorHAnsi" w:cs="TimesNewRoman,Bold"/>
                <w:bCs/>
                <w:lang w:bidi="ne-NP"/>
              </w:rPr>
              <w:t>1. G. Matthews, I.J. Deary, M.C. Whiteman, Psihologia personalitatii, Editura Polirom, 2012.</w:t>
            </w:r>
          </w:p>
          <w:p w:rsidR="009A4165" w:rsidRDefault="009A4165">
            <w:pPr>
              <w:autoSpaceDE w:val="0"/>
              <w:autoSpaceDN w:val="0"/>
              <w:adjustRightInd w:val="0"/>
              <w:ind w:firstLine="709"/>
              <w:rPr>
                <w:rFonts w:asciiTheme="majorHAnsi" w:hAnsiTheme="majorHAnsi" w:cs="TimesNewRoman,Bold"/>
                <w:bCs/>
                <w:lang w:bidi="ne-NP"/>
              </w:rPr>
            </w:pPr>
            <w:r>
              <w:rPr>
                <w:rFonts w:asciiTheme="majorHAnsi" w:hAnsiTheme="majorHAnsi" w:cs="TimesNewRoman,Bold"/>
                <w:bCs/>
                <w:lang w:bidi="ne-NP"/>
              </w:rPr>
              <w:t>2. Doina Cosman, Psihologie medicala, Editura Polirom, 2010.</w:t>
            </w:r>
          </w:p>
          <w:p w:rsidR="009A4165" w:rsidRDefault="009A4165">
            <w:pPr>
              <w:jc w:val="both"/>
              <w:rPr>
                <w:rFonts w:asciiTheme="majorHAnsi" w:hAnsiTheme="majorHAnsi"/>
                <w:b/>
                <w:bCs/>
                <w:i/>
                <w:szCs w:val="20"/>
                <w:lang w:val="it-IT"/>
              </w:rPr>
            </w:pPr>
          </w:p>
        </w:tc>
      </w:tr>
    </w:tbl>
    <w:p w:rsidR="009A4165" w:rsidRDefault="009A4165">
      <w:pPr>
        <w:jc w:val="both"/>
        <w:divId w:val="399059630"/>
        <w:rPr>
          <w:rFonts w:asciiTheme="majorHAnsi" w:hAnsiTheme="majorHAnsi"/>
          <w:b/>
          <w:bCs/>
          <w:i/>
          <w:szCs w:val="20"/>
          <w:lang w:val="it-IT"/>
        </w:rPr>
      </w:pPr>
    </w:p>
    <w:p w:rsidR="009A4165" w:rsidRDefault="009A4165" w:rsidP="009A4165">
      <w:pPr>
        <w:numPr>
          <w:ilvl w:val="0"/>
          <w:numId w:val="14"/>
        </w:numPr>
        <w:autoSpaceDE w:val="0"/>
        <w:autoSpaceDN w:val="0"/>
        <w:adjustRightInd w:val="0"/>
        <w:spacing w:line="240" w:lineRule="auto"/>
        <w:divId w:val="399059630"/>
        <w:rPr>
          <w:rFonts w:asciiTheme="majorHAnsi" w:hAnsiTheme="majorHAnsi" w:cs="TimesNewRoman,Bold"/>
          <w:b/>
          <w:bCs/>
          <w:szCs w:val="20"/>
          <w:lang w:bidi="ne-NP"/>
        </w:rPr>
      </w:pPr>
      <w:r>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3748C58E31E542D6B15F939D3C50FAA7"/>
          </w:placeholder>
        </w:sdtPr>
        <w:sdtEndPr/>
        <w:sdtContent>
          <w:r>
            <w:rPr>
              <w:rFonts w:asciiTheme="majorHAnsi" w:hAnsiTheme="majorHAnsi" w:cs="TimesNewRoman,Bold"/>
              <w:b/>
              <w:bCs/>
              <w:szCs w:val="20"/>
              <w:lang w:bidi="ne-NP"/>
            </w:rPr>
            <w:t>oroborarea conținutului disciplinei cu așteptările reprezentanților comunității epistemice, asociațiilor profesionale și ale angajatorilor reprezentativi din domeniul aferent programului</w:t>
          </w:r>
        </w:sdtContent>
      </w:sdt>
    </w:p>
    <w:p w:rsidR="009A4165" w:rsidRDefault="009A4165">
      <w:pPr>
        <w:autoSpaceDE w:val="0"/>
        <w:autoSpaceDN w:val="0"/>
        <w:adjustRightInd w:val="0"/>
        <w:ind w:left="720"/>
        <w:divId w:val="39905963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3748C58E31E542D6B15F939D3C50FAA7"/>
          </w:placeholder>
        </w:sdtPr>
        <w:sdtEndPr/>
        <w:sdtContent>
          <w:tr w:rsidR="009A4165" w:rsidTr="009A4165">
            <w:trPr>
              <w:jc w:val="center"/>
            </w:trPr>
            <w:tc>
              <w:tcPr>
                <w:tcW w:w="10456"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szCs w:val="20"/>
                    <w:lang w:bidi="ne-NP"/>
                  </w:rPr>
                  <w:t xml:space="preserve">Conţinutul </w:t>
                </w:r>
                <w:r>
                  <w:rPr>
                    <w:rFonts w:asciiTheme="majorHAnsi" w:hAnsiTheme="majorHAnsi" w:cs="TimesNewRoman,Bold"/>
                    <w:bCs/>
                    <w:i/>
                    <w:szCs w:val="20"/>
                    <w:lang w:bidi="ne-NP"/>
                  </w:rPr>
                  <w:t>Fişei disciplinei</w:t>
                </w:r>
                <w:r>
                  <w:rPr>
                    <w:rFonts w:asciiTheme="majorHAnsi" w:hAnsiTheme="majorHAnsi" w:cs="TimesNewRoman,Bold"/>
                    <w:bCs/>
                    <w:szCs w:val="20"/>
                    <w:lang w:bidi="ne-NP"/>
                  </w:rPr>
                  <w:t xml:space="preserve"> este rezultatul unui proces de evaluare periodic</w:t>
                </w:r>
                <w:r>
                  <w:rPr>
                    <w:rFonts w:ascii="Arial" w:hAnsi="Arial" w:cs="Arial"/>
                    <w:bCs/>
                    <w:szCs w:val="20"/>
                    <w:lang w:bidi="ne-NP"/>
                  </w:rPr>
                  <w:t>ǎ</w:t>
                </w:r>
                <w:r>
                  <w:rPr>
                    <w:rFonts w:asciiTheme="majorHAnsi" w:hAnsiTheme="majorHAnsi" w:cs="TimesNewRoman,Bold"/>
                    <w:bCs/>
                    <w:szCs w:val="20"/>
                    <w:lang w:bidi="ne-NP"/>
                  </w:rPr>
                  <w:t xml:space="preserve"> anual</w:t>
                </w:r>
                <w:r>
                  <w:rPr>
                    <w:rFonts w:ascii="Arial" w:hAnsi="Arial" w:cs="Arial"/>
                    <w:bCs/>
                    <w:szCs w:val="20"/>
                    <w:lang w:bidi="ne-NP"/>
                  </w:rPr>
                  <w:t>ǎ</w:t>
                </w:r>
                <w:r>
                  <w:rPr>
                    <w:rFonts w:asciiTheme="majorHAnsi" w:hAnsiTheme="majorHAnsi" w:cs="TimesNewRoman,Bold"/>
                    <w:bCs/>
                    <w:szCs w:val="20"/>
                    <w:lang w:bidi="ne-NP"/>
                  </w:rPr>
                  <w:t xml:space="preserve"> desf</w:t>
                </w:r>
                <w:r>
                  <w:rPr>
                    <w:rFonts w:ascii="Arial" w:hAnsi="Arial" w:cs="Arial"/>
                    <w:bCs/>
                    <w:szCs w:val="20"/>
                    <w:lang w:bidi="ne-NP"/>
                  </w:rPr>
                  <w:t>ǎ</w:t>
                </w:r>
                <w:r>
                  <w:rPr>
                    <w:rFonts w:cs="Trebuchet MS"/>
                    <w:bCs/>
                    <w:szCs w:val="20"/>
                    <w:lang w:bidi="ne-NP"/>
                  </w:rPr>
                  <w:t>ş</w:t>
                </w:r>
                <w:r>
                  <w:rPr>
                    <w:rFonts w:asciiTheme="majorHAnsi" w:hAnsiTheme="majorHAnsi" w:cs="TimesNewRoman,Bold"/>
                    <w:bCs/>
                    <w:szCs w:val="20"/>
                    <w:lang w:bidi="ne-NP"/>
                  </w:rPr>
                  <w:t>urat</w:t>
                </w:r>
                <w:r>
                  <w:rPr>
                    <w:rFonts w:ascii="Arial" w:hAnsi="Arial" w:cs="Arial"/>
                    <w:bCs/>
                    <w:szCs w:val="20"/>
                    <w:lang w:bidi="ne-NP"/>
                  </w:rPr>
                  <w:t>ǎ</w:t>
                </w:r>
                <w:r>
                  <w:rPr>
                    <w:rFonts w:asciiTheme="majorHAnsi" w:hAnsiTheme="majorHAnsi" w:cs="TimesNewRoman,Bold"/>
                    <w:bCs/>
                    <w:szCs w:val="20"/>
                    <w:lang w:bidi="ne-NP"/>
                  </w:rPr>
                  <w:t xml:space="preserve"> </w:t>
                </w:r>
                <w:r>
                  <w:rPr>
                    <w:rFonts w:cs="Trebuchet MS"/>
                    <w:bCs/>
                    <w:szCs w:val="20"/>
                    <w:lang w:bidi="ne-NP"/>
                  </w:rPr>
                  <w:t>î</w:t>
                </w:r>
                <w:r>
                  <w:rPr>
                    <w:rFonts w:asciiTheme="majorHAnsi" w:hAnsiTheme="majorHAnsi" w:cs="TimesNewRoman,Bold"/>
                    <w:bCs/>
                    <w:szCs w:val="20"/>
                    <w:lang w:bidi="ne-NP"/>
                  </w:rPr>
                  <w:t>n cadrul facultă</w:t>
                </w:r>
                <w:r>
                  <w:rPr>
                    <w:rFonts w:cs="Trebuchet MS"/>
                    <w:bCs/>
                    <w:szCs w:val="20"/>
                    <w:lang w:bidi="ne-NP"/>
                  </w:rPr>
                  <w:t>ţ</w:t>
                </w:r>
                <w:r>
                  <w:rPr>
                    <w:rFonts w:asciiTheme="majorHAnsi" w:hAnsiTheme="majorHAnsi" w:cs="TimesNewRoman,Bold"/>
                    <w:bCs/>
                    <w:szCs w:val="20"/>
                    <w:lang w:bidi="ne-NP"/>
                  </w:rPr>
                  <w:t xml:space="preserve">ii </w:t>
                </w:r>
                <w:r>
                  <w:rPr>
                    <w:rFonts w:cs="Trebuchet MS"/>
                    <w:bCs/>
                    <w:szCs w:val="20"/>
                    <w:lang w:bidi="ne-NP"/>
                  </w:rPr>
                  <w:t>ş</w:t>
                </w:r>
                <w:r>
                  <w:rPr>
                    <w:rFonts w:asciiTheme="majorHAnsi" w:hAnsiTheme="majorHAnsi" w:cs="TimesNewRoman,Bold"/>
                    <w:bCs/>
                    <w:szCs w:val="20"/>
                    <w:lang w:bidi="ne-NP"/>
                  </w:rPr>
                  <w:t>i care a avut la baz</w:t>
                </w:r>
                <w:r>
                  <w:rPr>
                    <w:rFonts w:ascii="Arial" w:hAnsi="Arial" w:cs="Arial"/>
                    <w:bCs/>
                    <w:szCs w:val="20"/>
                    <w:lang w:bidi="ne-NP"/>
                  </w:rPr>
                  <w:t>ǎ</w:t>
                </w:r>
                <w:r>
                  <w:rPr>
                    <w:rFonts w:asciiTheme="majorHAnsi" w:hAnsiTheme="majorHAnsi" w:cs="TimesNewRoman,Bold"/>
                    <w:bCs/>
                    <w:szCs w:val="20"/>
                    <w:lang w:bidi="ne-NP"/>
                  </w:rPr>
                  <w:t xml:space="preserve"> informa</w:t>
                </w:r>
                <w:r>
                  <w:rPr>
                    <w:rFonts w:cs="Trebuchet MS"/>
                    <w:bCs/>
                    <w:szCs w:val="20"/>
                    <w:lang w:bidi="ne-NP"/>
                  </w:rPr>
                  <w:t>ţ</w:t>
                </w:r>
                <w:r>
                  <w:rPr>
                    <w:rFonts w:asciiTheme="majorHAnsi" w:hAnsiTheme="majorHAnsi" w:cs="TimesNewRoman,Bold"/>
                    <w:bCs/>
                    <w:szCs w:val="20"/>
                    <w:lang w:bidi="ne-NP"/>
                  </w:rPr>
                  <w:t>ii de la studen</w:t>
                </w:r>
                <w:r>
                  <w:rPr>
                    <w:rFonts w:cs="Trebuchet MS"/>
                    <w:bCs/>
                    <w:szCs w:val="20"/>
                    <w:lang w:bidi="ne-NP"/>
                  </w:rPr>
                  <w:t>ţ</w:t>
                </w:r>
                <w:r>
                  <w:rPr>
                    <w:rFonts w:asciiTheme="majorHAnsi" w:hAnsiTheme="majorHAnsi" w:cs="TimesNewRoman,Bold"/>
                    <w:bCs/>
                    <w:szCs w:val="20"/>
                    <w:lang w:bidi="ne-NP"/>
                  </w:rPr>
                  <w:t xml:space="preserve">i, absolvenţi şi angajatori. Cunoştinţele şi </w:t>
                </w:r>
                <w:r>
                  <w:rPr>
                    <w:rFonts w:asciiTheme="majorHAnsi" w:hAnsiTheme="majorHAnsi" w:cs="TimesNewRoman,Bold"/>
                    <w:bCs/>
                    <w:szCs w:val="20"/>
                    <w:lang w:bidi="ne-NP"/>
                  </w:rPr>
                  <w:lastRenderedPageBreak/>
                  <w:t>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sdtContent>
      </w:sdt>
    </w:tbl>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autoSpaceDE w:val="0"/>
        <w:autoSpaceDN w:val="0"/>
        <w:adjustRightInd w:val="0"/>
        <w:rPr>
          <w:rFonts w:asciiTheme="majorHAnsi" w:hAnsiTheme="majorHAnsi" w:cs="TimesNewRoman,Bold"/>
          <w:b/>
          <w:bCs/>
          <w:szCs w:val="20"/>
          <w:lang w:bidi="ne-NP"/>
        </w:rPr>
      </w:pPr>
    </w:p>
    <w:p w:rsidR="009A4165" w:rsidRDefault="009A4165" w:rsidP="009A4165">
      <w:pPr>
        <w:numPr>
          <w:ilvl w:val="0"/>
          <w:numId w:val="1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Evaluare</w:t>
      </w:r>
    </w:p>
    <w:p w:rsidR="009A4165" w:rsidRDefault="009A4165" w:rsidP="009A4165">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9A4165" w:rsidTr="009A4165">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Tip activitate</w:t>
            </w:r>
          </w:p>
        </w:tc>
        <w:tc>
          <w:tcPr>
            <w:tcW w:w="409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Criterii de evaluare</w:t>
            </w:r>
          </w:p>
        </w:tc>
        <w:tc>
          <w:tcPr>
            <w:tcW w:w="2162"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 de evaluare</w:t>
            </w:r>
          </w:p>
        </w:tc>
        <w:tc>
          <w:tcPr>
            <w:tcW w:w="1025"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Pondere din nota finală</w:t>
            </w:r>
          </w:p>
        </w:tc>
      </w:tr>
      <w:tr w:rsidR="009A4165" w:rsidTr="009A4165">
        <w:trPr>
          <w:jc w:val="center"/>
        </w:trPr>
        <w:tc>
          <w:tcPr>
            <w:tcW w:w="2764"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 Evaluarea cunoștințelor teoretice</w:t>
            </w:r>
          </w:p>
        </w:tc>
        <w:tc>
          <w:tcPr>
            <w:tcW w:w="409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5B52F1102F1C4FC29B2156127B27DEBF"/>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50 %</w:t>
            </w:r>
          </w:p>
        </w:tc>
      </w:tr>
      <w:tr w:rsidR="009A4165" w:rsidTr="009A4165">
        <w:trPr>
          <w:jc w:val="center"/>
        </w:trPr>
        <w:tc>
          <w:tcPr>
            <w:tcW w:w="2764"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(Seminar/laborator/proiect)</w:t>
            </w:r>
          </w:p>
        </w:tc>
        <w:tc>
          <w:tcPr>
            <w:tcW w:w="4091"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Însuşirea noţiunilor şi aspectelor practice </w:t>
            </w:r>
          </w:p>
        </w:tc>
        <w:tc>
          <w:tcPr>
            <w:tcW w:w="2162"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Colocviu </w:t>
            </w:r>
          </w:p>
        </w:tc>
        <w:tc>
          <w:tcPr>
            <w:tcW w:w="1025"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40 %</w:t>
            </w:r>
          </w:p>
        </w:tc>
      </w:tr>
      <w:tr w:rsidR="009A4165" w:rsidTr="009A4165">
        <w:trPr>
          <w:jc w:val="center"/>
        </w:trPr>
        <w:tc>
          <w:tcPr>
            <w:tcW w:w="2764" w:type="dxa"/>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 xml:space="preserve"> Evaluarea în timpul semestrului</w:t>
            </w:r>
          </w:p>
        </w:tc>
        <w:tc>
          <w:tcPr>
            <w:tcW w:w="4091" w:type="dxa"/>
            <w:tcBorders>
              <w:top w:val="single" w:sz="4" w:space="0" w:color="auto"/>
              <w:left w:val="single" w:sz="4" w:space="0" w:color="auto"/>
              <w:bottom w:val="single" w:sz="4" w:space="0" w:color="auto"/>
              <w:right w:val="single" w:sz="4" w:space="0" w:color="auto"/>
            </w:tcBorders>
            <w:vAlign w:val="center"/>
          </w:tcPr>
          <w:p w:rsidR="009A4165" w:rsidRDefault="009A4165">
            <w:pPr>
              <w:autoSpaceDE w:val="0"/>
              <w:autoSpaceDN w:val="0"/>
              <w:adjustRightInd w:val="0"/>
              <w:rPr>
                <w:rFonts w:asciiTheme="majorHAnsi" w:hAnsiTheme="majorHAnsi" w:cs="TimesNewRoman,Bold"/>
                <w:bCs/>
                <w:szCs w:val="20"/>
                <w:lang w:bidi="ne-NP"/>
              </w:rPr>
            </w:pPr>
          </w:p>
        </w:tc>
        <w:tc>
          <w:tcPr>
            <w:tcW w:w="2162"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tcBorders>
              <w:top w:val="single" w:sz="4" w:space="0" w:color="auto"/>
              <w:left w:val="single" w:sz="4" w:space="0" w:color="auto"/>
              <w:bottom w:val="single" w:sz="4" w:space="0" w:color="auto"/>
              <w:right w:val="single" w:sz="4" w:space="0" w:color="auto"/>
            </w:tcBorders>
            <w:vAlign w:val="center"/>
            <w:hideMark/>
          </w:tcPr>
          <w:p w:rsidR="009A4165" w:rsidRDefault="009A4165">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10 %</w:t>
            </w:r>
          </w:p>
        </w:tc>
      </w:tr>
      <w:tr w:rsidR="009A4165" w:rsidTr="009A4165">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9A4165" w:rsidRDefault="009A4165">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 Standard minim de performanţă</w:t>
            </w:r>
          </w:p>
        </w:tc>
      </w:tr>
      <w:tr w:rsidR="009A4165" w:rsidTr="009A4165">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9A4165" w:rsidRDefault="009A4165" w:rsidP="009A4165">
            <w:pPr>
              <w:pStyle w:val="ListParagraph"/>
              <w:numPr>
                <w:ilvl w:val="0"/>
                <w:numId w:val="16"/>
              </w:numPr>
              <w:autoSpaceDE w:val="0"/>
              <w:autoSpaceDN w:val="0"/>
              <w:adjustRightInd w:val="0"/>
              <w:rPr>
                <w:rFonts w:asciiTheme="majorHAnsi" w:hAnsiTheme="majorHAnsi" w:cs="TimesNewRoman"/>
                <w:szCs w:val="20"/>
                <w:lang w:bidi="ne-NP"/>
              </w:rPr>
            </w:pPr>
            <w:r>
              <w:rPr>
                <w:bCs/>
                <w:szCs w:val="20"/>
              </w:rPr>
              <w:t>Cunoasterea in linii mari a notiunilor legate de Stiintele comportamentului si aplicarea corecta ia acestora n relatia cu pacientul</w:t>
            </w:r>
            <w:r>
              <w:rPr>
                <w:szCs w:val="20"/>
                <w:lang w:val="it-IT" w:bidi="ne-NP"/>
              </w:rPr>
              <w:t xml:space="preserve"> si echipa medicala.</w:t>
            </w:r>
          </w:p>
        </w:tc>
      </w:tr>
    </w:tbl>
    <w:p w:rsidR="009A4165" w:rsidRDefault="009A4165" w:rsidP="009A4165">
      <w:pPr>
        <w:spacing w:line="240" w:lineRule="auto"/>
        <w:ind w:left="720"/>
        <w:rPr>
          <w:rFonts w:asciiTheme="majorHAnsi" w:hAnsiTheme="majorHAnsi"/>
          <w:b/>
          <w:bCs/>
        </w:rPr>
      </w:pPr>
    </w:p>
    <w:p w:rsidR="009A4165" w:rsidRDefault="009A4165" w:rsidP="009A4165">
      <w:pPr>
        <w:spacing w:line="240" w:lineRule="auto"/>
        <w:ind w:left="720"/>
        <w:rPr>
          <w:rFonts w:asciiTheme="majorHAnsi" w:hAnsiTheme="majorHAnsi"/>
          <w:b/>
          <w:bCs/>
        </w:rPr>
      </w:pPr>
    </w:p>
    <w:p w:rsidR="009A4165" w:rsidRPr="005A5A39" w:rsidRDefault="009A4165" w:rsidP="009A4165">
      <w:pPr>
        <w:autoSpaceDE w:val="0"/>
        <w:autoSpaceDN w:val="0"/>
        <w:adjustRightInd w:val="0"/>
        <w:rPr>
          <w:szCs w:val="20"/>
          <w:lang w:val="pt-BR" w:bidi="ne-NP"/>
        </w:rPr>
      </w:pPr>
      <w:r w:rsidRPr="005A5A39">
        <w:rPr>
          <w:szCs w:val="20"/>
          <w:lang w:val="pt-BR" w:bidi="ne-NP"/>
        </w:rPr>
        <w:t xml:space="preserve">Data completării           </w:t>
      </w:r>
      <w:r w:rsidRPr="005A5A39">
        <w:rPr>
          <w:rFonts w:cs="TimesNewRoman"/>
          <w:szCs w:val="20"/>
          <w:lang w:bidi="ne-NP"/>
        </w:rPr>
        <w:t>Titular de curs / semnătura</w:t>
      </w:r>
      <w:r w:rsidRPr="005A5A39">
        <w:rPr>
          <w:szCs w:val="20"/>
          <w:lang w:val="pt-BR" w:bidi="ne-NP"/>
        </w:rPr>
        <w:t xml:space="preserve"> </w:t>
      </w:r>
      <w:r w:rsidRPr="005A5A39">
        <w:rPr>
          <w:szCs w:val="20"/>
          <w:lang w:val="pt-BR" w:bidi="ne-NP"/>
        </w:rPr>
        <w:tab/>
      </w:r>
      <w:r w:rsidRPr="005A5A39">
        <w:rPr>
          <w:szCs w:val="20"/>
          <w:lang w:val="pt-BR" w:bidi="ne-NP"/>
        </w:rPr>
        <w:tab/>
      </w:r>
      <w:r w:rsidRPr="005A5A39">
        <w:rPr>
          <w:rFonts w:cs="TimesNewRoman"/>
          <w:szCs w:val="20"/>
          <w:lang w:bidi="ne-NP"/>
        </w:rPr>
        <w:t>Titular de activități practice / semnătura,</w:t>
      </w:r>
    </w:p>
    <w:p w:rsidR="009A4165" w:rsidRPr="005A5A39" w:rsidRDefault="009A4165" w:rsidP="009A4165">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3360" behindDoc="0" locked="0" layoutInCell="1" allowOverlap="1" wp14:anchorId="14CA2288" wp14:editId="299B7806">
                <wp:simplePos x="0" y="0"/>
                <wp:positionH relativeFrom="column">
                  <wp:posOffset>1383030</wp:posOffset>
                </wp:positionH>
                <wp:positionV relativeFrom="paragraph">
                  <wp:posOffset>163195</wp:posOffset>
                </wp:positionV>
                <wp:extent cx="1756410" cy="33337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65" w:rsidRPr="00E05BF8" w:rsidRDefault="009A4165" w:rsidP="009A4165">
                            <w:pPr>
                              <w:autoSpaceDE w:val="0"/>
                              <w:autoSpaceDN w:val="0"/>
                              <w:adjustRightInd w:val="0"/>
                            </w:pPr>
                            <w:r>
                              <w:t>Conf</w:t>
                            </w:r>
                            <w:r w:rsidRPr="00E05BF8">
                              <w:t xml:space="preserve">.dr. </w:t>
                            </w:r>
                            <w:r>
                              <w:t>Iorga Magdalena</w:t>
                            </w:r>
                          </w:p>
                          <w:p w:rsidR="009A4165" w:rsidRPr="006207C8" w:rsidRDefault="009A4165" w:rsidP="009A4165">
                            <w:pPr>
                              <w:autoSpaceDE w:val="0"/>
                              <w:autoSpaceDN w:val="0"/>
                              <w:adjustRightInd w:val="0"/>
                              <w:rPr>
                                <w:rFonts w:asciiTheme="majorHAnsi" w:hAnsiTheme="majorHAnsi" w:cs="TimesNewRoman"/>
                              </w:rPr>
                            </w:pPr>
                          </w:p>
                          <w:p w:rsidR="009A4165" w:rsidRPr="003029CB" w:rsidRDefault="009A4165" w:rsidP="009A4165">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08.9pt;margin-top:12.85pt;width:138.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ChswIAALs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" filled="f" stroked="f">
                <v:textbox>
                  <w:txbxContent>
                    <w:p w:rsidR="009A4165" w:rsidRPr="00E05BF8" w:rsidRDefault="009A4165" w:rsidP="009A4165">
                      <w:pPr>
                        <w:autoSpaceDE w:val="0"/>
                        <w:autoSpaceDN w:val="0"/>
                        <w:adjustRightInd w:val="0"/>
                      </w:pPr>
                      <w:r>
                        <w:t>Conf</w:t>
                      </w:r>
                      <w:r w:rsidRPr="00E05BF8">
                        <w:t xml:space="preserve">.dr. </w:t>
                      </w:r>
                      <w:r>
                        <w:t>Iorga Magdalena</w:t>
                      </w:r>
                    </w:p>
                    <w:p w:rsidR="009A4165" w:rsidRPr="006207C8" w:rsidRDefault="009A4165" w:rsidP="009A4165">
                      <w:pPr>
                        <w:autoSpaceDE w:val="0"/>
                        <w:autoSpaceDN w:val="0"/>
                        <w:adjustRightInd w:val="0"/>
                        <w:rPr>
                          <w:rFonts w:asciiTheme="majorHAnsi" w:hAnsiTheme="majorHAnsi" w:cs="TimesNewRoman"/>
                        </w:rPr>
                      </w:pPr>
                    </w:p>
                    <w:p w:rsidR="009A4165" w:rsidRPr="003029CB" w:rsidRDefault="009A4165" w:rsidP="009A4165">
                      <w:pPr>
                        <w:autoSpaceDE w:val="0"/>
                        <w:autoSpaceDN w:val="0"/>
                        <w:adjustRightInd w:val="0"/>
                        <w:rPr>
                          <w:rFonts w:asciiTheme="majorHAnsi" w:hAnsiTheme="majorHAnsi" w:cs="TimesNewRoman"/>
                          <w:szCs w:val="20"/>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4384" behindDoc="0" locked="0" layoutInCell="1" allowOverlap="1" wp14:anchorId="4C5855FF" wp14:editId="73E7ECFA">
                <wp:simplePos x="0" y="0"/>
                <wp:positionH relativeFrom="column">
                  <wp:posOffset>4069080</wp:posOffset>
                </wp:positionH>
                <wp:positionV relativeFrom="paragraph">
                  <wp:posOffset>160655</wp:posOffset>
                </wp:positionV>
                <wp:extent cx="1508760" cy="381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65" w:rsidRPr="00E05BF8" w:rsidRDefault="009A4165" w:rsidP="009A4165">
                            <w:pPr>
                              <w:autoSpaceDE w:val="0"/>
                              <w:autoSpaceDN w:val="0"/>
                              <w:adjustRightInd w:val="0"/>
                            </w:pPr>
                            <w:r>
                              <w:rPr>
                                <w:lang w:bidi="ne-NP"/>
                              </w:rPr>
                              <w:t>As.dr. Diana Muraru</w:t>
                            </w:r>
                          </w:p>
                          <w:p w:rsidR="009A4165" w:rsidRPr="007834FC" w:rsidRDefault="009A4165" w:rsidP="009A4165">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0.4pt;margin-top:12.65pt;width:118.8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" filled="f" stroked="f">
                <v:textbox>
                  <w:txbxContent>
                    <w:p w:rsidR="009A4165" w:rsidRPr="00E05BF8" w:rsidRDefault="009A4165" w:rsidP="009A4165">
                      <w:pPr>
                        <w:autoSpaceDE w:val="0"/>
                        <w:autoSpaceDN w:val="0"/>
                        <w:adjustRightInd w:val="0"/>
                      </w:pPr>
                      <w:r>
                        <w:rPr>
                          <w:lang w:bidi="ne-NP"/>
                        </w:rPr>
                        <w:t>As.dr. Diana Muraru</w:t>
                      </w:r>
                    </w:p>
                    <w:p w:rsidR="009A4165" w:rsidRPr="007834FC" w:rsidRDefault="009A4165" w:rsidP="009A4165">
                      <w:pPr>
                        <w:autoSpaceDE w:val="0"/>
                        <w:autoSpaceDN w:val="0"/>
                        <w:adjustRightInd w:val="0"/>
                        <w:rPr>
                          <w:rFonts w:ascii="TimesNewRoman" w:hAnsi="TimesNewRoman" w:cs="TimesNewRoman"/>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2336" behindDoc="0" locked="0" layoutInCell="1" allowOverlap="1" wp14:anchorId="237B2EC1" wp14:editId="47BD665F">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65" w:rsidRPr="005A5A39" w:rsidRDefault="00AE547A" w:rsidP="009A4165">
                            <w:pPr>
                              <w:autoSpaceDE w:val="0"/>
                              <w:autoSpaceDN w:val="0"/>
                              <w:adjustRightInd w:val="0"/>
                              <w:rPr>
                                <w:rFonts w:cs="TimesNewRoman"/>
                                <w:szCs w:val="20"/>
                              </w:rPr>
                            </w:pPr>
                            <w:r>
                              <w:rPr>
                                <w:rFonts w:cs="TimesNewRoman"/>
                                <w:szCs w:val="20"/>
                                <w:lang w:bidi="ne-NP"/>
                              </w:rPr>
                              <w:t>22</w:t>
                            </w:r>
                            <w:r w:rsidR="009A4165" w:rsidRPr="005A5A39">
                              <w:rPr>
                                <w:rFonts w:cs="TimesNewRoman"/>
                                <w:szCs w:val="20"/>
                                <w:lang w:bidi="ne-NP"/>
                              </w:rPr>
                              <w:t>.09.2020</w:t>
                            </w:r>
                          </w:p>
                          <w:p w:rsidR="009A4165" w:rsidRPr="00622DDC" w:rsidRDefault="009A4165" w:rsidP="009A416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13.8pt;width:81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9A4165" w:rsidRPr="005A5A39" w:rsidRDefault="00AE547A" w:rsidP="009A4165">
                      <w:pPr>
                        <w:autoSpaceDE w:val="0"/>
                        <w:autoSpaceDN w:val="0"/>
                        <w:adjustRightInd w:val="0"/>
                        <w:rPr>
                          <w:rFonts w:cs="TimesNewRoman"/>
                          <w:szCs w:val="20"/>
                        </w:rPr>
                      </w:pPr>
                      <w:r>
                        <w:rPr>
                          <w:rFonts w:cs="TimesNewRoman"/>
                          <w:szCs w:val="20"/>
                          <w:lang w:bidi="ne-NP"/>
                        </w:rPr>
                        <w:t>22</w:t>
                      </w:r>
                      <w:r w:rsidR="009A4165" w:rsidRPr="005A5A39">
                        <w:rPr>
                          <w:rFonts w:cs="TimesNewRoman"/>
                          <w:szCs w:val="20"/>
                          <w:lang w:bidi="ne-NP"/>
                        </w:rPr>
                        <w:t>.09.2020</w:t>
                      </w:r>
                    </w:p>
                    <w:p w:rsidR="009A4165" w:rsidRPr="00622DDC" w:rsidRDefault="009A4165" w:rsidP="009A4165"/>
                  </w:txbxContent>
                </v:textbox>
                <w10:wrap type="square"/>
              </v:shape>
            </w:pict>
          </mc:Fallback>
        </mc:AlternateContent>
      </w:r>
    </w:p>
    <w:p w:rsidR="009A4165" w:rsidRPr="005A5A39" w:rsidRDefault="009A4165" w:rsidP="009A4165">
      <w:pPr>
        <w:autoSpaceDE w:val="0"/>
        <w:autoSpaceDN w:val="0"/>
        <w:adjustRightInd w:val="0"/>
        <w:rPr>
          <w:szCs w:val="20"/>
          <w:lang w:val="pt-BR" w:bidi="ne-NP"/>
        </w:rPr>
      </w:pPr>
      <w:r w:rsidRPr="005A5A39">
        <w:rPr>
          <w:szCs w:val="20"/>
          <w:lang w:val="pt-BR" w:bidi="ne-NP"/>
        </w:rPr>
        <w:t xml:space="preserve"> </w:t>
      </w:r>
    </w:p>
    <w:p w:rsidR="009A4165" w:rsidRPr="005A5A39" w:rsidRDefault="009A4165" w:rsidP="009A4165">
      <w:pPr>
        <w:autoSpaceDE w:val="0"/>
        <w:autoSpaceDN w:val="0"/>
        <w:adjustRightInd w:val="0"/>
        <w:rPr>
          <w:szCs w:val="20"/>
          <w:lang w:val="pt-BR" w:bidi="ne-NP"/>
        </w:rPr>
      </w:pPr>
    </w:p>
    <w:p w:rsidR="009A4165" w:rsidRPr="005A5A39" w:rsidRDefault="009A4165" w:rsidP="009A4165">
      <w:pPr>
        <w:autoSpaceDE w:val="0"/>
        <w:autoSpaceDN w:val="0"/>
        <w:adjustRightInd w:val="0"/>
        <w:rPr>
          <w:szCs w:val="20"/>
          <w:lang w:val="pt-BR" w:bidi="ne-NP"/>
        </w:rPr>
      </w:pPr>
    </w:p>
    <w:p w:rsidR="009A4165" w:rsidRDefault="009A4165" w:rsidP="009A4165">
      <w:pPr>
        <w:autoSpaceDE w:val="0"/>
        <w:autoSpaceDN w:val="0"/>
        <w:adjustRightInd w:val="0"/>
        <w:rPr>
          <w:rFonts w:cs="TimesNewRoman"/>
          <w:szCs w:val="20"/>
          <w:lang w:val="pt-BR" w:bidi="ne-NP"/>
        </w:rPr>
      </w:pPr>
      <w:r w:rsidRPr="005A5A39">
        <w:rPr>
          <w:rFonts w:cs="TimesNewRoman"/>
          <w:szCs w:val="20"/>
          <w:lang w:val="pt-BR" w:bidi="ne-NP"/>
        </w:rPr>
        <w:t xml:space="preserve">Data avizării în </w:t>
      </w:r>
    </w:p>
    <w:p w:rsidR="009A4165" w:rsidRPr="005A5A39" w:rsidRDefault="009A4165" w:rsidP="009A4165">
      <w:pPr>
        <w:autoSpaceDE w:val="0"/>
        <w:autoSpaceDN w:val="0"/>
        <w:adjustRightInd w:val="0"/>
        <w:rPr>
          <w:szCs w:val="20"/>
          <w:lang w:val="pt-BR" w:bidi="ne-NP"/>
        </w:rPr>
      </w:pPr>
      <w:r w:rsidRPr="005A5A39">
        <w:rPr>
          <w:rFonts w:cs="TimesNewRoman"/>
          <w:szCs w:val="20"/>
          <w:lang w:bidi="ne-NP"/>
        </w:rPr>
        <w:t>Consiliul Profesoral / Consiliul Departamentului</w:t>
      </w:r>
      <w:r w:rsidRPr="005A5A39">
        <w:rPr>
          <w:szCs w:val="20"/>
          <w:lang w:val="pt-BR" w:bidi="ne-NP"/>
        </w:rPr>
        <w:t xml:space="preserve"> </w:t>
      </w:r>
    </w:p>
    <w:p w:rsidR="009A4165" w:rsidRPr="005A5A39" w:rsidRDefault="009A4165" w:rsidP="009A4165">
      <w:pPr>
        <w:autoSpaceDE w:val="0"/>
        <w:autoSpaceDN w:val="0"/>
        <w:adjustRightInd w:val="0"/>
        <w:ind w:left="5664"/>
        <w:rPr>
          <w:szCs w:val="20"/>
          <w:lang w:val="pt-BR" w:bidi="ne-NP"/>
        </w:rPr>
      </w:pPr>
      <w:r w:rsidRPr="005A5A39">
        <w:rPr>
          <w:rFonts w:cs="TimesNewRoman"/>
          <w:szCs w:val="20"/>
          <w:lang w:bidi="ne-NP"/>
        </w:rPr>
        <w:t>Director departament / semnătura</w:t>
      </w:r>
    </w:p>
    <w:p w:rsidR="009A4165" w:rsidRPr="005A5A39" w:rsidRDefault="009A4165" w:rsidP="009A4165">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5408" behindDoc="0" locked="0" layoutInCell="1" allowOverlap="1" wp14:anchorId="480D368F" wp14:editId="3DF2E2F1">
                <wp:simplePos x="0" y="0"/>
                <wp:positionH relativeFrom="column">
                  <wp:posOffset>116205</wp:posOffset>
                </wp:positionH>
                <wp:positionV relativeFrom="paragraph">
                  <wp:posOffset>40005</wp:posOffset>
                </wp:positionV>
                <wp:extent cx="1142365" cy="33337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65" w:rsidRPr="005A5A39" w:rsidRDefault="00AE547A" w:rsidP="009A4165">
                            <w:pPr>
                              <w:autoSpaceDE w:val="0"/>
                              <w:autoSpaceDN w:val="0"/>
                              <w:adjustRightInd w:val="0"/>
                              <w:rPr>
                                <w:rFonts w:cs="TimesNewRoman"/>
                                <w:szCs w:val="20"/>
                              </w:rPr>
                            </w:pPr>
                            <w:r>
                              <w:rPr>
                                <w:rFonts w:cs="TimesNewRoman"/>
                                <w:szCs w:val="20"/>
                                <w:lang w:bidi="ne-NP"/>
                              </w:rPr>
                              <w:t>25</w:t>
                            </w:r>
                            <w:r w:rsidR="009A4165" w:rsidRPr="005A5A39">
                              <w:rPr>
                                <w:rFonts w:cs="TimesNewRoman"/>
                                <w:szCs w:val="20"/>
                                <w:lang w:bidi="ne-NP"/>
                              </w:rPr>
                              <w:t>.09.2020</w:t>
                            </w:r>
                          </w:p>
                          <w:p w:rsidR="009A4165" w:rsidRPr="00622DDC" w:rsidRDefault="009A4165" w:rsidP="009A4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9.15pt;margin-top:3.15pt;width:89.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QOuAIAAMI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CG03QOuAIAAMIF&#10;AAAOAAAAAAAAAAAAAAAAAC4CAABkcnMvZTJvRG9jLnhtbFBLAQItABQABgAIAAAAIQDA7cJi2wAA&#10;AAcBAAAPAAAAAAAAAAAAAAAAABIFAABkcnMvZG93bnJldi54bWxQSwUGAAAAAAQABADzAAAAGgYA&#10;AAAA&#10;" filled="f" stroked="f">
                <v:textbox>
                  <w:txbxContent>
                    <w:p w:rsidR="009A4165" w:rsidRPr="005A5A39" w:rsidRDefault="00AE547A" w:rsidP="009A4165">
                      <w:pPr>
                        <w:autoSpaceDE w:val="0"/>
                        <w:autoSpaceDN w:val="0"/>
                        <w:adjustRightInd w:val="0"/>
                        <w:rPr>
                          <w:rFonts w:cs="TimesNewRoman"/>
                          <w:szCs w:val="20"/>
                        </w:rPr>
                      </w:pPr>
                      <w:r>
                        <w:rPr>
                          <w:rFonts w:cs="TimesNewRoman"/>
                          <w:szCs w:val="20"/>
                          <w:lang w:bidi="ne-NP"/>
                        </w:rPr>
                        <w:t>25</w:t>
                      </w:r>
                      <w:bookmarkStart w:id="1" w:name="_GoBack"/>
                      <w:bookmarkEnd w:id="1"/>
                      <w:r w:rsidR="009A4165" w:rsidRPr="005A5A39">
                        <w:rPr>
                          <w:rFonts w:cs="TimesNewRoman"/>
                          <w:szCs w:val="20"/>
                          <w:lang w:bidi="ne-NP"/>
                        </w:rPr>
                        <w:t>.09.2020</w:t>
                      </w:r>
                    </w:p>
                    <w:p w:rsidR="009A4165" w:rsidRPr="00622DDC" w:rsidRDefault="009A4165" w:rsidP="009A4165"/>
                  </w:txbxContent>
                </v:textbox>
                <w10:wrap type="square"/>
              </v:shape>
            </w:pict>
          </mc:Fallback>
        </mc:AlternateContent>
      </w:r>
    </w:p>
    <w:p w:rsidR="009A4165" w:rsidRPr="005A5A39" w:rsidRDefault="009A4165" w:rsidP="009A4165">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6432" behindDoc="0" locked="0" layoutInCell="1" allowOverlap="1" wp14:anchorId="29F90CF9" wp14:editId="527362A1">
                <wp:simplePos x="0" y="0"/>
                <wp:positionH relativeFrom="column">
                  <wp:posOffset>2503805</wp:posOffset>
                </wp:positionH>
                <wp:positionV relativeFrom="paragraph">
                  <wp:posOffset>32385</wp:posOffset>
                </wp:positionV>
                <wp:extent cx="2324100" cy="36576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65" w:rsidRPr="005A5A39" w:rsidRDefault="009A4165" w:rsidP="009A4165">
                            <w:pPr>
                              <w:autoSpaceDE w:val="0"/>
                              <w:autoSpaceDN w:val="0"/>
                              <w:adjustRightInd w:val="0"/>
                              <w:jc w:val="center"/>
                              <w:rPr>
                                <w:rFonts w:cs="TimesNewRoman"/>
                                <w:szCs w:val="20"/>
                              </w:rPr>
                            </w:pPr>
                            <w:r w:rsidRPr="005A5A39">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97.15pt;margin-top:2.55pt;width:183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" filled="f" stroked="f">
                <v:textbox>
                  <w:txbxContent>
                    <w:p w:rsidR="009A4165" w:rsidRPr="005A5A39" w:rsidRDefault="009A4165" w:rsidP="009A4165">
                      <w:pPr>
                        <w:autoSpaceDE w:val="0"/>
                        <w:autoSpaceDN w:val="0"/>
                        <w:adjustRightInd w:val="0"/>
                        <w:jc w:val="center"/>
                        <w:rPr>
                          <w:rFonts w:cs="TimesNewRoman"/>
                          <w:szCs w:val="20"/>
                        </w:rPr>
                      </w:pPr>
                      <w:r w:rsidRPr="005A5A39">
                        <w:rPr>
                          <w:rFonts w:cs="TimesNewRoman"/>
                          <w:szCs w:val="20"/>
                          <w:lang w:bidi="ne-NP"/>
                        </w:rPr>
                        <w:t>Conf. dr. Daniela-Viorelia Matei</w:t>
                      </w:r>
                    </w:p>
                  </w:txbxContent>
                </v:textbox>
                <w10:wrap type="square"/>
              </v:shape>
            </w:pict>
          </mc:Fallback>
        </mc:AlternateContent>
      </w:r>
    </w:p>
    <w:p w:rsidR="009A4165" w:rsidRPr="005A5A39" w:rsidRDefault="009A4165" w:rsidP="009A4165">
      <w:pPr>
        <w:autoSpaceDE w:val="0"/>
        <w:autoSpaceDN w:val="0"/>
        <w:adjustRightInd w:val="0"/>
        <w:rPr>
          <w:szCs w:val="20"/>
          <w:lang w:val="pt-BR" w:bidi="ne-NP"/>
        </w:rPr>
      </w:pPr>
    </w:p>
    <w:p w:rsidR="009A4165" w:rsidRPr="005A5A39" w:rsidRDefault="009A4165" w:rsidP="009A4165">
      <w:pPr>
        <w:autoSpaceDE w:val="0"/>
        <w:autoSpaceDN w:val="0"/>
        <w:adjustRightInd w:val="0"/>
        <w:rPr>
          <w:szCs w:val="20"/>
          <w:lang w:val="pt-BR" w:bidi="ne-NP"/>
        </w:rPr>
      </w:pPr>
    </w:p>
    <w:p w:rsidR="009A4165" w:rsidRPr="005A5A39" w:rsidRDefault="009A4165" w:rsidP="009A4165">
      <w:pPr>
        <w:ind w:left="2124" w:firstLine="708"/>
        <w:rPr>
          <w:szCs w:val="20"/>
        </w:rPr>
      </w:pPr>
      <w:r w:rsidRPr="005A5A39">
        <w:t>Decan / semnătura,</w:t>
      </w:r>
    </w:p>
    <w:p w:rsidR="009A4165" w:rsidRPr="005A5A39" w:rsidRDefault="009A4165" w:rsidP="009A4165">
      <w:pPr>
        <w:ind w:left="2832"/>
        <w:rPr>
          <w:szCs w:val="20"/>
        </w:rPr>
      </w:pPr>
      <w:r w:rsidRPr="005A5A39">
        <w:rPr>
          <w:szCs w:val="20"/>
        </w:rPr>
        <w:t>Prof. Dr. Anca Irina Galaction</w:t>
      </w:r>
    </w:p>
    <w:p w:rsidR="009A4165" w:rsidRPr="005A5A39" w:rsidRDefault="009A4165" w:rsidP="009A4165"/>
    <w:p w:rsidR="009A4165" w:rsidRDefault="009A4165" w:rsidP="009A4165">
      <w:pPr>
        <w:spacing w:line="240" w:lineRule="auto"/>
        <w:ind w:left="720"/>
        <w:rPr>
          <w:rFonts w:asciiTheme="majorHAnsi" w:hAnsiTheme="majorHAnsi"/>
          <w:b/>
          <w:bCs/>
        </w:rPr>
      </w:pPr>
    </w:p>
    <w:p w:rsidR="009A4165" w:rsidRDefault="009A4165" w:rsidP="009A4165">
      <w:pPr>
        <w:spacing w:line="240" w:lineRule="auto"/>
        <w:ind w:left="720"/>
        <w:rPr>
          <w:rFonts w:asciiTheme="majorHAnsi" w:hAnsiTheme="majorHAnsi"/>
          <w:b/>
          <w:bCs/>
        </w:rPr>
      </w:pPr>
    </w:p>
    <w:p w:rsidR="009A4165" w:rsidRDefault="009A4165" w:rsidP="009A4165">
      <w:pPr>
        <w:spacing w:line="240" w:lineRule="auto"/>
        <w:ind w:left="720"/>
        <w:rPr>
          <w:rFonts w:asciiTheme="majorHAnsi" w:hAnsiTheme="majorHAnsi"/>
          <w:b/>
          <w:bCs/>
        </w:rPr>
      </w:pPr>
    </w:p>
    <w:p w:rsidR="009A4165" w:rsidRDefault="009A4165" w:rsidP="009A4165">
      <w:pPr>
        <w:spacing w:line="240" w:lineRule="auto"/>
        <w:ind w:left="720"/>
        <w:rPr>
          <w:rFonts w:asciiTheme="majorHAnsi" w:hAnsiTheme="majorHAnsi"/>
          <w:b/>
          <w:bCs/>
        </w:rPr>
      </w:pPr>
    </w:p>
    <w:sectPr w:rsidR="009A4165" w:rsidSect="00041200">
      <w:headerReference w:type="even" r:id="rId12"/>
      <w:headerReference w:type="default" r:id="rId13"/>
      <w:footerReference w:type="even" r:id="rId14"/>
      <w:footerReference w:type="default" r:id="rId15"/>
      <w:headerReference w:type="first" r:id="rId16"/>
      <w:footerReference w:type="first" r:id="rId17"/>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57" w:rsidRDefault="00ED5C57" w:rsidP="003620AC">
      <w:pPr>
        <w:spacing w:line="240" w:lineRule="auto"/>
      </w:pPr>
      <w:r>
        <w:separator/>
      </w:r>
    </w:p>
  </w:endnote>
  <w:endnote w:type="continuationSeparator" w:id="0">
    <w:p w:rsidR="00ED5C57" w:rsidRDefault="00ED5C57"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19" w:rsidRDefault="00DE5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397F9EA6" wp14:editId="6FF6168D">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05C23">
                            <w:rPr>
                              <w:noProof/>
                              <w:color w:val="7F7F7F" w:themeColor="text1" w:themeTint="80"/>
                            </w:rPr>
                            <w:t>3</w:t>
                          </w:r>
                          <w:r w:rsidRPr="00A314B1">
                            <w:rPr>
                              <w:color w:val="7F7F7F" w:themeColor="text1" w:themeTint="80"/>
                            </w:rPr>
                            <w:fldChar w:fldCharType="end"/>
                          </w:r>
                          <w:r>
                            <w:t xml:space="preserve"> din </w:t>
                          </w:r>
                          <w:r w:rsidR="00ED5C57">
                            <w:fldChar w:fldCharType="begin"/>
                          </w:r>
                          <w:r w:rsidR="00ED5C57">
                            <w:instrText xml:space="preserve"> NUMPAGES   \* MERGEFORMAT </w:instrText>
                          </w:r>
                          <w:r w:rsidR="00ED5C57">
                            <w:fldChar w:fldCharType="separate"/>
                          </w:r>
                          <w:r w:rsidR="00705C23">
                            <w:rPr>
                              <w:noProof/>
                            </w:rPr>
                            <w:t>4</w:t>
                          </w:r>
                          <w:r w:rsidR="00ED5C57">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05C23">
                      <w:rPr>
                        <w:noProof/>
                        <w:color w:val="7F7F7F" w:themeColor="text1" w:themeTint="80"/>
                      </w:rPr>
                      <w:t>3</w:t>
                    </w:r>
                    <w:r w:rsidRPr="00A314B1">
                      <w:rPr>
                        <w:color w:val="7F7F7F" w:themeColor="text1" w:themeTint="80"/>
                      </w:rPr>
                      <w:fldChar w:fldCharType="end"/>
                    </w:r>
                    <w:r>
                      <w:t xml:space="preserve"> din </w:t>
                    </w:r>
                    <w:r w:rsidR="00ED5C57">
                      <w:fldChar w:fldCharType="begin"/>
                    </w:r>
                    <w:r w:rsidR="00ED5C57">
                      <w:instrText xml:space="preserve"> NUMPAGES   \* MERGEFORMAT </w:instrText>
                    </w:r>
                    <w:r w:rsidR="00ED5C57">
                      <w:fldChar w:fldCharType="separate"/>
                    </w:r>
                    <w:r w:rsidR="00705C23">
                      <w:rPr>
                        <w:noProof/>
                      </w:rPr>
                      <w:t>4</w:t>
                    </w:r>
                    <w:r w:rsidR="00ED5C57">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5EF21BBC" wp14:editId="091EE3D3">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0116D80B" wp14:editId="646ACEEC">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05C23">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705C23">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05C23">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705C23">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70912506" wp14:editId="0B465510">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0EC5C8"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243A0049" wp14:editId="6029B035">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57" w:rsidRDefault="00ED5C57" w:rsidP="003620AC">
      <w:pPr>
        <w:spacing w:line="240" w:lineRule="auto"/>
      </w:pPr>
      <w:r>
        <w:separator/>
      </w:r>
    </w:p>
  </w:footnote>
  <w:footnote w:type="continuationSeparator" w:id="0">
    <w:p w:rsidR="00ED5C57" w:rsidRDefault="00ED5C57"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19" w:rsidRDefault="00DE5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19" w:rsidRDefault="00DE5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ECC0DAB" wp14:editId="05352913">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93E808"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63756A1C" wp14:editId="2A74947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DE5419">
                            <w:t>ȘI CERCETĂRII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DE5419">
                      <w:t>ȘI CERCETĂRII</w:t>
                    </w:r>
                    <w:bookmarkStart w:id="1" w:name="_GoBack"/>
                    <w:bookmarkEnd w:id="1"/>
                    <w:r w:rsidR="00A314B1">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55700FA4" wp14:editId="4714D6D4">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05824B1A" wp14:editId="7287CDE1">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C49"/>
    <w:multiLevelType w:val="hybridMultilevel"/>
    <w:tmpl w:val="BD1A399A"/>
    <w:lvl w:ilvl="0" w:tplc="B602D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7D0C"/>
    <w:multiLevelType w:val="hybridMultilevel"/>
    <w:tmpl w:val="70249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35A8"/>
    <w:multiLevelType w:val="hybridMultilevel"/>
    <w:tmpl w:val="5762D262"/>
    <w:lvl w:ilvl="0" w:tplc="0F2459F0">
      <w:start w:val="6"/>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2EAC"/>
    <w:multiLevelType w:val="hybridMultilevel"/>
    <w:tmpl w:val="7FE6057A"/>
    <w:lvl w:ilvl="0" w:tplc="70EA3C8A">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9C42B9"/>
    <w:multiLevelType w:val="hybridMultilevel"/>
    <w:tmpl w:val="67268F7E"/>
    <w:lvl w:ilvl="0" w:tplc="38D6EB6C">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04330"/>
    <w:multiLevelType w:val="hybridMultilevel"/>
    <w:tmpl w:val="E186786A"/>
    <w:lvl w:ilvl="0" w:tplc="45E6DE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77019"/>
    <w:multiLevelType w:val="hybridMultilevel"/>
    <w:tmpl w:val="4C92D7F4"/>
    <w:lvl w:ilvl="0" w:tplc="8A9AD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AA1396"/>
    <w:multiLevelType w:val="hybridMultilevel"/>
    <w:tmpl w:val="995CFD74"/>
    <w:lvl w:ilvl="0" w:tplc="E402CA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F6002"/>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345E0"/>
    <w:multiLevelType w:val="hybridMultilevel"/>
    <w:tmpl w:val="588ECEFA"/>
    <w:lvl w:ilvl="0" w:tplc="5C4679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7B6606"/>
    <w:multiLevelType w:val="hybridMultilevel"/>
    <w:tmpl w:val="4DA66B44"/>
    <w:lvl w:ilvl="0" w:tplc="79EE23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9"/>
  </w:num>
  <w:num w:numId="5">
    <w:abstractNumId w:val="4"/>
  </w:num>
  <w:num w:numId="6">
    <w:abstractNumId w:val="2"/>
  </w:num>
  <w:num w:numId="7">
    <w:abstractNumId w:val="1"/>
  </w:num>
  <w:num w:numId="8">
    <w:abstractNumId w:val="6"/>
  </w:num>
  <w:num w:numId="9">
    <w:abstractNumId w:val="8"/>
  </w:num>
  <w:num w:numId="10">
    <w:abstractNumId w:val="13"/>
  </w:num>
  <w:num w:numId="11">
    <w:abstractNumId w:val="5"/>
  </w:num>
  <w:num w:numId="12">
    <w:abstractNumId w:val="0"/>
  </w:num>
  <w:num w:numId="13">
    <w:abstractNumId w:val="10"/>
  </w:num>
  <w:num w:numId="14">
    <w:abstractNumId w:val="12"/>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C69A9"/>
    <w:rsid w:val="000F6B2B"/>
    <w:rsid w:val="00110CCA"/>
    <w:rsid w:val="00171AC8"/>
    <w:rsid w:val="00173402"/>
    <w:rsid w:val="001E15D8"/>
    <w:rsid w:val="002165F1"/>
    <w:rsid w:val="00235D5B"/>
    <w:rsid w:val="00343A8E"/>
    <w:rsid w:val="003620AC"/>
    <w:rsid w:val="003C4D7F"/>
    <w:rsid w:val="003C7A12"/>
    <w:rsid w:val="00414229"/>
    <w:rsid w:val="00416344"/>
    <w:rsid w:val="00440601"/>
    <w:rsid w:val="0045561B"/>
    <w:rsid w:val="00456785"/>
    <w:rsid w:val="0049528C"/>
    <w:rsid w:val="004A6BE1"/>
    <w:rsid w:val="004F4D8F"/>
    <w:rsid w:val="005377D0"/>
    <w:rsid w:val="005656EB"/>
    <w:rsid w:val="00567187"/>
    <w:rsid w:val="00596F5D"/>
    <w:rsid w:val="0059747C"/>
    <w:rsid w:val="005B2B7F"/>
    <w:rsid w:val="005B3C3F"/>
    <w:rsid w:val="005C75E1"/>
    <w:rsid w:val="005F62D7"/>
    <w:rsid w:val="00601E8C"/>
    <w:rsid w:val="00610509"/>
    <w:rsid w:val="00614AD6"/>
    <w:rsid w:val="006207C8"/>
    <w:rsid w:val="00624903"/>
    <w:rsid w:val="006C6FE3"/>
    <w:rsid w:val="007007AC"/>
    <w:rsid w:val="00705C23"/>
    <w:rsid w:val="00714EAD"/>
    <w:rsid w:val="00742EA3"/>
    <w:rsid w:val="0078171F"/>
    <w:rsid w:val="00802A0A"/>
    <w:rsid w:val="0081613E"/>
    <w:rsid w:val="00881D38"/>
    <w:rsid w:val="00926650"/>
    <w:rsid w:val="00947694"/>
    <w:rsid w:val="00950FA6"/>
    <w:rsid w:val="00973D0F"/>
    <w:rsid w:val="00984233"/>
    <w:rsid w:val="009A11B9"/>
    <w:rsid w:val="009A4165"/>
    <w:rsid w:val="00A314B1"/>
    <w:rsid w:val="00A73CD9"/>
    <w:rsid w:val="00A85CED"/>
    <w:rsid w:val="00AD3B62"/>
    <w:rsid w:val="00AE547A"/>
    <w:rsid w:val="00B278B2"/>
    <w:rsid w:val="00B31065"/>
    <w:rsid w:val="00B85535"/>
    <w:rsid w:val="00BB2FCD"/>
    <w:rsid w:val="00C005E4"/>
    <w:rsid w:val="00C01BCC"/>
    <w:rsid w:val="00C11F86"/>
    <w:rsid w:val="00C37DCE"/>
    <w:rsid w:val="00C53F1A"/>
    <w:rsid w:val="00C77790"/>
    <w:rsid w:val="00CF6B2D"/>
    <w:rsid w:val="00D45CAE"/>
    <w:rsid w:val="00D7634D"/>
    <w:rsid w:val="00DA48BE"/>
    <w:rsid w:val="00DE5419"/>
    <w:rsid w:val="00E07562"/>
    <w:rsid w:val="00E3025A"/>
    <w:rsid w:val="00EB5461"/>
    <w:rsid w:val="00ED5C57"/>
    <w:rsid w:val="00F641CC"/>
    <w:rsid w:val="00F722E0"/>
    <w:rsid w:val="00F81A4E"/>
    <w:rsid w:val="00F969D6"/>
    <w:rsid w:val="00FB04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Char">
    <w:name w:val="Char"/>
    <w:basedOn w:val="Normal"/>
    <w:rsid w:val="00610509"/>
    <w:pPr>
      <w:spacing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610509"/>
    <w:pPr>
      <w:ind w:left="720"/>
      <w:contextualSpacing/>
    </w:pPr>
  </w:style>
  <w:style w:type="table" w:styleId="TableGrid">
    <w:name w:val="Table Grid"/>
    <w:basedOn w:val="TableNormal"/>
    <w:uiPriority w:val="59"/>
    <w:rsid w:val="009A4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Char">
    <w:name w:val="Char"/>
    <w:basedOn w:val="Normal"/>
    <w:rsid w:val="00610509"/>
    <w:pPr>
      <w:spacing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610509"/>
    <w:pPr>
      <w:ind w:left="720"/>
      <w:contextualSpacing/>
    </w:pPr>
  </w:style>
  <w:style w:type="table" w:styleId="TableGrid">
    <w:name w:val="Table Grid"/>
    <w:basedOn w:val="TableNormal"/>
    <w:uiPriority w:val="59"/>
    <w:rsid w:val="009A4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9630">
      <w:bodyDiv w:val="1"/>
      <w:marLeft w:val="0"/>
      <w:marRight w:val="0"/>
      <w:marTop w:val="0"/>
      <w:marBottom w:val="0"/>
      <w:divBdr>
        <w:top w:val="none" w:sz="0" w:space="0" w:color="auto"/>
        <w:left w:val="none" w:sz="0" w:space="0" w:color="auto"/>
        <w:bottom w:val="none" w:sz="0" w:space="0" w:color="auto"/>
        <w:right w:val="none" w:sz="0" w:space="0" w:color="auto"/>
      </w:divBdr>
    </w:div>
    <w:div w:id="20243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8C58E31E542D6B15F939D3C50FAA7"/>
        <w:category>
          <w:name w:val="General"/>
          <w:gallery w:val="placeholder"/>
        </w:category>
        <w:types>
          <w:type w:val="bbPlcHdr"/>
        </w:types>
        <w:behaviors>
          <w:behavior w:val="content"/>
        </w:behaviors>
        <w:guid w:val="{495A9853-4DC7-4CBD-B980-5506C0A0623B}"/>
      </w:docPartPr>
      <w:docPartBody>
        <w:p w:rsidR="003B58D3" w:rsidRDefault="006534E4" w:rsidP="006534E4">
          <w:pPr>
            <w:pStyle w:val="3748C58E31E542D6B15F939D3C50FAA7"/>
          </w:pPr>
          <w:r>
            <w:rPr>
              <w:rStyle w:val="PlaceholderText"/>
            </w:rPr>
            <w:t>Click here to enter text.</w:t>
          </w:r>
        </w:p>
      </w:docPartBody>
    </w:docPart>
    <w:docPart>
      <w:docPartPr>
        <w:name w:val="5B52F1102F1C4FC29B2156127B27DEBF"/>
        <w:category>
          <w:name w:val="General"/>
          <w:gallery w:val="placeholder"/>
        </w:category>
        <w:types>
          <w:type w:val="bbPlcHdr"/>
        </w:types>
        <w:behaviors>
          <w:behavior w:val="content"/>
        </w:behaviors>
        <w:guid w:val="{9C2D2155-BF19-4D7B-BD70-A6D0E6AC50A6}"/>
      </w:docPartPr>
      <w:docPartBody>
        <w:p w:rsidR="003B58D3" w:rsidRDefault="006534E4" w:rsidP="006534E4">
          <w:pPr>
            <w:pStyle w:val="5B52F1102F1C4FC29B2156127B27DEB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4"/>
    <w:rsid w:val="003B58D3"/>
    <w:rsid w:val="006534E4"/>
    <w:rsid w:val="00985E26"/>
    <w:rsid w:val="00CC0DDE"/>
    <w:rsid w:val="00CE10E6"/>
    <w:rsid w:val="00EA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4E4"/>
  </w:style>
  <w:style w:type="paragraph" w:customStyle="1" w:styleId="3748C58E31E542D6B15F939D3C50FAA7">
    <w:name w:val="3748C58E31E542D6B15F939D3C50FAA7"/>
    <w:rsid w:val="006534E4"/>
  </w:style>
  <w:style w:type="paragraph" w:customStyle="1" w:styleId="5B52F1102F1C4FC29B2156127B27DEBF">
    <w:name w:val="5B52F1102F1C4FC29B2156127B27DEBF"/>
    <w:rsid w:val="006534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4E4"/>
  </w:style>
  <w:style w:type="paragraph" w:customStyle="1" w:styleId="3748C58E31E542D6B15F939D3C50FAA7">
    <w:name w:val="3748C58E31E542D6B15F939D3C50FAA7"/>
    <w:rsid w:val="006534E4"/>
  </w:style>
  <w:style w:type="paragraph" w:customStyle="1" w:styleId="5B52F1102F1C4FC29B2156127B27DEBF">
    <w:name w:val="5B52F1102F1C4FC29B2156127B27DEBF"/>
    <w:rsid w:val="0065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MACCJ7WAEWV6-565203097-18</_dlc_DocId>
    <_dlc_DocIdUrl xmlns="4c155583-69f9-458b-843e-56574a4bdc09">
      <Url>https://www.umfiasi.ro/ro/academic/facultati/bioinginerie-medicala/_layouts/15/DocIdRedir.aspx?ID=MACCJ7WAEWV6-565203097-18</Url>
      <Description>MACCJ7WAEWV6-565203097-18</Description>
    </_dlc_DocIdUrl>
  </documentManagement>
</p:properties>
</file>

<file path=customXml/itemProps1.xml><?xml version="1.0" encoding="utf-8"?>
<ds:datastoreItem xmlns:ds="http://schemas.openxmlformats.org/officeDocument/2006/customXml" ds:itemID="{B8D2151F-87B9-4257-9518-48518512B380}"/>
</file>

<file path=customXml/itemProps2.xml><?xml version="1.0" encoding="utf-8"?>
<ds:datastoreItem xmlns:ds="http://schemas.openxmlformats.org/officeDocument/2006/customXml" ds:itemID="{461F463F-2EA6-4C66-B062-DA81D1BB03D0}"/>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D46CD471-CDC3-4DA1-8DCC-6547F6B1DEEB}"/>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7</TotalTime>
  <Pages>1</Pages>
  <Words>1142</Words>
  <Characters>6513</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8</cp:revision>
  <cp:lastPrinted>2018-02-08T11:54:00Z</cp:lastPrinted>
  <dcterms:created xsi:type="dcterms:W3CDTF">2020-09-14T16:07:00Z</dcterms:created>
  <dcterms:modified xsi:type="dcterms:W3CDTF">2020-10-24T16:07:00Z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959f6ff7-771d-45bc-97a0-cb9c05d46232</vt:lpwstr>
  </property>
</Properties>
</file>