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DD5420" w:rsidRDefault="00704BB4" w:rsidP="00704BB4">
      <w:pPr>
        <w:spacing w:line="276" w:lineRule="auto"/>
        <w:jc w:val="center"/>
        <w:rPr>
          <w:b/>
          <w:bCs/>
          <w:sz w:val="24"/>
          <w:szCs w:val="28"/>
          <w:lang w:val="en-US"/>
        </w:rPr>
      </w:pPr>
      <w:r w:rsidRPr="00DD5420">
        <w:rPr>
          <w:b/>
          <w:bCs/>
          <w:sz w:val="28"/>
          <w:szCs w:val="28"/>
          <w:lang w:val="en-US"/>
        </w:rPr>
        <w:t>ACADEMIC DISCIPLINE OVERVIEW</w:t>
      </w:r>
    </w:p>
    <w:p w14:paraId="14B26415" w14:textId="77777777" w:rsidR="00704BB4" w:rsidRPr="00DD5420" w:rsidRDefault="00704BB4" w:rsidP="00704BB4">
      <w:pPr>
        <w:spacing w:line="276" w:lineRule="auto"/>
        <w:jc w:val="center"/>
        <w:rPr>
          <w:b/>
          <w:bCs/>
          <w:sz w:val="24"/>
          <w:szCs w:val="28"/>
          <w:lang w:val="en-US"/>
        </w:rPr>
      </w:pPr>
    </w:p>
    <w:p w14:paraId="1AB62384" w14:textId="77777777" w:rsidR="00704BB4" w:rsidRPr="00DD5420" w:rsidRDefault="00704BB4" w:rsidP="00704BB4">
      <w:pPr>
        <w:numPr>
          <w:ilvl w:val="0"/>
          <w:numId w:val="1"/>
        </w:numPr>
        <w:spacing w:line="276" w:lineRule="auto"/>
        <w:jc w:val="both"/>
        <w:rPr>
          <w:b/>
          <w:bCs/>
          <w:sz w:val="22"/>
          <w:szCs w:val="28"/>
          <w:lang w:val="en-US"/>
        </w:rPr>
      </w:pPr>
      <w:r w:rsidRPr="00DD5420">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DD5420" w14:paraId="7A121B2C" w14:textId="77777777" w:rsidTr="001B6FD3">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DD5420" w:rsidRDefault="00704BB4" w:rsidP="001B6FD3">
            <w:pPr>
              <w:spacing w:line="276" w:lineRule="auto"/>
              <w:jc w:val="center"/>
              <w:rPr>
                <w:b/>
                <w:lang w:val="en-US"/>
              </w:rPr>
            </w:pPr>
            <w:r w:rsidRPr="00DD5420">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DD5420" w:rsidRDefault="00704BB4" w:rsidP="001B6FD3">
            <w:pPr>
              <w:spacing w:line="276" w:lineRule="auto"/>
              <w:rPr>
                <w:b/>
                <w:bCs/>
                <w:sz w:val="24"/>
                <w:szCs w:val="24"/>
                <w:lang w:val="en-US"/>
              </w:rPr>
            </w:pPr>
            <w:r w:rsidRPr="00DD5420">
              <w:rPr>
                <w:b/>
                <w:bCs/>
                <w:szCs w:val="24"/>
                <w:lang w:val="en-US"/>
              </w:rPr>
              <w:t>GRIGORE T. POPA UNIVERSITY OF MEDICINE AND PHARMACY IASI</w:t>
            </w:r>
          </w:p>
        </w:tc>
      </w:tr>
      <w:tr w:rsidR="00704BB4" w:rsidRPr="00DD5420" w14:paraId="34ED2BFC" w14:textId="77777777" w:rsidTr="001B6FD3">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DD5420" w:rsidRDefault="00704BB4" w:rsidP="001B6FD3">
            <w:pPr>
              <w:spacing w:line="276" w:lineRule="auto"/>
              <w:jc w:val="center"/>
              <w:rPr>
                <w:b/>
                <w:lang w:val="en-US"/>
              </w:rPr>
            </w:pPr>
            <w:r w:rsidRPr="00DD5420">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DD5420" w:rsidRDefault="00704BB4" w:rsidP="001B6FD3">
            <w:pPr>
              <w:spacing w:line="276" w:lineRule="auto"/>
              <w:rPr>
                <w:b/>
                <w:bCs/>
                <w:lang w:val="en-US"/>
              </w:rPr>
            </w:pPr>
            <w:r w:rsidRPr="00DD5420">
              <w:rPr>
                <w:b/>
                <w:bCs/>
                <w:lang w:val="en-US"/>
              </w:rPr>
              <w:t xml:space="preserve">FACULTY OF MEDICAL BIOENGINEERING </w:t>
            </w:r>
          </w:p>
        </w:tc>
      </w:tr>
      <w:tr w:rsidR="00704BB4" w:rsidRPr="00DD5420" w14:paraId="43FDFD60" w14:textId="77777777" w:rsidTr="001B6FD3">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DD5420" w:rsidRDefault="00704BB4" w:rsidP="001B6FD3">
            <w:pPr>
              <w:spacing w:line="276" w:lineRule="auto"/>
              <w:jc w:val="center"/>
              <w:rPr>
                <w:b/>
                <w:lang w:val="en-US"/>
              </w:rPr>
            </w:pPr>
            <w:r w:rsidRPr="00DD5420">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DD5420" w:rsidRDefault="00704BB4" w:rsidP="001B6FD3">
            <w:pPr>
              <w:spacing w:line="276" w:lineRule="auto"/>
              <w:rPr>
                <w:b/>
                <w:bCs/>
                <w:lang w:val="en-US"/>
              </w:rPr>
            </w:pPr>
            <w:r w:rsidRPr="00DD5420">
              <w:rPr>
                <w:b/>
                <w:bCs/>
                <w:lang w:val="en-US"/>
              </w:rPr>
              <w:t xml:space="preserve">PROGRAMME: </w:t>
            </w:r>
            <w:proofErr w:type="spellStart"/>
            <w:r w:rsidR="00CB7F64" w:rsidRPr="00DD5420">
              <w:rPr>
                <w:bCs/>
                <w:lang w:val="en-US"/>
              </w:rPr>
              <w:t>Physio-kinetotherapy</w:t>
            </w:r>
            <w:proofErr w:type="spellEnd"/>
            <w:r w:rsidR="00CB7F64" w:rsidRPr="00DD5420">
              <w:rPr>
                <w:bCs/>
                <w:lang w:val="en-US"/>
              </w:rPr>
              <w:t xml:space="preserve"> </w:t>
            </w:r>
            <w:r w:rsidRPr="00DD5420">
              <w:rPr>
                <w:bCs/>
                <w:lang w:val="en-US"/>
              </w:rPr>
              <w:t>and rehabilitation</w:t>
            </w:r>
          </w:p>
        </w:tc>
      </w:tr>
      <w:tr w:rsidR="00704BB4" w:rsidRPr="00DD5420" w14:paraId="32B92E6D" w14:textId="77777777" w:rsidTr="001B6FD3">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DD5420" w:rsidRDefault="00704BB4" w:rsidP="001B6FD3">
            <w:pPr>
              <w:spacing w:line="276" w:lineRule="auto"/>
              <w:jc w:val="center"/>
              <w:rPr>
                <w:b/>
                <w:lang w:val="en-US"/>
              </w:rPr>
            </w:pPr>
            <w:r w:rsidRPr="00DD5420">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DD5420" w:rsidRDefault="00704BB4" w:rsidP="001B6FD3">
            <w:pPr>
              <w:spacing w:line="276" w:lineRule="auto"/>
              <w:rPr>
                <w:b/>
                <w:bCs/>
                <w:lang w:val="en-US"/>
              </w:rPr>
            </w:pPr>
            <w:r w:rsidRPr="00DD5420">
              <w:rPr>
                <w:b/>
                <w:bCs/>
                <w:lang w:val="en-US"/>
              </w:rPr>
              <w:t xml:space="preserve">STUDY FIELD: </w:t>
            </w:r>
            <w:r w:rsidRPr="00DD5420">
              <w:rPr>
                <w:bCs/>
                <w:lang w:val="en-US"/>
              </w:rPr>
              <w:t>Health</w:t>
            </w:r>
          </w:p>
        </w:tc>
      </w:tr>
      <w:tr w:rsidR="00704BB4" w:rsidRPr="00DD5420" w14:paraId="46B14279" w14:textId="77777777" w:rsidTr="001B6FD3">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DD5420" w:rsidRDefault="00704BB4" w:rsidP="001B6FD3">
            <w:pPr>
              <w:spacing w:line="276" w:lineRule="auto"/>
              <w:jc w:val="center"/>
              <w:rPr>
                <w:b/>
                <w:lang w:val="en-US"/>
              </w:rPr>
            </w:pPr>
            <w:r w:rsidRPr="00DD5420">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DD5420" w:rsidRDefault="00704BB4" w:rsidP="001B6FD3">
            <w:pPr>
              <w:spacing w:line="276" w:lineRule="auto"/>
              <w:rPr>
                <w:b/>
                <w:bCs/>
                <w:lang w:val="en-US"/>
              </w:rPr>
            </w:pPr>
            <w:r w:rsidRPr="00DD5420">
              <w:rPr>
                <w:b/>
                <w:bCs/>
                <w:lang w:val="en-US"/>
              </w:rPr>
              <w:t>STUDY CYCLE</w:t>
            </w:r>
            <w:r w:rsidRPr="00DD5420">
              <w:rPr>
                <w:bCs/>
                <w:lang w:val="en-US"/>
              </w:rPr>
              <w:t>: UNDERGRADUATE</w:t>
            </w:r>
          </w:p>
        </w:tc>
      </w:tr>
      <w:tr w:rsidR="00704BB4" w:rsidRPr="00DD5420" w14:paraId="3D2BC45A" w14:textId="77777777" w:rsidTr="001B6FD3">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DD5420" w:rsidRDefault="00704BB4" w:rsidP="001B6FD3">
            <w:pPr>
              <w:spacing w:line="276" w:lineRule="auto"/>
              <w:jc w:val="center"/>
              <w:rPr>
                <w:b/>
                <w:lang w:val="en-US"/>
              </w:rPr>
            </w:pPr>
            <w:r w:rsidRPr="00DD5420">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DD5420" w:rsidRDefault="00704BB4" w:rsidP="001B6FD3">
            <w:pPr>
              <w:spacing w:line="276" w:lineRule="auto"/>
              <w:rPr>
                <w:b/>
                <w:bCs/>
                <w:lang w:val="en-US"/>
              </w:rPr>
            </w:pPr>
            <w:r w:rsidRPr="00DD5420">
              <w:rPr>
                <w:b/>
                <w:bCs/>
                <w:lang w:val="en-US"/>
              </w:rPr>
              <w:t xml:space="preserve">STUDY PROGRAMME: </w:t>
            </w:r>
            <w:r w:rsidRPr="00DD5420">
              <w:rPr>
                <w:bCs/>
                <w:lang w:val="en-US"/>
              </w:rPr>
              <w:t>IN</w:t>
            </w:r>
            <w:r w:rsidRPr="00DD5420">
              <w:rPr>
                <w:b/>
                <w:bCs/>
                <w:lang w:val="en-US"/>
              </w:rPr>
              <w:t xml:space="preserve"> </w:t>
            </w:r>
            <w:r w:rsidRPr="00DD5420">
              <w:rPr>
                <w:bCs/>
                <w:lang w:val="en-US"/>
              </w:rPr>
              <w:t>ENGLISH</w:t>
            </w:r>
          </w:p>
        </w:tc>
      </w:tr>
      <w:tr w:rsidR="00704BB4" w:rsidRPr="00DD5420" w14:paraId="300F01F4" w14:textId="77777777" w:rsidTr="001B6FD3">
        <w:tc>
          <w:tcPr>
            <w:tcW w:w="10031" w:type="dxa"/>
            <w:gridSpan w:val="9"/>
            <w:tcBorders>
              <w:top w:val="single" w:sz="4" w:space="0" w:color="auto"/>
              <w:left w:val="nil"/>
              <w:bottom w:val="single" w:sz="4" w:space="0" w:color="auto"/>
              <w:right w:val="nil"/>
            </w:tcBorders>
          </w:tcPr>
          <w:p w14:paraId="53187F38" w14:textId="77777777" w:rsidR="00704BB4" w:rsidRPr="00DD5420" w:rsidRDefault="00704BB4" w:rsidP="001B6FD3">
            <w:pPr>
              <w:spacing w:line="276" w:lineRule="auto"/>
              <w:rPr>
                <w:b/>
                <w:bCs/>
                <w:sz w:val="24"/>
                <w:szCs w:val="28"/>
                <w:lang w:val="en-US"/>
              </w:rPr>
            </w:pPr>
          </w:p>
          <w:p w14:paraId="6DD56EF8" w14:textId="77777777" w:rsidR="00704BB4" w:rsidRPr="00DD5420" w:rsidRDefault="00704BB4" w:rsidP="001B6FD3">
            <w:pPr>
              <w:numPr>
                <w:ilvl w:val="0"/>
                <w:numId w:val="1"/>
              </w:numPr>
              <w:spacing w:line="276" w:lineRule="auto"/>
              <w:rPr>
                <w:b/>
                <w:bCs/>
                <w:sz w:val="24"/>
                <w:szCs w:val="28"/>
                <w:lang w:val="en-US"/>
              </w:rPr>
            </w:pPr>
            <w:r w:rsidRPr="00DD5420">
              <w:rPr>
                <w:b/>
                <w:bCs/>
                <w:sz w:val="24"/>
                <w:szCs w:val="28"/>
                <w:lang w:val="en-US"/>
              </w:rPr>
              <w:t>Subject data</w:t>
            </w:r>
          </w:p>
        </w:tc>
      </w:tr>
      <w:tr w:rsidR="00704BB4" w:rsidRPr="00DD5420" w14:paraId="6B2A2EBE" w14:textId="77777777" w:rsidTr="001B6FD3">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DD5420" w:rsidRDefault="00704BB4" w:rsidP="001B6FD3">
            <w:pPr>
              <w:spacing w:line="276" w:lineRule="auto"/>
              <w:jc w:val="both"/>
              <w:rPr>
                <w:b/>
                <w:bCs/>
                <w:lang w:val="en-US"/>
              </w:rPr>
            </w:pPr>
            <w:r w:rsidRPr="00DD5420">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4D157FC" w:rsidR="00704BB4" w:rsidRPr="00DD5420" w:rsidRDefault="00704BB4" w:rsidP="00AE4164">
            <w:pPr>
              <w:spacing w:line="276" w:lineRule="auto"/>
              <w:jc w:val="both"/>
              <w:rPr>
                <w:lang w:val="en-US"/>
              </w:rPr>
            </w:pPr>
            <w:r w:rsidRPr="00DD5420">
              <w:rPr>
                <w:b/>
                <w:bCs/>
                <w:lang w:val="en-US"/>
              </w:rPr>
              <w:t xml:space="preserve">Subject: </w:t>
            </w:r>
            <w:r w:rsidR="00946FAF">
              <w:rPr>
                <w:b/>
                <w:bCs/>
                <w:lang w:val="en-US"/>
              </w:rPr>
              <w:t>Rehabilitation in Rheumatic diseases</w:t>
            </w:r>
          </w:p>
        </w:tc>
      </w:tr>
      <w:tr w:rsidR="00704BB4" w:rsidRPr="00DD5420" w14:paraId="57FF76ED" w14:textId="77777777" w:rsidTr="001B6FD3">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DD5420" w:rsidRDefault="00704BB4" w:rsidP="001B6FD3">
            <w:pPr>
              <w:spacing w:line="276" w:lineRule="auto"/>
              <w:jc w:val="both"/>
              <w:rPr>
                <w:b/>
                <w:bCs/>
                <w:lang w:val="en-US"/>
              </w:rPr>
            </w:pPr>
            <w:r w:rsidRPr="00DD5420">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0F80E0CB" w:rsidR="00704BB4" w:rsidRPr="00DD5420" w:rsidRDefault="00704BB4" w:rsidP="00AE4164">
            <w:pPr>
              <w:spacing w:line="276" w:lineRule="auto"/>
              <w:jc w:val="both"/>
              <w:rPr>
                <w:b/>
                <w:bCs/>
                <w:lang w:val="en-US"/>
              </w:rPr>
            </w:pPr>
            <w:r w:rsidRPr="00DD5420">
              <w:rPr>
                <w:b/>
                <w:bCs/>
                <w:lang w:val="en-US"/>
              </w:rPr>
              <w:t xml:space="preserve">Module leader: </w:t>
            </w:r>
            <w:proofErr w:type="spellStart"/>
            <w:r w:rsidR="00AE4164" w:rsidRPr="00DD5420">
              <w:rPr>
                <w:b/>
                <w:bCs/>
                <w:lang w:val="en-US"/>
              </w:rPr>
              <w:t>Assoc</w:t>
            </w:r>
            <w:proofErr w:type="spellEnd"/>
            <w:r w:rsidR="00AE4164" w:rsidRPr="00DD5420">
              <w:rPr>
                <w:b/>
                <w:bCs/>
                <w:lang w:val="en-US"/>
              </w:rPr>
              <w:t xml:space="preserve"> prof </w:t>
            </w:r>
            <w:proofErr w:type="spellStart"/>
            <w:r w:rsidR="00AE4164" w:rsidRPr="00DD5420">
              <w:rPr>
                <w:b/>
                <w:bCs/>
                <w:lang w:val="en-US"/>
              </w:rPr>
              <w:t>Codrina</w:t>
            </w:r>
            <w:proofErr w:type="spellEnd"/>
            <w:r w:rsidR="00AE4164" w:rsidRPr="00DD5420">
              <w:rPr>
                <w:b/>
                <w:bCs/>
                <w:lang w:val="en-US"/>
              </w:rPr>
              <w:t xml:space="preserve"> ANCUTA </w:t>
            </w:r>
          </w:p>
        </w:tc>
      </w:tr>
      <w:tr w:rsidR="00704BB4" w:rsidRPr="00DD5420" w14:paraId="1EF188D8" w14:textId="77777777" w:rsidTr="001B6FD3">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DD5420" w:rsidRDefault="00704BB4" w:rsidP="001B6FD3">
            <w:pPr>
              <w:spacing w:line="276" w:lineRule="auto"/>
              <w:jc w:val="both"/>
              <w:rPr>
                <w:b/>
                <w:bCs/>
                <w:lang w:val="en-US"/>
              </w:rPr>
            </w:pPr>
            <w:r w:rsidRPr="00DD5420">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8EE8845" w:rsidR="00704BB4" w:rsidRPr="00DD5420" w:rsidRDefault="00704BB4" w:rsidP="00960878">
            <w:pPr>
              <w:spacing w:line="276" w:lineRule="auto"/>
              <w:jc w:val="both"/>
              <w:rPr>
                <w:b/>
                <w:bCs/>
                <w:lang w:val="en-US"/>
              </w:rPr>
            </w:pPr>
            <w:r w:rsidRPr="00DD5420">
              <w:rPr>
                <w:b/>
                <w:bCs/>
                <w:lang w:val="en-US"/>
              </w:rPr>
              <w:t xml:space="preserve">Seminar leader: </w:t>
            </w:r>
            <w:r w:rsidR="00960878">
              <w:rPr>
                <w:b/>
                <w:bCs/>
                <w:lang w:val="en-US"/>
              </w:rPr>
              <w:t xml:space="preserve">staff of the discipline </w:t>
            </w:r>
          </w:p>
        </w:tc>
      </w:tr>
      <w:tr w:rsidR="00704BB4" w:rsidRPr="00DD5420"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DD5420" w:rsidRDefault="00704BB4" w:rsidP="001B6FD3">
            <w:pPr>
              <w:spacing w:line="276" w:lineRule="auto"/>
              <w:jc w:val="both"/>
              <w:rPr>
                <w:b/>
                <w:bCs/>
                <w:lang w:val="en-US"/>
              </w:rPr>
            </w:pPr>
            <w:r w:rsidRPr="00DD5420">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5E3C8C1C" w:rsidR="00704BB4" w:rsidRPr="00DD5420" w:rsidRDefault="00AE4164" w:rsidP="001B6FD3">
            <w:pPr>
              <w:spacing w:line="276" w:lineRule="auto"/>
              <w:jc w:val="center"/>
              <w:rPr>
                <w:b/>
                <w:bCs/>
                <w:lang w:val="en-US"/>
              </w:rPr>
            </w:pPr>
            <w:r w:rsidRPr="00DD5420">
              <w:rPr>
                <w:b/>
                <w:bCs/>
                <w:lang w:val="en-US"/>
              </w:rPr>
              <w:t>III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DD5420" w:rsidRDefault="00704BB4" w:rsidP="001B6FD3">
            <w:pPr>
              <w:spacing w:line="276" w:lineRule="auto"/>
              <w:jc w:val="both"/>
              <w:rPr>
                <w:b/>
                <w:bCs/>
                <w:lang w:val="en-US"/>
              </w:rPr>
            </w:pPr>
            <w:r w:rsidRPr="00DD5420">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3D7E922" w:rsidR="00704BB4" w:rsidRPr="00DD5420" w:rsidRDefault="00AE4164" w:rsidP="001B6FD3">
            <w:pPr>
              <w:spacing w:line="276" w:lineRule="auto"/>
              <w:jc w:val="center"/>
              <w:rPr>
                <w:b/>
                <w:bCs/>
                <w:lang w:val="en-US"/>
              </w:rPr>
            </w:pPr>
            <w:r w:rsidRPr="00DD5420">
              <w:rPr>
                <w:b/>
                <w:bCs/>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DD5420" w:rsidRDefault="00704BB4" w:rsidP="001B6FD3">
            <w:pPr>
              <w:spacing w:line="276" w:lineRule="auto"/>
              <w:jc w:val="both"/>
              <w:rPr>
                <w:b/>
                <w:bCs/>
                <w:lang w:val="en-US"/>
              </w:rPr>
            </w:pPr>
            <w:r w:rsidRPr="00DD5420">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49A51657" w:rsidR="00704BB4" w:rsidRPr="00DD5420" w:rsidRDefault="00946FAF" w:rsidP="001B6FD3">
            <w:pPr>
              <w:spacing w:line="276" w:lineRule="auto"/>
              <w:jc w:val="both"/>
              <w:rPr>
                <w:bCs/>
                <w:lang w:val="en-US"/>
              </w:rPr>
            </w:pPr>
            <w:r>
              <w:rPr>
                <w:bCs/>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DD5420" w:rsidRDefault="00704BB4" w:rsidP="001B6FD3">
            <w:pPr>
              <w:spacing w:line="276" w:lineRule="auto"/>
              <w:jc w:val="both"/>
              <w:rPr>
                <w:b/>
                <w:bCs/>
                <w:lang w:val="en-US"/>
              </w:rPr>
            </w:pPr>
            <w:r w:rsidRPr="00DD5420">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5D56F1DA" w:rsidR="00704BB4" w:rsidRPr="00DD5420" w:rsidRDefault="00704BB4" w:rsidP="00946FAF">
            <w:pPr>
              <w:spacing w:line="276" w:lineRule="auto"/>
              <w:jc w:val="both"/>
              <w:rPr>
                <w:bCs/>
                <w:lang w:val="en-US"/>
              </w:rPr>
            </w:pPr>
            <w:r w:rsidRPr="00DD5420">
              <w:rPr>
                <w:bCs/>
                <w:lang w:val="en-US"/>
              </w:rPr>
              <w:t xml:space="preserve">Mandatory </w:t>
            </w:r>
            <w:bookmarkStart w:id="0" w:name="_GoBack"/>
            <w:bookmarkEnd w:id="0"/>
          </w:p>
        </w:tc>
      </w:tr>
    </w:tbl>
    <w:p w14:paraId="6BCD845A" w14:textId="77777777" w:rsidR="00704BB4" w:rsidRPr="00DD5420" w:rsidRDefault="00704BB4" w:rsidP="00704BB4">
      <w:pPr>
        <w:spacing w:line="276" w:lineRule="auto"/>
        <w:rPr>
          <w:sz w:val="18"/>
          <w:lang w:val="en-US"/>
        </w:rPr>
      </w:pPr>
    </w:p>
    <w:p w14:paraId="465B6343" w14:textId="77777777" w:rsidR="00704BB4" w:rsidRPr="00DD5420" w:rsidRDefault="00704BB4" w:rsidP="00704BB4">
      <w:pPr>
        <w:pStyle w:val="ListParagraph"/>
        <w:numPr>
          <w:ilvl w:val="0"/>
          <w:numId w:val="1"/>
        </w:numPr>
        <w:rPr>
          <w:b/>
          <w:bCs/>
          <w:sz w:val="24"/>
          <w:szCs w:val="28"/>
          <w:lang w:val="en-US"/>
        </w:rPr>
      </w:pPr>
      <w:r w:rsidRPr="00DD542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DD5420"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DD5420" w:rsidRDefault="00704BB4" w:rsidP="001B6FD3">
            <w:pPr>
              <w:spacing w:line="276" w:lineRule="auto"/>
              <w:rPr>
                <w:b/>
                <w:bCs/>
                <w:lang w:val="en-US"/>
              </w:rPr>
            </w:pPr>
            <w:r w:rsidRPr="00DD5420">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30012297" w:rsidR="00704BB4" w:rsidRPr="00DD5420" w:rsidRDefault="00AE4164" w:rsidP="001B6FD3">
            <w:pPr>
              <w:spacing w:line="276" w:lineRule="auto"/>
              <w:jc w:val="center"/>
              <w:rPr>
                <w:bCs/>
                <w:lang w:val="en-US"/>
              </w:rPr>
            </w:pPr>
            <w:r w:rsidRPr="00DD5420">
              <w:rPr>
                <w:bCs/>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DD5420" w:rsidRDefault="00704BB4" w:rsidP="001B6FD3">
            <w:pPr>
              <w:spacing w:line="276" w:lineRule="auto"/>
              <w:rPr>
                <w:b/>
                <w:bCs/>
                <w:lang w:val="en-US"/>
              </w:rPr>
            </w:pPr>
            <w:r w:rsidRPr="00DD5420">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698CEB3" w:rsidR="00704BB4" w:rsidRPr="00DD5420" w:rsidRDefault="00AE4164" w:rsidP="001B6FD3">
            <w:pPr>
              <w:spacing w:line="276" w:lineRule="auto"/>
              <w:jc w:val="center"/>
              <w:rPr>
                <w:bCs/>
                <w:lang w:val="en-US"/>
              </w:rPr>
            </w:pPr>
            <w:r w:rsidRPr="00DD5420">
              <w:rPr>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DD5420" w:rsidRDefault="00704BB4" w:rsidP="001B6FD3">
            <w:pPr>
              <w:spacing w:line="276" w:lineRule="auto"/>
              <w:rPr>
                <w:b/>
                <w:bCs/>
                <w:lang w:val="en-US"/>
              </w:rPr>
            </w:pPr>
            <w:r w:rsidRPr="00DD5420">
              <w:rPr>
                <w:b/>
                <w:bCs/>
                <w:lang w:val="en-US"/>
              </w:rPr>
              <w:t>3.3.Seminar / l</w:t>
            </w:r>
            <w:r w:rsidRPr="00DD5420">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1F3E8CAF" w:rsidR="00704BB4" w:rsidRPr="00DD5420" w:rsidRDefault="00AE4164" w:rsidP="001B6FD3">
            <w:pPr>
              <w:spacing w:line="276" w:lineRule="auto"/>
              <w:jc w:val="center"/>
              <w:rPr>
                <w:bCs/>
                <w:lang w:val="en-US"/>
              </w:rPr>
            </w:pPr>
            <w:r w:rsidRPr="00DD5420">
              <w:rPr>
                <w:bCs/>
                <w:lang w:val="en-US"/>
              </w:rPr>
              <w:t>2</w:t>
            </w:r>
          </w:p>
        </w:tc>
      </w:tr>
      <w:tr w:rsidR="00704BB4" w:rsidRPr="00DD5420"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DD5420" w:rsidRDefault="00704BB4" w:rsidP="001B6FD3">
            <w:pPr>
              <w:spacing w:line="276" w:lineRule="auto"/>
              <w:rPr>
                <w:b/>
                <w:bCs/>
                <w:lang w:val="en-US"/>
              </w:rPr>
            </w:pPr>
            <w:r w:rsidRPr="00DD5420">
              <w:rPr>
                <w:b/>
                <w:bCs/>
                <w:lang w:val="en-US"/>
              </w:rPr>
              <w:t>3.4.</w:t>
            </w:r>
            <w:r w:rsidRPr="00DD5420">
              <w:rPr>
                <w:b/>
                <w:bCs/>
                <w:sz w:val="22"/>
                <w:lang w:val="en-US"/>
              </w:rPr>
              <w:t xml:space="preserve"> </w:t>
            </w:r>
            <w:r w:rsidRPr="00DD5420">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3DA7DF61" w:rsidR="00704BB4" w:rsidRPr="00DD5420" w:rsidRDefault="00AE4164" w:rsidP="001B6FD3">
            <w:pPr>
              <w:spacing w:line="276" w:lineRule="auto"/>
              <w:jc w:val="center"/>
              <w:rPr>
                <w:bCs/>
                <w:lang w:val="en-US"/>
              </w:rPr>
            </w:pPr>
            <w:r w:rsidRPr="00DD5420">
              <w:rPr>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DD5420" w:rsidRDefault="00704BB4" w:rsidP="001B6FD3">
            <w:pPr>
              <w:spacing w:line="276" w:lineRule="auto"/>
              <w:rPr>
                <w:b/>
                <w:bCs/>
                <w:lang w:val="en-US"/>
              </w:rPr>
            </w:pPr>
            <w:r w:rsidRPr="00DD5420">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6C3162DA" w:rsidR="00704BB4" w:rsidRPr="00DD5420" w:rsidRDefault="00AE4164" w:rsidP="001B6FD3">
            <w:pPr>
              <w:spacing w:line="276" w:lineRule="auto"/>
              <w:jc w:val="center"/>
              <w:rPr>
                <w:bCs/>
                <w:lang w:val="en-US"/>
              </w:rPr>
            </w:pPr>
            <w:r w:rsidRPr="00DD5420">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DD5420" w:rsidRDefault="00704BB4" w:rsidP="001B6FD3">
            <w:pPr>
              <w:spacing w:line="276" w:lineRule="auto"/>
              <w:rPr>
                <w:b/>
                <w:bCs/>
                <w:lang w:val="en-US"/>
              </w:rPr>
            </w:pPr>
            <w:r w:rsidRPr="00DD5420">
              <w:rPr>
                <w:b/>
                <w:bCs/>
                <w:lang w:val="en-US"/>
              </w:rPr>
              <w:t xml:space="preserve">3.6. Seminar / </w:t>
            </w:r>
            <w:r w:rsidRPr="00DD5420">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DAA4480" w:rsidR="00704BB4" w:rsidRPr="00DD5420" w:rsidRDefault="00AE4164" w:rsidP="001B6FD3">
            <w:pPr>
              <w:spacing w:line="276" w:lineRule="auto"/>
              <w:jc w:val="center"/>
              <w:rPr>
                <w:bCs/>
                <w:lang w:val="en-US"/>
              </w:rPr>
            </w:pPr>
            <w:r w:rsidRPr="00DD5420">
              <w:rPr>
                <w:bCs/>
                <w:lang w:val="en-US"/>
              </w:rPr>
              <w:t>28</w:t>
            </w:r>
          </w:p>
        </w:tc>
      </w:tr>
      <w:tr w:rsidR="00704BB4" w:rsidRPr="00DD5420"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DD5420" w:rsidRDefault="00704BB4" w:rsidP="001B6FD3">
            <w:pPr>
              <w:spacing w:line="276" w:lineRule="auto"/>
              <w:rPr>
                <w:lang w:val="en-US"/>
              </w:rPr>
            </w:pPr>
            <w:r w:rsidRPr="00DD5420">
              <w:rPr>
                <w:b/>
                <w:bCs/>
                <w:lang w:val="en-US"/>
              </w:rPr>
              <w:t>3.7.</w:t>
            </w:r>
            <w:r w:rsidRPr="00DD5420">
              <w:rPr>
                <w:b/>
                <w:bCs/>
                <w:sz w:val="22"/>
                <w:lang w:val="en-US"/>
              </w:rPr>
              <w:t xml:space="preserve"> </w:t>
            </w:r>
            <w:r w:rsidRPr="00DD5420">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DD5420" w:rsidRDefault="00704BB4" w:rsidP="001B6FD3">
            <w:pPr>
              <w:spacing w:line="276" w:lineRule="auto"/>
              <w:jc w:val="center"/>
              <w:rPr>
                <w:bCs/>
                <w:lang w:val="en-US"/>
              </w:rPr>
            </w:pPr>
            <w:r w:rsidRPr="00DD5420">
              <w:rPr>
                <w:bCs/>
                <w:lang w:val="en-US"/>
              </w:rPr>
              <w:t>Hours</w:t>
            </w:r>
          </w:p>
        </w:tc>
      </w:tr>
      <w:tr w:rsidR="00AE4164" w:rsidRPr="00DD5420"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AE4164" w:rsidRPr="00DD5420" w:rsidRDefault="00AE4164" w:rsidP="00AE4164">
            <w:pPr>
              <w:spacing w:line="276" w:lineRule="auto"/>
              <w:rPr>
                <w:b/>
                <w:bCs/>
                <w:lang w:val="en-US"/>
              </w:rPr>
            </w:pPr>
            <w:r w:rsidRPr="00DD5420">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9AB103D" w:rsidR="00AE4164" w:rsidRPr="00DD5420" w:rsidRDefault="00A904CF" w:rsidP="00AE4164">
            <w:pPr>
              <w:spacing w:line="276" w:lineRule="auto"/>
              <w:jc w:val="center"/>
              <w:rPr>
                <w:lang w:val="en-US"/>
              </w:rPr>
            </w:pPr>
            <w:r>
              <w:rPr>
                <w:sz w:val="22"/>
                <w:lang w:val="en-US" w:bidi="ne-NP"/>
              </w:rPr>
              <w:t>20</w:t>
            </w:r>
          </w:p>
        </w:tc>
      </w:tr>
      <w:tr w:rsidR="00AE4164" w:rsidRPr="00DD5420"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6FB6859A" w:rsidR="00AE4164" w:rsidRPr="00DD5420" w:rsidRDefault="00AE4164" w:rsidP="00960878">
            <w:pPr>
              <w:spacing w:line="276" w:lineRule="auto"/>
              <w:rPr>
                <w:b/>
                <w:bCs/>
                <w:lang w:val="en-US"/>
              </w:rPr>
            </w:pPr>
            <w:r w:rsidRPr="00DD5420">
              <w:rPr>
                <w:b/>
                <w:bCs/>
                <w:lang w:val="en-US"/>
              </w:rPr>
              <w:t>Supplementary documentation in the library, using speciali</w:t>
            </w:r>
            <w:r w:rsidR="00960878">
              <w:rPr>
                <w:b/>
                <w:bCs/>
                <w:lang w:val="en-US"/>
              </w:rPr>
              <w:t>z</w:t>
            </w:r>
            <w:r w:rsidRPr="00DD5420">
              <w:rPr>
                <w:b/>
                <w:bCs/>
                <w:lang w:val="en-US"/>
              </w:rPr>
              <w:t>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5F86A0C" w:rsidR="00AE4164" w:rsidRPr="00DD5420" w:rsidRDefault="00AE4164" w:rsidP="00AE4164">
            <w:pPr>
              <w:spacing w:line="276" w:lineRule="auto"/>
              <w:jc w:val="center"/>
              <w:rPr>
                <w:lang w:val="en-US"/>
              </w:rPr>
            </w:pPr>
            <w:r w:rsidRPr="00DD5420">
              <w:rPr>
                <w:sz w:val="22"/>
                <w:lang w:val="en-US" w:bidi="ne-NP"/>
              </w:rPr>
              <w:t>10</w:t>
            </w:r>
          </w:p>
        </w:tc>
      </w:tr>
      <w:tr w:rsidR="00AE4164" w:rsidRPr="00DD5420"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AE4164" w:rsidRPr="00DD5420" w:rsidRDefault="00AE4164" w:rsidP="00AE4164">
            <w:pPr>
              <w:spacing w:line="276" w:lineRule="auto"/>
              <w:rPr>
                <w:b/>
                <w:bCs/>
                <w:lang w:val="en-US"/>
              </w:rPr>
            </w:pPr>
            <w:r w:rsidRPr="00DD5420">
              <w:rPr>
                <w:b/>
                <w:bCs/>
                <w:lang w:val="en-US"/>
              </w:rPr>
              <w:t xml:space="preserve">Preparation for seminars / practical classes, study themes, reviews, </w:t>
            </w:r>
            <w:proofErr w:type="spellStart"/>
            <w:r w:rsidRPr="00DD5420">
              <w:rPr>
                <w:b/>
                <w:bCs/>
                <w:lang w:val="en-US"/>
              </w:rPr>
              <w:t>portofolio</w:t>
            </w:r>
            <w:proofErr w:type="spellEnd"/>
            <w:r w:rsidRPr="00DD5420">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2F3C91BB" w:rsidR="00AE4164" w:rsidRPr="00DD5420" w:rsidRDefault="00A904CF" w:rsidP="00AE4164">
            <w:pPr>
              <w:spacing w:line="276" w:lineRule="auto"/>
              <w:jc w:val="center"/>
              <w:rPr>
                <w:lang w:val="en-US"/>
              </w:rPr>
            </w:pPr>
            <w:r>
              <w:rPr>
                <w:sz w:val="22"/>
                <w:lang w:val="en-US" w:bidi="ne-NP"/>
              </w:rPr>
              <w:t>10</w:t>
            </w:r>
          </w:p>
        </w:tc>
      </w:tr>
      <w:tr w:rsidR="00AE4164" w:rsidRPr="00DD5420"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AE4164" w:rsidRPr="00DD5420" w:rsidRDefault="00AE4164" w:rsidP="00AE4164">
            <w:pPr>
              <w:spacing w:line="276" w:lineRule="auto"/>
              <w:rPr>
                <w:b/>
                <w:bCs/>
                <w:lang w:val="en-US"/>
              </w:rPr>
            </w:pPr>
            <w:r w:rsidRPr="00DD5420">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AE4164" w:rsidRPr="00DD5420" w:rsidRDefault="00AE4164" w:rsidP="00AE4164">
            <w:pPr>
              <w:spacing w:line="276" w:lineRule="auto"/>
              <w:jc w:val="center"/>
              <w:rPr>
                <w:lang w:val="en-US"/>
              </w:rPr>
            </w:pPr>
          </w:p>
        </w:tc>
      </w:tr>
      <w:tr w:rsidR="00AE4164" w:rsidRPr="00DD5420"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AE4164" w:rsidRPr="00DD5420" w:rsidRDefault="00AE4164" w:rsidP="00AE4164">
            <w:pPr>
              <w:spacing w:line="276" w:lineRule="auto"/>
              <w:rPr>
                <w:b/>
                <w:bCs/>
                <w:lang w:val="en-US"/>
              </w:rPr>
            </w:pPr>
            <w:r w:rsidRPr="00DD5420">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6C5904E" w:rsidR="00AE4164" w:rsidRPr="00DD5420" w:rsidRDefault="00AE4164" w:rsidP="00AE4164">
            <w:pPr>
              <w:spacing w:line="276" w:lineRule="auto"/>
              <w:jc w:val="center"/>
              <w:rPr>
                <w:lang w:val="en-US"/>
              </w:rPr>
            </w:pPr>
            <w:r w:rsidRPr="00DD5420">
              <w:rPr>
                <w:sz w:val="22"/>
                <w:lang w:val="en-US" w:bidi="ne-NP"/>
              </w:rPr>
              <w:t>4</w:t>
            </w:r>
          </w:p>
        </w:tc>
      </w:tr>
      <w:tr w:rsidR="00AE4164" w:rsidRPr="00DD5420"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AE4164" w:rsidRPr="00DD5420" w:rsidRDefault="00AE4164" w:rsidP="00AE4164">
            <w:pPr>
              <w:spacing w:line="276" w:lineRule="auto"/>
              <w:rPr>
                <w:b/>
                <w:bCs/>
                <w:lang w:val="en-US"/>
              </w:rPr>
            </w:pPr>
            <w:r w:rsidRPr="00DD5420">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AE4164" w:rsidRPr="00DD5420" w:rsidRDefault="00AE4164" w:rsidP="00AE4164">
            <w:pPr>
              <w:spacing w:line="276" w:lineRule="auto"/>
              <w:jc w:val="center"/>
              <w:rPr>
                <w:lang w:val="en-US"/>
              </w:rPr>
            </w:pPr>
          </w:p>
        </w:tc>
      </w:tr>
      <w:tr w:rsidR="00AE4164" w:rsidRPr="00DD5420"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AE4164" w:rsidRPr="00DD5420" w:rsidRDefault="00AE4164" w:rsidP="00AE4164">
            <w:pPr>
              <w:spacing w:line="276" w:lineRule="auto"/>
              <w:rPr>
                <w:lang w:val="en-US"/>
              </w:rPr>
            </w:pPr>
            <w:r w:rsidRPr="00DD5420">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4AD0C236" w:rsidR="00AE4164" w:rsidRPr="00DD5420" w:rsidRDefault="00A904CF" w:rsidP="00AE4164">
            <w:pPr>
              <w:spacing w:line="276" w:lineRule="auto"/>
              <w:jc w:val="center"/>
              <w:rPr>
                <w:lang w:val="en-US"/>
              </w:rPr>
            </w:pPr>
            <w:r>
              <w:rPr>
                <w:lang w:val="en-US"/>
              </w:rPr>
              <w:t>4</w:t>
            </w:r>
            <w:r w:rsidR="00AE4164" w:rsidRPr="00DD5420">
              <w:rPr>
                <w:lang w:val="en-US"/>
              </w:rPr>
              <w:t>4</w:t>
            </w:r>
          </w:p>
        </w:tc>
      </w:tr>
      <w:tr w:rsidR="00AE4164" w:rsidRPr="00DD5420"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AE4164" w:rsidRPr="00DD5420" w:rsidRDefault="00AE4164" w:rsidP="00AE4164">
            <w:pPr>
              <w:spacing w:line="276" w:lineRule="auto"/>
              <w:rPr>
                <w:lang w:val="en-US"/>
              </w:rPr>
            </w:pPr>
            <w:r w:rsidRPr="00DD5420">
              <w:rPr>
                <w:b/>
                <w:bCs/>
                <w:szCs w:val="20"/>
                <w:lang w:val="en-US"/>
              </w:rPr>
              <w:t xml:space="preserve">3.9. Total hours </w:t>
            </w:r>
            <w:proofErr w:type="spellStart"/>
            <w:r w:rsidRPr="00DD5420">
              <w:rPr>
                <w:b/>
                <w:bCs/>
                <w:szCs w:val="20"/>
                <w:lang w:val="en-US"/>
              </w:rPr>
              <w:t>pes</w:t>
            </w:r>
            <w:proofErr w:type="spellEnd"/>
            <w:r w:rsidRPr="00DD5420">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48F17575" w:rsidR="00AE4164" w:rsidRPr="00DD5420" w:rsidRDefault="00A904CF" w:rsidP="00AE4164">
            <w:pPr>
              <w:spacing w:line="276" w:lineRule="auto"/>
              <w:jc w:val="center"/>
              <w:rPr>
                <w:lang w:val="en-US"/>
              </w:rPr>
            </w:pPr>
            <w:r>
              <w:rPr>
                <w:lang w:val="en-US"/>
              </w:rPr>
              <w:t>10</w:t>
            </w:r>
            <w:r w:rsidR="00AE4164" w:rsidRPr="00DD5420">
              <w:rPr>
                <w:lang w:val="en-US"/>
              </w:rPr>
              <w:t>0</w:t>
            </w:r>
          </w:p>
        </w:tc>
      </w:tr>
      <w:tr w:rsidR="00AE4164" w:rsidRPr="00DD5420"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AE4164" w:rsidRPr="00DD5420" w:rsidRDefault="00AE4164" w:rsidP="00AE4164">
            <w:pPr>
              <w:spacing w:line="276" w:lineRule="auto"/>
              <w:rPr>
                <w:lang w:val="en-US"/>
              </w:rPr>
            </w:pPr>
            <w:r w:rsidRPr="00DD5420">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70C7B699" w:rsidR="00AE4164" w:rsidRPr="00DD5420" w:rsidRDefault="00A904CF" w:rsidP="00AE4164">
            <w:pPr>
              <w:spacing w:line="276" w:lineRule="auto"/>
              <w:jc w:val="center"/>
              <w:rPr>
                <w:lang w:val="en-US"/>
              </w:rPr>
            </w:pPr>
            <w:r>
              <w:rPr>
                <w:lang w:val="en-US"/>
              </w:rPr>
              <w:t>4</w:t>
            </w:r>
          </w:p>
        </w:tc>
      </w:tr>
    </w:tbl>
    <w:p w14:paraId="30EC5092" w14:textId="77777777" w:rsidR="00704BB4" w:rsidRPr="00DD5420" w:rsidRDefault="00704BB4" w:rsidP="00704BB4">
      <w:pPr>
        <w:spacing w:line="276" w:lineRule="auto"/>
        <w:rPr>
          <w:sz w:val="24"/>
          <w:lang w:val="en-US"/>
        </w:rPr>
      </w:pPr>
    </w:p>
    <w:p w14:paraId="74DBAC6B" w14:textId="77777777" w:rsidR="00704BB4" w:rsidRPr="00DD5420" w:rsidRDefault="00704BB4" w:rsidP="00704BB4">
      <w:pPr>
        <w:numPr>
          <w:ilvl w:val="0"/>
          <w:numId w:val="2"/>
        </w:numPr>
        <w:spacing w:line="276" w:lineRule="auto"/>
        <w:rPr>
          <w:b/>
          <w:bCs/>
          <w:sz w:val="24"/>
          <w:szCs w:val="24"/>
          <w:lang w:val="en-US"/>
        </w:rPr>
      </w:pPr>
      <w:r w:rsidRPr="00DD5420">
        <w:rPr>
          <w:b/>
          <w:bCs/>
          <w:sz w:val="24"/>
          <w:szCs w:val="24"/>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DD5420"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DD5420" w:rsidRDefault="00704BB4" w:rsidP="001B6FD3">
            <w:pPr>
              <w:spacing w:line="276" w:lineRule="auto"/>
              <w:rPr>
                <w:b/>
                <w:bCs/>
                <w:szCs w:val="20"/>
                <w:lang w:val="en-US"/>
              </w:rPr>
            </w:pPr>
            <w:r w:rsidRPr="00DD5420">
              <w:rPr>
                <w:b/>
                <w:bCs/>
                <w:szCs w:val="20"/>
                <w:lang w:val="en-US"/>
              </w:rPr>
              <w:t xml:space="preserve">4.1. </w:t>
            </w:r>
            <w:r w:rsidRPr="00DD542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B506D20" w:rsidR="00704BB4" w:rsidRPr="00DD5420" w:rsidRDefault="001B6FD3" w:rsidP="00960878">
            <w:pPr>
              <w:spacing w:line="276" w:lineRule="auto"/>
              <w:rPr>
                <w:lang w:val="en-US"/>
              </w:rPr>
            </w:pPr>
            <w:r w:rsidRPr="00DD5420">
              <w:rPr>
                <w:lang w:val="en-US"/>
              </w:rPr>
              <w:t>Joint biomechanics, physical therapy</w:t>
            </w:r>
            <w:r w:rsidR="00172AED" w:rsidRPr="00DD5420">
              <w:rPr>
                <w:lang w:val="en-US"/>
              </w:rPr>
              <w:t xml:space="preserve"> (electrotherapy, </w:t>
            </w:r>
            <w:proofErr w:type="spellStart"/>
            <w:r w:rsidR="00172AED" w:rsidRPr="00DD5420">
              <w:rPr>
                <w:lang w:val="en-US"/>
              </w:rPr>
              <w:t>k</w:t>
            </w:r>
            <w:r w:rsidR="00960878">
              <w:rPr>
                <w:lang w:val="en-US"/>
              </w:rPr>
              <w:t>i</w:t>
            </w:r>
            <w:r w:rsidR="00172AED" w:rsidRPr="00DD5420">
              <w:rPr>
                <w:lang w:val="en-US"/>
              </w:rPr>
              <w:t>netotherapy</w:t>
            </w:r>
            <w:proofErr w:type="spellEnd"/>
            <w:r w:rsidR="00172AED" w:rsidRPr="00DD5420">
              <w:rPr>
                <w:lang w:val="en-US"/>
              </w:rPr>
              <w:t xml:space="preserve">) </w:t>
            </w:r>
          </w:p>
        </w:tc>
      </w:tr>
      <w:tr w:rsidR="00704BB4" w:rsidRPr="00DD5420"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DD5420" w:rsidRDefault="00704BB4" w:rsidP="001B6FD3">
            <w:pPr>
              <w:spacing w:line="276" w:lineRule="auto"/>
              <w:rPr>
                <w:b/>
                <w:bCs/>
                <w:szCs w:val="20"/>
                <w:lang w:val="en-US"/>
              </w:rPr>
            </w:pPr>
            <w:r w:rsidRPr="00DD5420">
              <w:rPr>
                <w:b/>
                <w:bCs/>
                <w:szCs w:val="20"/>
                <w:lang w:val="en-US"/>
              </w:rPr>
              <w:t xml:space="preserve">4.2. </w:t>
            </w:r>
            <w:r w:rsidRPr="00DD542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777777" w:rsidR="00704BB4" w:rsidRPr="00DD5420" w:rsidRDefault="00704BB4" w:rsidP="001B6FD3">
            <w:pPr>
              <w:spacing w:line="276" w:lineRule="auto"/>
              <w:rPr>
                <w:lang w:val="en-US"/>
              </w:rPr>
            </w:pPr>
          </w:p>
        </w:tc>
      </w:tr>
    </w:tbl>
    <w:p w14:paraId="2F534982" w14:textId="77777777" w:rsidR="00704BB4" w:rsidRPr="00DD5420" w:rsidRDefault="00704BB4" w:rsidP="00704BB4">
      <w:pPr>
        <w:spacing w:line="276" w:lineRule="auto"/>
        <w:rPr>
          <w:b/>
          <w:bCs/>
          <w:sz w:val="24"/>
          <w:szCs w:val="28"/>
          <w:lang w:val="en-US"/>
        </w:rPr>
      </w:pPr>
    </w:p>
    <w:p w14:paraId="5F39C9E6" w14:textId="77777777" w:rsidR="00704BB4" w:rsidRPr="00DD5420" w:rsidRDefault="00704BB4" w:rsidP="00704BB4">
      <w:pPr>
        <w:numPr>
          <w:ilvl w:val="0"/>
          <w:numId w:val="2"/>
        </w:numPr>
        <w:spacing w:line="276" w:lineRule="auto"/>
        <w:rPr>
          <w:b/>
          <w:bCs/>
          <w:sz w:val="24"/>
          <w:szCs w:val="24"/>
          <w:lang w:val="en-US"/>
        </w:rPr>
      </w:pPr>
      <w:r w:rsidRPr="00DD5420">
        <w:rPr>
          <w:b/>
          <w:bCs/>
          <w:sz w:val="24"/>
          <w:szCs w:val="24"/>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1B6FD3" w:rsidRPr="00DD5420" w14:paraId="5330E08D" w14:textId="77777777" w:rsidTr="001B6FD3">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1B6FD3" w:rsidRPr="00DD5420" w:rsidRDefault="001B6FD3" w:rsidP="001B6FD3">
            <w:pPr>
              <w:spacing w:line="276" w:lineRule="auto"/>
              <w:rPr>
                <w:b/>
                <w:bCs/>
                <w:szCs w:val="20"/>
                <w:lang w:val="en-US"/>
              </w:rPr>
            </w:pPr>
            <w:r w:rsidRPr="00DD5420">
              <w:rPr>
                <w:b/>
                <w:bCs/>
                <w:szCs w:val="20"/>
                <w:lang w:val="en-US"/>
              </w:rPr>
              <w:t xml:space="preserve">5.1. </w:t>
            </w:r>
            <w:r w:rsidRPr="00DD542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7607ABB3" w14:textId="42C9E10A" w:rsidR="001B6FD3" w:rsidRPr="00DD5420" w:rsidRDefault="001B6FD3" w:rsidP="001B6FD3">
            <w:pPr>
              <w:spacing w:line="276" w:lineRule="auto"/>
              <w:rPr>
                <w:lang w:val="en-US"/>
              </w:rPr>
            </w:pPr>
            <w:r w:rsidRPr="00DD5420">
              <w:rPr>
                <w:bCs/>
                <w:sz w:val="22"/>
                <w:lang w:val="en-US" w:bidi="ne-NP"/>
              </w:rPr>
              <w:t>Logistic support – PC, projector</w:t>
            </w:r>
          </w:p>
        </w:tc>
      </w:tr>
      <w:tr w:rsidR="001B6FD3" w:rsidRPr="00DD5420" w14:paraId="36216244" w14:textId="77777777" w:rsidTr="001B6FD3">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1B6FD3" w:rsidRPr="00DD5420" w:rsidRDefault="001B6FD3" w:rsidP="001B6FD3">
            <w:pPr>
              <w:spacing w:line="276" w:lineRule="auto"/>
              <w:rPr>
                <w:b/>
                <w:bCs/>
                <w:szCs w:val="20"/>
                <w:lang w:val="en-US"/>
              </w:rPr>
            </w:pPr>
            <w:r w:rsidRPr="00DD5420">
              <w:rPr>
                <w:b/>
                <w:bCs/>
                <w:szCs w:val="20"/>
                <w:lang w:val="en-US"/>
              </w:rPr>
              <w:t xml:space="preserve">5.2. </w:t>
            </w:r>
            <w:r w:rsidRPr="00DD542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4A57A7DF" w14:textId="089C37E1" w:rsidR="001B6FD3" w:rsidRPr="00DD5420" w:rsidRDefault="00960878" w:rsidP="001B6FD3">
            <w:pPr>
              <w:spacing w:line="276" w:lineRule="auto"/>
              <w:rPr>
                <w:lang w:val="en-US"/>
              </w:rPr>
            </w:pPr>
            <w:r>
              <w:rPr>
                <w:bCs/>
                <w:sz w:val="22"/>
                <w:lang w:val="en-US" w:bidi="ne-NP"/>
              </w:rPr>
              <w:t>Students with adequate equipment</w:t>
            </w:r>
          </w:p>
        </w:tc>
      </w:tr>
    </w:tbl>
    <w:p w14:paraId="1DD7A4D9" w14:textId="77777777" w:rsidR="00704BB4" w:rsidRPr="00DD5420" w:rsidRDefault="00704BB4" w:rsidP="00704BB4">
      <w:pPr>
        <w:spacing w:line="276" w:lineRule="auto"/>
        <w:rPr>
          <w:b/>
          <w:bCs/>
          <w:sz w:val="24"/>
          <w:szCs w:val="28"/>
          <w:lang w:val="en-US"/>
        </w:rPr>
      </w:pPr>
    </w:p>
    <w:p w14:paraId="74DBDD17" w14:textId="77777777" w:rsidR="00704BB4" w:rsidRPr="00DD5420" w:rsidRDefault="00704BB4" w:rsidP="00704BB4">
      <w:pPr>
        <w:numPr>
          <w:ilvl w:val="0"/>
          <w:numId w:val="2"/>
        </w:numPr>
        <w:spacing w:line="276" w:lineRule="auto"/>
        <w:contextualSpacing/>
        <w:rPr>
          <w:b/>
          <w:bCs/>
          <w:sz w:val="22"/>
          <w:szCs w:val="28"/>
          <w:lang w:val="en-US"/>
        </w:rPr>
      </w:pPr>
      <w:r w:rsidRPr="00DD5420">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842"/>
      </w:tblGrid>
      <w:tr w:rsidR="00704BB4" w:rsidRPr="00DD5420" w14:paraId="51FEDE4E" w14:textId="77777777" w:rsidTr="00152C67">
        <w:tc>
          <w:tcPr>
            <w:tcW w:w="2088" w:type="dxa"/>
            <w:tcBorders>
              <w:top w:val="single" w:sz="4" w:space="0" w:color="auto"/>
              <w:left w:val="single" w:sz="4" w:space="0" w:color="auto"/>
              <w:bottom w:val="single" w:sz="4" w:space="0" w:color="auto"/>
              <w:right w:val="single" w:sz="4" w:space="0" w:color="auto"/>
            </w:tcBorders>
            <w:hideMark/>
          </w:tcPr>
          <w:p w14:paraId="31BDA767" w14:textId="77777777" w:rsidR="00704BB4" w:rsidRPr="00DD5420" w:rsidRDefault="00704BB4" w:rsidP="001B6FD3">
            <w:pPr>
              <w:spacing w:line="276" w:lineRule="auto"/>
              <w:rPr>
                <w:bCs/>
                <w:szCs w:val="20"/>
                <w:lang w:val="en-US"/>
              </w:rPr>
            </w:pPr>
            <w:r w:rsidRPr="00DD5420">
              <w:rPr>
                <w:bCs/>
                <w:szCs w:val="20"/>
                <w:lang w:val="en-US"/>
              </w:rPr>
              <w:t>Professional competences (expressed as knowledge and abilities)</w:t>
            </w:r>
          </w:p>
        </w:tc>
        <w:tc>
          <w:tcPr>
            <w:tcW w:w="7842" w:type="dxa"/>
            <w:tcBorders>
              <w:top w:val="single" w:sz="4" w:space="0" w:color="auto"/>
              <w:left w:val="single" w:sz="4" w:space="0" w:color="auto"/>
              <w:bottom w:val="single" w:sz="4" w:space="0" w:color="auto"/>
              <w:right w:val="single" w:sz="4" w:space="0" w:color="auto"/>
            </w:tcBorders>
          </w:tcPr>
          <w:p w14:paraId="0943EF15" w14:textId="2A59E392" w:rsidR="00172AED" w:rsidRPr="00DD5420" w:rsidRDefault="00152C67" w:rsidP="00172AED">
            <w:pPr>
              <w:pStyle w:val="ListParagraph"/>
              <w:numPr>
                <w:ilvl w:val="0"/>
                <w:numId w:val="5"/>
              </w:numPr>
              <w:spacing w:line="276" w:lineRule="auto"/>
              <w:rPr>
                <w:rFonts w:ascii="Times New Roman" w:eastAsia="Times New Roman" w:hAnsi="Times New Roman"/>
                <w:b/>
                <w:sz w:val="24"/>
                <w:szCs w:val="24"/>
                <w:lang w:val="en-US"/>
              </w:rPr>
            </w:pPr>
            <w:r w:rsidRPr="00DD5420">
              <w:rPr>
                <w:rFonts w:ascii="Times New Roman" w:eastAsia="Times New Roman" w:hAnsi="Times New Roman"/>
                <w:b/>
                <w:sz w:val="24"/>
                <w:szCs w:val="24"/>
                <w:lang w:val="en-US"/>
              </w:rPr>
              <w:t>Knowledge</w:t>
            </w:r>
          </w:p>
          <w:p w14:paraId="0E37BC98" w14:textId="246F0108" w:rsidR="00172AED" w:rsidRPr="00DD5420" w:rsidRDefault="00172AED" w:rsidP="00172AED">
            <w:pPr>
              <w:rPr>
                <w:szCs w:val="20"/>
                <w:lang w:val="en-US"/>
              </w:rPr>
            </w:pPr>
            <w:r w:rsidRPr="00DD5420">
              <w:rPr>
                <w:szCs w:val="20"/>
                <w:lang w:val="en-US"/>
              </w:rPr>
              <w:t xml:space="preserve">C1.2 </w:t>
            </w:r>
            <w:r w:rsidR="00152C67" w:rsidRPr="00DD5420">
              <w:rPr>
                <w:szCs w:val="20"/>
                <w:lang w:val="en-US"/>
              </w:rPr>
              <w:t>Basic knowledge about rheumatic pathology</w:t>
            </w:r>
          </w:p>
          <w:p w14:paraId="0B4ABD08" w14:textId="3A2DF456" w:rsidR="00172AED" w:rsidRPr="00DD5420" w:rsidRDefault="00DB6B94" w:rsidP="00172AED">
            <w:pPr>
              <w:rPr>
                <w:szCs w:val="20"/>
                <w:lang w:val="en-US"/>
              </w:rPr>
            </w:pPr>
            <w:r w:rsidRPr="00DD5420">
              <w:rPr>
                <w:szCs w:val="20"/>
                <w:lang w:val="en-US"/>
              </w:rPr>
              <w:t>C1</w:t>
            </w:r>
            <w:r w:rsidR="00172AED" w:rsidRPr="00DD5420">
              <w:rPr>
                <w:szCs w:val="20"/>
                <w:lang w:val="en-US"/>
              </w:rPr>
              <w:t xml:space="preserve">.2 </w:t>
            </w:r>
            <w:r w:rsidR="00152C67" w:rsidRPr="00DD5420">
              <w:rPr>
                <w:szCs w:val="20"/>
                <w:lang w:val="en-US"/>
              </w:rPr>
              <w:t xml:space="preserve">Basic knowledge  about how to explain and evaluate the opportunity of different kinetic programs specifically designed for </w:t>
            </w:r>
            <w:r w:rsidRPr="00DD5420">
              <w:rPr>
                <w:szCs w:val="20"/>
                <w:lang w:val="en-US"/>
              </w:rPr>
              <w:t>various rheumatic conditions</w:t>
            </w:r>
            <w:r w:rsidR="00152C67" w:rsidRPr="00DD5420">
              <w:rPr>
                <w:szCs w:val="20"/>
                <w:lang w:val="en-US"/>
              </w:rPr>
              <w:t xml:space="preserve"> </w:t>
            </w:r>
          </w:p>
          <w:p w14:paraId="4D429D05" w14:textId="65798D45" w:rsidR="00172AED" w:rsidRPr="00DD5420" w:rsidRDefault="00DB6B94" w:rsidP="00172AED">
            <w:pPr>
              <w:rPr>
                <w:szCs w:val="20"/>
                <w:lang w:val="en-US"/>
              </w:rPr>
            </w:pPr>
            <w:r w:rsidRPr="00DD5420">
              <w:rPr>
                <w:szCs w:val="20"/>
                <w:lang w:val="en-US"/>
              </w:rPr>
              <w:t>C1.3</w:t>
            </w:r>
            <w:r w:rsidR="00172AED" w:rsidRPr="00DD5420">
              <w:rPr>
                <w:szCs w:val="20"/>
                <w:lang w:val="en-US"/>
              </w:rPr>
              <w:t xml:space="preserve"> </w:t>
            </w:r>
            <w:r w:rsidRPr="00DD5420">
              <w:rPr>
                <w:szCs w:val="20"/>
                <w:lang w:val="en-US"/>
              </w:rPr>
              <w:t>Basic knowledge about hydrothermal procedures and the adequate selection of a management protocol</w:t>
            </w:r>
          </w:p>
          <w:p w14:paraId="0F8E9CBD" w14:textId="34724A5D" w:rsidR="00172AED" w:rsidRPr="00DD5420" w:rsidRDefault="00DB6B94" w:rsidP="00172AED">
            <w:pPr>
              <w:rPr>
                <w:szCs w:val="20"/>
                <w:lang w:val="en-US"/>
              </w:rPr>
            </w:pPr>
            <w:r w:rsidRPr="00DD5420">
              <w:rPr>
                <w:szCs w:val="20"/>
                <w:lang w:val="en-US"/>
              </w:rPr>
              <w:t>C1</w:t>
            </w:r>
            <w:r w:rsidR="00172AED" w:rsidRPr="00DD5420">
              <w:rPr>
                <w:szCs w:val="20"/>
                <w:lang w:val="en-US"/>
              </w:rPr>
              <w:t>.</w:t>
            </w:r>
            <w:r w:rsidRPr="00DD5420">
              <w:rPr>
                <w:szCs w:val="20"/>
                <w:lang w:val="en-US"/>
              </w:rPr>
              <w:t>4 Basic knowledge about the adequate selection of electrotherapy for specific rheumatic conditions</w:t>
            </w:r>
          </w:p>
          <w:p w14:paraId="6D1FC2EB" w14:textId="4A122069" w:rsidR="00172AED" w:rsidRPr="00DD5420" w:rsidRDefault="00DB6B94" w:rsidP="00172AED">
            <w:pPr>
              <w:rPr>
                <w:szCs w:val="20"/>
                <w:lang w:val="en-US"/>
              </w:rPr>
            </w:pPr>
            <w:r w:rsidRPr="00DD5420">
              <w:rPr>
                <w:szCs w:val="20"/>
                <w:lang w:val="en-US"/>
              </w:rPr>
              <w:t>C1</w:t>
            </w:r>
            <w:r w:rsidR="00172AED" w:rsidRPr="00DD5420">
              <w:rPr>
                <w:szCs w:val="20"/>
                <w:lang w:val="en-US"/>
              </w:rPr>
              <w:t>.</w:t>
            </w:r>
            <w:r w:rsidRPr="00DD5420">
              <w:rPr>
                <w:szCs w:val="20"/>
                <w:lang w:val="en-US"/>
              </w:rPr>
              <w:t>5</w:t>
            </w:r>
            <w:r w:rsidR="00172AED" w:rsidRPr="00DD5420">
              <w:rPr>
                <w:szCs w:val="20"/>
                <w:lang w:val="en-US"/>
              </w:rPr>
              <w:t xml:space="preserve"> </w:t>
            </w:r>
            <w:r w:rsidRPr="00DD5420">
              <w:rPr>
                <w:szCs w:val="20"/>
                <w:lang w:val="en-US"/>
              </w:rPr>
              <w:t>Basic knowledge about methods and tools to perform a complete functional assessment of different rheumatic conditions</w:t>
            </w:r>
          </w:p>
          <w:p w14:paraId="4FE2B93C" w14:textId="77777777" w:rsidR="00152C67" w:rsidRPr="00DD5420" w:rsidRDefault="00152C67" w:rsidP="00172AED">
            <w:pPr>
              <w:rPr>
                <w:szCs w:val="20"/>
                <w:lang w:val="en-US"/>
              </w:rPr>
            </w:pPr>
          </w:p>
          <w:p w14:paraId="76859D6A" w14:textId="5187555D" w:rsidR="00172AED" w:rsidRPr="00DD5420" w:rsidRDefault="00152C67" w:rsidP="00172AED">
            <w:pPr>
              <w:pStyle w:val="ListParagraph"/>
              <w:numPr>
                <w:ilvl w:val="0"/>
                <w:numId w:val="5"/>
              </w:numPr>
              <w:spacing w:line="276" w:lineRule="auto"/>
              <w:rPr>
                <w:rFonts w:ascii="Times New Roman" w:eastAsia="Times New Roman" w:hAnsi="Times New Roman"/>
                <w:b/>
                <w:sz w:val="24"/>
                <w:szCs w:val="24"/>
                <w:lang w:val="en-US"/>
              </w:rPr>
            </w:pPr>
            <w:r w:rsidRPr="00DD5420">
              <w:rPr>
                <w:rFonts w:ascii="Times New Roman" w:eastAsia="Times New Roman" w:hAnsi="Times New Roman"/>
                <w:b/>
                <w:sz w:val="24"/>
                <w:szCs w:val="24"/>
                <w:lang w:val="en-US"/>
              </w:rPr>
              <w:t>Skills/ abilities</w:t>
            </w:r>
          </w:p>
          <w:p w14:paraId="7EF4E902" w14:textId="30773CC1" w:rsidR="00172AED" w:rsidRPr="00DD5420" w:rsidRDefault="00172AED" w:rsidP="00172AED">
            <w:pPr>
              <w:rPr>
                <w:szCs w:val="20"/>
                <w:lang w:val="en-US"/>
              </w:rPr>
            </w:pPr>
            <w:r w:rsidRPr="00DD5420">
              <w:rPr>
                <w:szCs w:val="20"/>
                <w:lang w:val="en-US"/>
              </w:rPr>
              <w:t xml:space="preserve">C1.3 </w:t>
            </w:r>
            <w:r w:rsidR="00DD5420" w:rsidRPr="00DD5420">
              <w:rPr>
                <w:szCs w:val="20"/>
                <w:lang w:val="en-US"/>
              </w:rPr>
              <w:t>To apply different kinetic programs based on functional diagnosis of rheumatic pathology according to physician recommendations</w:t>
            </w:r>
          </w:p>
          <w:p w14:paraId="0B2F096C" w14:textId="77777777" w:rsidR="00DD5420" w:rsidRPr="00DD5420" w:rsidRDefault="00172AED" w:rsidP="00172AED">
            <w:pPr>
              <w:rPr>
                <w:szCs w:val="20"/>
                <w:lang w:val="en-US"/>
              </w:rPr>
            </w:pPr>
            <w:r w:rsidRPr="00DD5420">
              <w:rPr>
                <w:szCs w:val="20"/>
                <w:lang w:val="en-US"/>
              </w:rPr>
              <w:t xml:space="preserve">C1.4 </w:t>
            </w:r>
            <w:r w:rsidR="00DD5420" w:rsidRPr="00DD5420">
              <w:rPr>
                <w:szCs w:val="20"/>
                <w:lang w:val="en-US"/>
              </w:rPr>
              <w:t>To apply different techniques to increase (articular) range of motion, strength, equilibrium and coordination, and to improve visceral (cardiovascular, respiratory, neuromuscular) impairment</w:t>
            </w:r>
          </w:p>
          <w:p w14:paraId="3F0CF8A8" w14:textId="6D91FEE2" w:rsidR="00172AED" w:rsidRPr="00DD5420" w:rsidRDefault="00172AED" w:rsidP="00172AED">
            <w:pPr>
              <w:rPr>
                <w:szCs w:val="20"/>
                <w:lang w:val="en-US"/>
              </w:rPr>
            </w:pPr>
            <w:r w:rsidRPr="00DD5420">
              <w:rPr>
                <w:szCs w:val="20"/>
                <w:lang w:val="en-US"/>
              </w:rPr>
              <w:t xml:space="preserve">C2.3 </w:t>
            </w:r>
            <w:r w:rsidR="00DD5420" w:rsidRPr="00DD5420">
              <w:rPr>
                <w:szCs w:val="20"/>
                <w:lang w:val="en-US"/>
              </w:rPr>
              <w:t>To apply massage therapy programs specifica</w:t>
            </w:r>
            <w:r w:rsidR="00D06711">
              <w:rPr>
                <w:szCs w:val="20"/>
                <w:lang w:val="en-US"/>
              </w:rPr>
              <w:t>l</w:t>
            </w:r>
            <w:r w:rsidR="00DD5420" w:rsidRPr="00DD5420">
              <w:rPr>
                <w:szCs w:val="20"/>
                <w:lang w:val="en-US"/>
              </w:rPr>
              <w:t xml:space="preserve">ly designed for different pathologies </w:t>
            </w:r>
          </w:p>
          <w:p w14:paraId="6FAC089D" w14:textId="11F96BA8" w:rsidR="00172AED" w:rsidRPr="0007689A" w:rsidRDefault="00172AED" w:rsidP="00172AED">
            <w:pPr>
              <w:rPr>
                <w:szCs w:val="20"/>
                <w:lang w:val="en-US"/>
              </w:rPr>
            </w:pPr>
            <w:r w:rsidRPr="0007689A">
              <w:rPr>
                <w:szCs w:val="20"/>
                <w:lang w:val="en-US"/>
              </w:rPr>
              <w:t xml:space="preserve">C2.4 </w:t>
            </w:r>
            <w:r w:rsidR="0007689A">
              <w:rPr>
                <w:szCs w:val="20"/>
                <w:lang w:val="en-US"/>
              </w:rPr>
              <w:t>T</w:t>
            </w:r>
            <w:r w:rsidR="0007689A" w:rsidRPr="0007689A">
              <w:rPr>
                <w:szCs w:val="20"/>
                <w:lang w:val="en-US"/>
              </w:rPr>
              <w:t>o correctly identify</w:t>
            </w:r>
            <w:r w:rsidR="0007689A">
              <w:rPr>
                <w:szCs w:val="20"/>
                <w:lang w:val="en-US"/>
              </w:rPr>
              <w:t xml:space="preserve"> specific massage techniques based on a complete assessment of muscle tone, strength, pain before and after procedure</w:t>
            </w:r>
          </w:p>
          <w:p w14:paraId="35D36918" w14:textId="19131014" w:rsidR="00172AED" w:rsidRPr="00DD5420" w:rsidRDefault="00172AED" w:rsidP="00172AED">
            <w:pPr>
              <w:rPr>
                <w:szCs w:val="20"/>
                <w:lang w:val="en-US"/>
              </w:rPr>
            </w:pPr>
            <w:r w:rsidRPr="00DD5420">
              <w:rPr>
                <w:szCs w:val="20"/>
                <w:lang w:val="en-US"/>
              </w:rPr>
              <w:t xml:space="preserve">C3.3 </w:t>
            </w:r>
            <w:r w:rsidR="0007689A">
              <w:rPr>
                <w:szCs w:val="20"/>
                <w:lang w:val="en-US"/>
              </w:rPr>
              <w:t xml:space="preserve">To evaluate and integrate </w:t>
            </w:r>
            <w:proofErr w:type="spellStart"/>
            <w:r w:rsidR="0007689A">
              <w:rPr>
                <w:szCs w:val="20"/>
                <w:lang w:val="en-US"/>
              </w:rPr>
              <w:t>hydrotermotherapy</w:t>
            </w:r>
            <w:proofErr w:type="spellEnd"/>
            <w:r w:rsidR="0007689A">
              <w:rPr>
                <w:szCs w:val="20"/>
                <w:lang w:val="en-US"/>
              </w:rPr>
              <w:t xml:space="preserve"> according to specific rheumatic conditions </w:t>
            </w:r>
          </w:p>
          <w:p w14:paraId="53454764" w14:textId="77777777" w:rsidR="0007689A" w:rsidRDefault="00172AED" w:rsidP="00172AED">
            <w:pPr>
              <w:rPr>
                <w:szCs w:val="20"/>
                <w:lang w:val="en-US"/>
              </w:rPr>
            </w:pPr>
            <w:r w:rsidRPr="00DD5420">
              <w:rPr>
                <w:szCs w:val="20"/>
                <w:lang w:val="en-US"/>
              </w:rPr>
              <w:t xml:space="preserve">C3.4 </w:t>
            </w:r>
            <w:r w:rsidR="0007689A">
              <w:rPr>
                <w:szCs w:val="20"/>
                <w:lang w:val="en-US"/>
              </w:rPr>
              <w:t>T</w:t>
            </w:r>
            <w:r w:rsidR="0007689A" w:rsidRPr="0007689A">
              <w:rPr>
                <w:szCs w:val="20"/>
                <w:lang w:val="en-US"/>
              </w:rPr>
              <w:t>o correctly</w:t>
            </w:r>
            <w:r w:rsidR="0007689A">
              <w:rPr>
                <w:szCs w:val="20"/>
                <w:lang w:val="en-US"/>
              </w:rPr>
              <w:t xml:space="preserve"> assess specific techniques of </w:t>
            </w:r>
            <w:proofErr w:type="spellStart"/>
            <w:r w:rsidR="0007689A">
              <w:rPr>
                <w:szCs w:val="20"/>
                <w:lang w:val="en-US"/>
              </w:rPr>
              <w:t>hydrotheramotherapy</w:t>
            </w:r>
            <w:proofErr w:type="spellEnd"/>
            <w:r w:rsidR="0007689A">
              <w:rPr>
                <w:szCs w:val="20"/>
                <w:lang w:val="en-US"/>
              </w:rPr>
              <w:t xml:space="preserve"> based on a complete assessment of functional deficit </w:t>
            </w:r>
          </w:p>
          <w:p w14:paraId="0EEEE19C" w14:textId="31295591" w:rsidR="00172AED" w:rsidRPr="0007689A" w:rsidRDefault="00172AED" w:rsidP="00172AED">
            <w:pPr>
              <w:rPr>
                <w:szCs w:val="20"/>
                <w:lang w:val="en-US"/>
              </w:rPr>
            </w:pPr>
            <w:r w:rsidRPr="0007689A">
              <w:rPr>
                <w:szCs w:val="20"/>
                <w:lang w:val="en-US"/>
              </w:rPr>
              <w:t xml:space="preserve">C4.3 </w:t>
            </w:r>
            <w:r w:rsidR="0007689A" w:rsidRPr="0007689A">
              <w:rPr>
                <w:szCs w:val="20"/>
                <w:lang w:val="en-US"/>
              </w:rPr>
              <w:t xml:space="preserve">To correctly apply electrotherapy, </w:t>
            </w:r>
            <w:proofErr w:type="spellStart"/>
            <w:r w:rsidR="0007689A" w:rsidRPr="0007689A">
              <w:rPr>
                <w:szCs w:val="20"/>
                <w:lang w:val="en-US"/>
              </w:rPr>
              <w:t>fototherapy</w:t>
            </w:r>
            <w:proofErr w:type="spellEnd"/>
            <w:r w:rsidR="0007689A" w:rsidRPr="0007689A">
              <w:rPr>
                <w:szCs w:val="20"/>
                <w:lang w:val="en-US"/>
              </w:rPr>
              <w:t>, ultrasound, in various rheumatic conditions</w:t>
            </w:r>
          </w:p>
          <w:p w14:paraId="7D51C90D" w14:textId="518B563E" w:rsidR="00172AED" w:rsidRPr="00DD5420" w:rsidRDefault="00172AED" w:rsidP="00172AED">
            <w:pPr>
              <w:rPr>
                <w:szCs w:val="20"/>
                <w:lang w:val="en-US"/>
              </w:rPr>
            </w:pPr>
            <w:r w:rsidRPr="00DD5420">
              <w:rPr>
                <w:szCs w:val="20"/>
                <w:lang w:val="en-US"/>
              </w:rPr>
              <w:t xml:space="preserve">C4.4 </w:t>
            </w:r>
            <w:r w:rsidR="0007689A">
              <w:rPr>
                <w:szCs w:val="20"/>
                <w:lang w:val="en-US"/>
              </w:rPr>
              <w:t>T</w:t>
            </w:r>
            <w:r w:rsidR="0007689A" w:rsidRPr="0007689A">
              <w:rPr>
                <w:szCs w:val="20"/>
                <w:lang w:val="en-US"/>
              </w:rPr>
              <w:t>o correctly</w:t>
            </w:r>
            <w:r w:rsidR="0007689A">
              <w:rPr>
                <w:szCs w:val="20"/>
                <w:lang w:val="en-US"/>
              </w:rPr>
              <w:t xml:space="preserve"> assess specific techniques of electrical therapy based on a complete assessment of pain and functional deficit</w:t>
            </w:r>
          </w:p>
          <w:p w14:paraId="53CBF18F" w14:textId="5223077F" w:rsidR="00704BB4" w:rsidRPr="00DD5420" w:rsidRDefault="00172AED" w:rsidP="0007689A">
            <w:pPr>
              <w:suppressLineNumbers/>
              <w:suppressAutoHyphens/>
              <w:snapToGrid w:val="0"/>
              <w:spacing w:line="276" w:lineRule="auto"/>
              <w:rPr>
                <w:rFonts w:eastAsia="Times New Roman" w:cs="Tahoma"/>
                <w:sz w:val="22"/>
                <w:szCs w:val="28"/>
                <w:lang w:val="en-US" w:eastAsia="ar-SA"/>
              </w:rPr>
            </w:pPr>
            <w:r w:rsidRPr="00DD5420">
              <w:rPr>
                <w:szCs w:val="20"/>
                <w:lang w:val="en-US"/>
              </w:rPr>
              <w:t>C6.4</w:t>
            </w:r>
            <w:r w:rsidR="0007689A">
              <w:rPr>
                <w:szCs w:val="20"/>
                <w:lang w:val="en-US"/>
              </w:rPr>
              <w:t xml:space="preserve"> To correctly apply methods to evaluate functional deficit and subsequent  socio-professional independence</w:t>
            </w:r>
            <w:r w:rsidRPr="00DD5420">
              <w:rPr>
                <w:szCs w:val="20"/>
                <w:lang w:val="en-US"/>
              </w:rPr>
              <w:t xml:space="preserve"> </w:t>
            </w:r>
          </w:p>
        </w:tc>
      </w:tr>
      <w:tr w:rsidR="00704BB4" w:rsidRPr="00DD5420" w14:paraId="03BEFD4D" w14:textId="77777777" w:rsidTr="00152C67">
        <w:tc>
          <w:tcPr>
            <w:tcW w:w="2088" w:type="dxa"/>
            <w:tcBorders>
              <w:top w:val="single" w:sz="4" w:space="0" w:color="auto"/>
              <w:left w:val="single" w:sz="4" w:space="0" w:color="auto"/>
              <w:bottom w:val="single" w:sz="4" w:space="0" w:color="auto"/>
              <w:right w:val="single" w:sz="4" w:space="0" w:color="auto"/>
            </w:tcBorders>
            <w:hideMark/>
          </w:tcPr>
          <w:p w14:paraId="39A32AA2" w14:textId="77777777" w:rsidR="00704BB4" w:rsidRPr="00DD5420" w:rsidRDefault="00704BB4" w:rsidP="001B6FD3">
            <w:pPr>
              <w:spacing w:line="276" w:lineRule="auto"/>
              <w:rPr>
                <w:bCs/>
                <w:szCs w:val="20"/>
                <w:lang w:val="en-US"/>
              </w:rPr>
            </w:pPr>
            <w:r w:rsidRPr="00DD5420">
              <w:rPr>
                <w:bCs/>
                <w:szCs w:val="20"/>
                <w:lang w:val="en-US"/>
              </w:rPr>
              <w:t>Transverse competences (of role, of professional development, personal)</w:t>
            </w:r>
          </w:p>
        </w:tc>
        <w:tc>
          <w:tcPr>
            <w:tcW w:w="7842" w:type="dxa"/>
            <w:tcBorders>
              <w:top w:val="single" w:sz="4" w:space="0" w:color="auto"/>
              <w:left w:val="single" w:sz="4" w:space="0" w:color="auto"/>
              <w:bottom w:val="single" w:sz="4" w:space="0" w:color="auto"/>
              <w:right w:val="single" w:sz="4" w:space="0" w:color="auto"/>
            </w:tcBorders>
          </w:tcPr>
          <w:p w14:paraId="18B6410A" w14:textId="77777777" w:rsidR="008C2134" w:rsidRPr="00DD5420" w:rsidRDefault="008C2134" w:rsidP="008C2134">
            <w:pPr>
              <w:rPr>
                <w:lang w:val="en-US"/>
              </w:rPr>
            </w:pPr>
            <w:r w:rsidRPr="00DD5420">
              <w:rPr>
                <w:lang w:val="en-US"/>
              </w:rPr>
              <w:t xml:space="preserve">CT1. To identify main objectives, skills, tools, working phases, deadlines and risks; </w:t>
            </w:r>
            <w:r w:rsidR="00172AED" w:rsidRPr="00DD5420">
              <w:rPr>
                <w:lang w:val="en-US"/>
              </w:rPr>
              <w:t xml:space="preserve"> </w:t>
            </w:r>
          </w:p>
          <w:p w14:paraId="43A74997" w14:textId="70112F1C" w:rsidR="00704BB4" w:rsidRPr="00DD5420" w:rsidRDefault="00172AED" w:rsidP="00152C67">
            <w:pPr>
              <w:rPr>
                <w:bCs/>
                <w:lang w:val="en-US"/>
              </w:rPr>
            </w:pPr>
            <w:r w:rsidRPr="00DD5420">
              <w:rPr>
                <w:lang w:val="en-US"/>
              </w:rPr>
              <w:t>CT2.</w:t>
            </w:r>
            <w:r w:rsidR="008C2134" w:rsidRPr="00DD5420">
              <w:rPr>
                <w:lang w:val="en-US"/>
              </w:rPr>
              <w:t xml:space="preserve"> To identify roles and </w:t>
            </w:r>
            <w:r w:rsidR="00152C67" w:rsidRPr="00DD5420">
              <w:rPr>
                <w:lang w:val="en-US"/>
              </w:rPr>
              <w:t>responsibilities</w:t>
            </w:r>
            <w:r w:rsidR="008C2134" w:rsidRPr="00DD5420">
              <w:rPr>
                <w:lang w:val="en-US"/>
              </w:rPr>
              <w:t xml:space="preserve"> in a multidisciplinar</w:t>
            </w:r>
            <w:r w:rsidR="00152C67" w:rsidRPr="00DD5420">
              <w:rPr>
                <w:lang w:val="en-US"/>
              </w:rPr>
              <w:t>y</w:t>
            </w:r>
            <w:r w:rsidR="008C2134" w:rsidRPr="00DD5420">
              <w:rPr>
                <w:lang w:val="en-US"/>
              </w:rPr>
              <w:t xml:space="preserve"> team</w:t>
            </w:r>
            <w:r w:rsidR="00152C67" w:rsidRPr="00DD5420">
              <w:rPr>
                <w:lang w:val="en-US"/>
              </w:rPr>
              <w:t xml:space="preserve"> and to apply working principles inside the specialist physician- physical therapist connection</w:t>
            </w:r>
          </w:p>
        </w:tc>
      </w:tr>
    </w:tbl>
    <w:p w14:paraId="51082579" w14:textId="77777777" w:rsidR="00704BB4" w:rsidRPr="00DD5420" w:rsidRDefault="00704BB4" w:rsidP="00704BB4">
      <w:pPr>
        <w:spacing w:line="276" w:lineRule="auto"/>
        <w:rPr>
          <w:b/>
          <w:bCs/>
          <w:sz w:val="24"/>
          <w:szCs w:val="28"/>
          <w:lang w:val="en-US"/>
        </w:rPr>
      </w:pPr>
    </w:p>
    <w:p w14:paraId="4ED74396" w14:textId="77777777" w:rsidR="00704BB4" w:rsidRPr="00DD5420" w:rsidRDefault="00704BB4" w:rsidP="00704BB4">
      <w:pPr>
        <w:numPr>
          <w:ilvl w:val="0"/>
          <w:numId w:val="2"/>
        </w:numPr>
        <w:spacing w:line="276" w:lineRule="auto"/>
        <w:rPr>
          <w:b/>
          <w:bCs/>
          <w:sz w:val="22"/>
          <w:szCs w:val="28"/>
          <w:lang w:val="en-US"/>
        </w:rPr>
      </w:pPr>
      <w:r w:rsidRPr="00DD5420">
        <w:rPr>
          <w:rStyle w:val="ln2tpunct"/>
          <w:b/>
          <w:bCs/>
          <w:sz w:val="24"/>
          <w:szCs w:val="28"/>
          <w:lang w:val="en-US"/>
        </w:rPr>
        <w:lastRenderedPageBreak/>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8112"/>
      </w:tblGrid>
      <w:tr w:rsidR="00704BB4" w:rsidRPr="00DD5420" w14:paraId="061C9BB1" w14:textId="77777777" w:rsidTr="00172AED">
        <w:tc>
          <w:tcPr>
            <w:tcW w:w="1818" w:type="dxa"/>
            <w:tcBorders>
              <w:top w:val="single" w:sz="4" w:space="0" w:color="auto"/>
              <w:left w:val="single" w:sz="4" w:space="0" w:color="auto"/>
              <w:bottom w:val="single" w:sz="4" w:space="0" w:color="auto"/>
              <w:right w:val="single" w:sz="4" w:space="0" w:color="auto"/>
            </w:tcBorders>
            <w:hideMark/>
          </w:tcPr>
          <w:p w14:paraId="3348C136" w14:textId="77777777" w:rsidR="00704BB4" w:rsidRPr="00DD5420" w:rsidRDefault="00704BB4" w:rsidP="001B6FD3">
            <w:pPr>
              <w:spacing w:line="276" w:lineRule="auto"/>
              <w:rPr>
                <w:b/>
                <w:bCs/>
                <w:szCs w:val="20"/>
                <w:lang w:val="en-US"/>
              </w:rPr>
            </w:pPr>
            <w:r w:rsidRPr="00DD5420">
              <w:rPr>
                <w:b/>
                <w:bCs/>
                <w:szCs w:val="20"/>
                <w:lang w:val="en-US"/>
              </w:rPr>
              <w:t xml:space="preserve">7.1. </w:t>
            </w:r>
            <w:r w:rsidRPr="00DD5420">
              <w:rPr>
                <w:bCs/>
                <w:szCs w:val="20"/>
                <w:lang w:val="en-US"/>
              </w:rPr>
              <w:t>General objective</w:t>
            </w:r>
          </w:p>
        </w:tc>
        <w:tc>
          <w:tcPr>
            <w:tcW w:w="8112" w:type="dxa"/>
            <w:tcBorders>
              <w:top w:val="single" w:sz="4" w:space="0" w:color="auto"/>
              <w:left w:val="single" w:sz="4" w:space="0" w:color="auto"/>
              <w:bottom w:val="single" w:sz="4" w:space="0" w:color="auto"/>
              <w:right w:val="single" w:sz="4" w:space="0" w:color="auto"/>
            </w:tcBorders>
          </w:tcPr>
          <w:p w14:paraId="12549AE8" w14:textId="53D39C96" w:rsidR="001C3357" w:rsidRPr="00DD5420" w:rsidRDefault="001C3357" w:rsidP="001C3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Courier New"/>
                <w:szCs w:val="20"/>
                <w:lang w:val="en-US"/>
              </w:rPr>
            </w:pPr>
            <w:r w:rsidRPr="00DD5420">
              <w:rPr>
                <w:rFonts w:asciiTheme="majorHAnsi" w:eastAsia="Times New Roman" w:hAnsiTheme="majorHAnsi" w:cs="Courier New"/>
                <w:szCs w:val="20"/>
                <w:lang w:val="en-US"/>
              </w:rPr>
              <w:t>To describe main inflammatory, mechanical and degenerative rheumatic conditions (clinical picture, disability, management);</w:t>
            </w:r>
          </w:p>
          <w:p w14:paraId="631692E4" w14:textId="782AFA1C" w:rsidR="00704BB4" w:rsidRPr="00DD5420" w:rsidRDefault="001C3357" w:rsidP="001C3357">
            <w:pPr>
              <w:autoSpaceDE w:val="0"/>
              <w:autoSpaceDN w:val="0"/>
              <w:adjustRightInd w:val="0"/>
              <w:jc w:val="both"/>
              <w:rPr>
                <w:bCs/>
                <w:lang w:val="en-US" w:bidi="ne-NP"/>
              </w:rPr>
            </w:pPr>
            <w:r w:rsidRPr="00DD5420">
              <w:rPr>
                <w:bCs/>
                <w:lang w:val="en-US" w:bidi="ne-NP"/>
              </w:rPr>
              <w:t>To achieve basic skills for clinical assessment and evaluation of rheumatic conditions;</w:t>
            </w:r>
          </w:p>
          <w:p w14:paraId="092907CB" w14:textId="23C9F949" w:rsidR="001C3357" w:rsidRPr="00DD5420" w:rsidRDefault="001C3357" w:rsidP="001C3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00DD5420">
              <w:rPr>
                <w:rFonts w:asciiTheme="majorHAnsi" w:eastAsia="Times New Roman" w:hAnsiTheme="majorHAnsi" w:cs="Courier New"/>
                <w:szCs w:val="20"/>
                <w:lang w:val="en-US"/>
              </w:rPr>
              <w:t xml:space="preserve">To advance the role of physical therapy (electro-, hydro-, </w:t>
            </w:r>
            <w:proofErr w:type="spellStart"/>
            <w:r w:rsidRPr="00DD5420">
              <w:rPr>
                <w:rFonts w:asciiTheme="majorHAnsi" w:eastAsia="Times New Roman" w:hAnsiTheme="majorHAnsi" w:cs="Courier New"/>
                <w:szCs w:val="20"/>
                <w:lang w:val="en-US"/>
              </w:rPr>
              <w:t>kinetotherapy</w:t>
            </w:r>
            <w:proofErr w:type="spellEnd"/>
            <w:r w:rsidRPr="00DD5420">
              <w:rPr>
                <w:rFonts w:asciiTheme="majorHAnsi" w:eastAsia="Times New Roman" w:hAnsiTheme="majorHAnsi" w:cs="Courier New"/>
                <w:szCs w:val="20"/>
                <w:lang w:val="en-US"/>
              </w:rPr>
              <w:t>) in different rheumatic diseases;</w:t>
            </w:r>
          </w:p>
        </w:tc>
      </w:tr>
      <w:tr w:rsidR="00704BB4" w:rsidRPr="00DD5420" w14:paraId="52DF4F60" w14:textId="77777777" w:rsidTr="00172AED">
        <w:tc>
          <w:tcPr>
            <w:tcW w:w="1818" w:type="dxa"/>
            <w:tcBorders>
              <w:top w:val="single" w:sz="4" w:space="0" w:color="auto"/>
              <w:left w:val="single" w:sz="4" w:space="0" w:color="auto"/>
              <w:bottom w:val="single" w:sz="4" w:space="0" w:color="auto"/>
              <w:right w:val="single" w:sz="4" w:space="0" w:color="auto"/>
            </w:tcBorders>
            <w:hideMark/>
          </w:tcPr>
          <w:p w14:paraId="128D7779" w14:textId="77777777" w:rsidR="00704BB4" w:rsidRPr="00DD5420" w:rsidRDefault="00704BB4" w:rsidP="001B6FD3">
            <w:pPr>
              <w:spacing w:line="276" w:lineRule="auto"/>
              <w:rPr>
                <w:b/>
                <w:bCs/>
                <w:szCs w:val="20"/>
                <w:lang w:val="en-US"/>
              </w:rPr>
            </w:pPr>
            <w:r w:rsidRPr="00DD5420">
              <w:rPr>
                <w:b/>
                <w:bCs/>
                <w:szCs w:val="20"/>
                <w:lang w:val="en-US"/>
              </w:rPr>
              <w:t xml:space="preserve">7.2. </w:t>
            </w:r>
            <w:r w:rsidRPr="00DD5420">
              <w:rPr>
                <w:bCs/>
                <w:szCs w:val="20"/>
                <w:lang w:val="en-US"/>
              </w:rPr>
              <w:t>Specific objectives</w:t>
            </w:r>
          </w:p>
        </w:tc>
        <w:tc>
          <w:tcPr>
            <w:tcW w:w="8112" w:type="dxa"/>
            <w:tcBorders>
              <w:top w:val="single" w:sz="4" w:space="0" w:color="auto"/>
              <w:left w:val="single" w:sz="4" w:space="0" w:color="auto"/>
              <w:bottom w:val="single" w:sz="4" w:space="0" w:color="auto"/>
              <w:right w:val="single" w:sz="4" w:space="0" w:color="auto"/>
            </w:tcBorders>
          </w:tcPr>
          <w:p w14:paraId="549B5CB0" w14:textId="640E7271" w:rsidR="00172AED" w:rsidRPr="00DD5420" w:rsidRDefault="001C3357" w:rsidP="00172AED">
            <w:pPr>
              <w:jc w:val="both"/>
              <w:rPr>
                <w:lang w:val="en-US"/>
              </w:rPr>
            </w:pPr>
            <w:r w:rsidRPr="00DD5420">
              <w:rPr>
                <w:bCs/>
                <w:lang w:val="en-US"/>
              </w:rPr>
              <w:t>To promote knowledge about functional disability related to different rheumatic conditions</w:t>
            </w:r>
            <w:r w:rsidR="00172AED" w:rsidRPr="00DD5420">
              <w:rPr>
                <w:bCs/>
                <w:lang w:val="en-US"/>
              </w:rPr>
              <w:t>;</w:t>
            </w:r>
          </w:p>
          <w:p w14:paraId="673F9DD5" w14:textId="1578BC11" w:rsidR="00172AED" w:rsidRPr="00DD5420" w:rsidRDefault="001C3357" w:rsidP="00172AED">
            <w:pPr>
              <w:jc w:val="both"/>
              <w:rPr>
                <w:lang w:val="en-US"/>
              </w:rPr>
            </w:pPr>
            <w:r w:rsidRPr="00DD5420">
              <w:rPr>
                <w:bCs/>
                <w:lang w:val="en-US"/>
              </w:rPr>
              <w:t>To develop the ability to select adequate methods and techniques of physical therapy in order to prevent or decrease the musculoskeletal impairment/ disability</w:t>
            </w:r>
            <w:r w:rsidR="00172AED" w:rsidRPr="00DD5420">
              <w:rPr>
                <w:bCs/>
                <w:lang w:val="en-US"/>
              </w:rPr>
              <w:t>;</w:t>
            </w:r>
          </w:p>
          <w:p w14:paraId="0E96E2AD" w14:textId="4C9CC060" w:rsidR="00172AED" w:rsidRPr="00DD5420" w:rsidRDefault="00BA782F" w:rsidP="00172AED">
            <w:pPr>
              <w:jc w:val="both"/>
              <w:rPr>
                <w:bCs/>
                <w:lang w:val="en-US"/>
              </w:rPr>
            </w:pPr>
            <w:r w:rsidRPr="00DD5420">
              <w:rPr>
                <w:bCs/>
                <w:lang w:val="en-US"/>
              </w:rPr>
              <w:t>To develop the ability to plan both short and long-term rehabilitation programs</w:t>
            </w:r>
            <w:r w:rsidR="00172AED" w:rsidRPr="00DD5420">
              <w:rPr>
                <w:bCs/>
                <w:lang w:val="en-US"/>
              </w:rPr>
              <w:t>;</w:t>
            </w:r>
          </w:p>
          <w:p w14:paraId="582D09D7" w14:textId="5C19522C" w:rsidR="00704BB4" w:rsidRPr="00DD5420" w:rsidRDefault="008C2134" w:rsidP="008C2134">
            <w:pPr>
              <w:jc w:val="both"/>
              <w:rPr>
                <w:lang w:val="en-US"/>
              </w:rPr>
            </w:pPr>
            <w:r w:rsidRPr="00DD5420">
              <w:rPr>
                <w:bCs/>
                <w:lang w:val="en-US"/>
              </w:rPr>
              <w:t>To promote a successful relationship between physical therapists and specialist physicians</w:t>
            </w:r>
          </w:p>
        </w:tc>
      </w:tr>
    </w:tbl>
    <w:p w14:paraId="6126B3EC" w14:textId="77777777" w:rsidR="00704BB4" w:rsidRPr="00DD5420" w:rsidRDefault="00704BB4" w:rsidP="00704BB4">
      <w:pPr>
        <w:spacing w:line="276" w:lineRule="auto"/>
        <w:rPr>
          <w:sz w:val="24"/>
          <w:lang w:val="en-US"/>
        </w:rPr>
      </w:pPr>
    </w:p>
    <w:p w14:paraId="24D159D9" w14:textId="77777777" w:rsidR="00704BB4" w:rsidRPr="00DD5420" w:rsidRDefault="00704BB4" w:rsidP="00704BB4">
      <w:pPr>
        <w:numPr>
          <w:ilvl w:val="0"/>
          <w:numId w:val="2"/>
        </w:numPr>
        <w:spacing w:line="276" w:lineRule="auto"/>
        <w:rPr>
          <w:b/>
          <w:bCs/>
          <w:sz w:val="24"/>
          <w:szCs w:val="28"/>
          <w:lang w:val="en-US"/>
        </w:rPr>
      </w:pPr>
      <w:r w:rsidRPr="00DD5420">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700"/>
        <w:gridCol w:w="1452"/>
      </w:tblGrid>
      <w:tr w:rsidR="00704BB4" w:rsidRPr="00DD5420" w14:paraId="2FE7C406" w14:textId="77777777" w:rsidTr="005623F9">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DD5420" w:rsidRDefault="00704BB4" w:rsidP="001B6FD3">
            <w:pPr>
              <w:spacing w:line="276" w:lineRule="auto"/>
              <w:rPr>
                <w:b/>
                <w:bCs/>
                <w:lang w:val="en-US"/>
              </w:rPr>
            </w:pPr>
            <w:r w:rsidRPr="00DD5420">
              <w:rPr>
                <w:b/>
                <w:bCs/>
                <w:lang w:val="en-US"/>
              </w:rPr>
              <w:t>8.1. Lecture</w:t>
            </w:r>
          </w:p>
        </w:tc>
        <w:tc>
          <w:tcPr>
            <w:tcW w:w="2700" w:type="dxa"/>
            <w:tcBorders>
              <w:top w:val="single" w:sz="4" w:space="0" w:color="auto"/>
              <w:left w:val="single" w:sz="4" w:space="0" w:color="auto"/>
              <w:bottom w:val="single" w:sz="4" w:space="0" w:color="auto"/>
              <w:right w:val="single" w:sz="4" w:space="0" w:color="auto"/>
            </w:tcBorders>
            <w:hideMark/>
          </w:tcPr>
          <w:p w14:paraId="141CC57F" w14:textId="77777777" w:rsidR="00704BB4" w:rsidRPr="00DD5420" w:rsidRDefault="00704BB4" w:rsidP="001B6FD3">
            <w:pPr>
              <w:spacing w:line="276" w:lineRule="auto"/>
              <w:rPr>
                <w:b/>
                <w:bCs/>
                <w:lang w:val="en-US"/>
              </w:rPr>
            </w:pPr>
            <w:r w:rsidRPr="00DD5420">
              <w:rPr>
                <w:b/>
                <w:bCs/>
                <w:lang w:val="en-US"/>
              </w:rPr>
              <w:t>Teaching methods</w:t>
            </w:r>
          </w:p>
        </w:tc>
        <w:tc>
          <w:tcPr>
            <w:tcW w:w="1452" w:type="dxa"/>
            <w:tcBorders>
              <w:top w:val="single" w:sz="4" w:space="0" w:color="auto"/>
              <w:left w:val="single" w:sz="4" w:space="0" w:color="auto"/>
              <w:bottom w:val="single" w:sz="4" w:space="0" w:color="auto"/>
              <w:right w:val="single" w:sz="4" w:space="0" w:color="auto"/>
            </w:tcBorders>
            <w:hideMark/>
          </w:tcPr>
          <w:p w14:paraId="2ED15648" w14:textId="77777777" w:rsidR="00704BB4" w:rsidRPr="00DD5420" w:rsidRDefault="00704BB4" w:rsidP="001B6FD3">
            <w:pPr>
              <w:spacing w:line="276" w:lineRule="auto"/>
              <w:rPr>
                <w:b/>
                <w:bCs/>
                <w:lang w:val="en-US"/>
              </w:rPr>
            </w:pPr>
            <w:r w:rsidRPr="00DD5420">
              <w:rPr>
                <w:b/>
                <w:bCs/>
                <w:lang w:val="en-US"/>
              </w:rPr>
              <w:t>Observations</w:t>
            </w:r>
          </w:p>
        </w:tc>
      </w:tr>
      <w:tr w:rsidR="00172AED" w:rsidRPr="00DD5420" w14:paraId="54A0E548" w14:textId="77777777" w:rsidTr="005623F9">
        <w:tc>
          <w:tcPr>
            <w:tcW w:w="5778" w:type="dxa"/>
            <w:tcBorders>
              <w:top w:val="single" w:sz="4" w:space="0" w:color="auto"/>
              <w:left w:val="single" w:sz="4" w:space="0" w:color="auto"/>
              <w:bottom w:val="single" w:sz="4" w:space="0" w:color="auto"/>
              <w:right w:val="single" w:sz="4" w:space="0" w:color="auto"/>
            </w:tcBorders>
          </w:tcPr>
          <w:p w14:paraId="6957F909" w14:textId="65EA7497" w:rsidR="00172AED" w:rsidRPr="00DD5420" w:rsidRDefault="00172AED" w:rsidP="00DB6B94">
            <w:pPr>
              <w:rPr>
                <w:bCs/>
                <w:lang w:val="en-US"/>
              </w:rPr>
            </w:pPr>
            <w:r w:rsidRPr="00DD5420">
              <w:rPr>
                <w:b/>
                <w:bCs/>
                <w:lang w:val="en-US"/>
              </w:rPr>
              <w:t>L1.</w:t>
            </w:r>
            <w:r w:rsidR="00DB6B94" w:rsidRPr="00DD5420">
              <w:rPr>
                <w:b/>
                <w:bCs/>
                <w:lang w:val="en-US"/>
              </w:rPr>
              <w:t xml:space="preserve"> Functional deficit: types, assessment</w:t>
            </w:r>
            <w:r w:rsidRPr="00DD5420">
              <w:rPr>
                <w:bCs/>
                <w:lang w:val="en-US"/>
              </w:rPr>
              <w:t xml:space="preserve">; </w:t>
            </w:r>
          </w:p>
        </w:tc>
        <w:tc>
          <w:tcPr>
            <w:tcW w:w="2700" w:type="dxa"/>
            <w:tcBorders>
              <w:top w:val="single" w:sz="4" w:space="0" w:color="auto"/>
              <w:left w:val="single" w:sz="4" w:space="0" w:color="auto"/>
              <w:bottom w:val="single" w:sz="4" w:space="0" w:color="auto"/>
              <w:right w:val="single" w:sz="4" w:space="0" w:color="auto"/>
            </w:tcBorders>
          </w:tcPr>
          <w:p w14:paraId="6EF9CCD2" w14:textId="5620CCB3" w:rsidR="00172AED" w:rsidRPr="00DD5420" w:rsidRDefault="005623F9" w:rsidP="005623F9">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00338C7A" w14:textId="41AF7B77" w:rsidR="00172AED" w:rsidRPr="00DD5420" w:rsidRDefault="00A904CF" w:rsidP="00172AED">
            <w:pPr>
              <w:spacing w:line="276" w:lineRule="auto"/>
              <w:rPr>
                <w:bCs/>
                <w:lang w:val="en-US"/>
              </w:rPr>
            </w:pPr>
            <w:r>
              <w:rPr>
                <w:bCs/>
                <w:lang w:val="en-US"/>
              </w:rPr>
              <w:t>2 hours</w:t>
            </w:r>
          </w:p>
        </w:tc>
      </w:tr>
      <w:tr w:rsidR="00172AED" w:rsidRPr="00DD5420" w14:paraId="4BDE69AC" w14:textId="77777777" w:rsidTr="005623F9">
        <w:tc>
          <w:tcPr>
            <w:tcW w:w="5778" w:type="dxa"/>
            <w:tcBorders>
              <w:top w:val="single" w:sz="4" w:space="0" w:color="auto"/>
              <w:left w:val="single" w:sz="4" w:space="0" w:color="auto"/>
              <w:bottom w:val="single" w:sz="4" w:space="0" w:color="auto"/>
              <w:right w:val="single" w:sz="4" w:space="0" w:color="auto"/>
            </w:tcBorders>
          </w:tcPr>
          <w:p w14:paraId="3B88E781" w14:textId="55FB6328" w:rsidR="00172AED" w:rsidRPr="00DD5420" w:rsidRDefault="00172AED" w:rsidP="00DB6B94">
            <w:pPr>
              <w:rPr>
                <w:bCs/>
                <w:lang w:val="en-US"/>
              </w:rPr>
            </w:pPr>
            <w:r w:rsidRPr="00DD5420">
              <w:rPr>
                <w:b/>
                <w:bCs/>
                <w:lang w:val="en-US"/>
              </w:rPr>
              <w:t>L2.</w:t>
            </w:r>
            <w:r w:rsidR="00DB6B94" w:rsidRPr="00DD5420">
              <w:rPr>
                <w:b/>
                <w:bCs/>
                <w:lang w:val="en-US"/>
              </w:rPr>
              <w:t xml:space="preserve"> Rehabilitation in rheumatic conditions: objectives, methods, monitoring and assessment</w:t>
            </w:r>
            <w:r w:rsidRPr="00DD5420">
              <w:rPr>
                <w:b/>
                <w:bCs/>
                <w:lang w:val="en-US"/>
              </w:rPr>
              <w:t xml:space="preserve">  </w:t>
            </w:r>
          </w:p>
        </w:tc>
        <w:tc>
          <w:tcPr>
            <w:tcW w:w="2700" w:type="dxa"/>
            <w:tcBorders>
              <w:top w:val="single" w:sz="4" w:space="0" w:color="auto"/>
              <w:left w:val="single" w:sz="4" w:space="0" w:color="auto"/>
              <w:bottom w:val="single" w:sz="4" w:space="0" w:color="auto"/>
              <w:right w:val="single" w:sz="4" w:space="0" w:color="auto"/>
            </w:tcBorders>
          </w:tcPr>
          <w:p w14:paraId="0E261AC1" w14:textId="12164282" w:rsidR="00172AED" w:rsidRPr="00DD5420" w:rsidRDefault="005623F9"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66DD1E40" w14:textId="19EB4CA2" w:rsidR="00172AED" w:rsidRPr="00DD5420" w:rsidRDefault="00A904CF" w:rsidP="00172AED">
            <w:pPr>
              <w:spacing w:line="276" w:lineRule="auto"/>
              <w:rPr>
                <w:bCs/>
                <w:lang w:val="en-US"/>
              </w:rPr>
            </w:pPr>
            <w:r>
              <w:rPr>
                <w:bCs/>
                <w:lang w:val="en-US"/>
              </w:rPr>
              <w:t>2 hours</w:t>
            </w:r>
          </w:p>
        </w:tc>
      </w:tr>
      <w:tr w:rsidR="00172AED" w:rsidRPr="00DD5420" w14:paraId="08144CFD" w14:textId="77777777" w:rsidTr="005623F9">
        <w:trPr>
          <w:trHeight w:val="648"/>
        </w:trPr>
        <w:tc>
          <w:tcPr>
            <w:tcW w:w="5778" w:type="dxa"/>
            <w:tcBorders>
              <w:top w:val="single" w:sz="4" w:space="0" w:color="auto"/>
              <w:left w:val="single" w:sz="4" w:space="0" w:color="auto"/>
              <w:bottom w:val="single" w:sz="4" w:space="0" w:color="auto"/>
              <w:right w:val="single" w:sz="4" w:space="0" w:color="auto"/>
            </w:tcBorders>
          </w:tcPr>
          <w:p w14:paraId="2E88BEF5" w14:textId="5A7AB0B3" w:rsidR="00172AED" w:rsidRPr="00DD5420" w:rsidRDefault="00172AED" w:rsidP="00DB6B94">
            <w:pPr>
              <w:jc w:val="both"/>
              <w:rPr>
                <w:rFonts w:eastAsia="Trebuchet MS"/>
                <w:bCs/>
                <w:lang w:val="en-US"/>
              </w:rPr>
            </w:pPr>
            <w:r w:rsidRPr="00DD5420">
              <w:rPr>
                <w:b/>
                <w:bCs/>
                <w:lang w:val="en-US"/>
              </w:rPr>
              <w:t>L3.</w:t>
            </w:r>
            <w:r w:rsidR="00DB6B94" w:rsidRPr="00DD5420">
              <w:rPr>
                <w:b/>
                <w:bCs/>
                <w:lang w:val="en-US"/>
              </w:rPr>
              <w:t xml:space="preserve"> Rheumatoid arthritis: brief description of clinical, lab and drug management; mechanisms of functional impairment; functional diagnosis;</w:t>
            </w:r>
          </w:p>
        </w:tc>
        <w:tc>
          <w:tcPr>
            <w:tcW w:w="2700" w:type="dxa"/>
            <w:tcBorders>
              <w:top w:val="single" w:sz="4" w:space="0" w:color="auto"/>
              <w:left w:val="single" w:sz="4" w:space="0" w:color="auto"/>
              <w:bottom w:val="single" w:sz="4" w:space="0" w:color="auto"/>
              <w:right w:val="single" w:sz="4" w:space="0" w:color="auto"/>
            </w:tcBorders>
          </w:tcPr>
          <w:p w14:paraId="4F127DD1" w14:textId="7B021F68" w:rsidR="00172AED" w:rsidRPr="00DD5420" w:rsidRDefault="005623F9"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13719957" w14:textId="72E7901B" w:rsidR="00172AED" w:rsidRPr="00DD5420" w:rsidRDefault="00A904CF" w:rsidP="00172AED">
            <w:pPr>
              <w:spacing w:line="276" w:lineRule="auto"/>
              <w:rPr>
                <w:bCs/>
                <w:lang w:val="en-US"/>
              </w:rPr>
            </w:pPr>
            <w:r>
              <w:rPr>
                <w:bCs/>
                <w:lang w:val="en-US"/>
              </w:rPr>
              <w:t>2 hours</w:t>
            </w:r>
          </w:p>
        </w:tc>
      </w:tr>
      <w:tr w:rsidR="00172AED" w:rsidRPr="00DD5420" w14:paraId="434FD1CA" w14:textId="77777777" w:rsidTr="005623F9">
        <w:tc>
          <w:tcPr>
            <w:tcW w:w="5778" w:type="dxa"/>
            <w:tcBorders>
              <w:top w:val="single" w:sz="4" w:space="0" w:color="auto"/>
              <w:left w:val="single" w:sz="4" w:space="0" w:color="auto"/>
              <w:bottom w:val="single" w:sz="4" w:space="0" w:color="auto"/>
              <w:right w:val="single" w:sz="4" w:space="0" w:color="auto"/>
            </w:tcBorders>
          </w:tcPr>
          <w:p w14:paraId="71F8B815" w14:textId="1238880E" w:rsidR="00172AED" w:rsidRPr="00DD5420" w:rsidRDefault="00172AED" w:rsidP="00DB6B94">
            <w:pPr>
              <w:rPr>
                <w:bCs/>
                <w:lang w:val="en-US"/>
              </w:rPr>
            </w:pPr>
            <w:r w:rsidRPr="00DD5420">
              <w:rPr>
                <w:b/>
                <w:bCs/>
                <w:lang w:val="en-US"/>
              </w:rPr>
              <w:t xml:space="preserve">L4. </w:t>
            </w:r>
            <w:r w:rsidR="00DB6B94" w:rsidRPr="00DD5420">
              <w:rPr>
                <w:b/>
                <w:bCs/>
                <w:lang w:val="en-US"/>
              </w:rPr>
              <w:t>Rheumatoid arthritis: rehabilitation programs</w:t>
            </w:r>
          </w:p>
        </w:tc>
        <w:tc>
          <w:tcPr>
            <w:tcW w:w="2700" w:type="dxa"/>
            <w:tcBorders>
              <w:top w:val="single" w:sz="4" w:space="0" w:color="auto"/>
              <w:left w:val="single" w:sz="4" w:space="0" w:color="auto"/>
              <w:bottom w:val="single" w:sz="4" w:space="0" w:color="auto"/>
              <w:right w:val="single" w:sz="4" w:space="0" w:color="auto"/>
            </w:tcBorders>
          </w:tcPr>
          <w:p w14:paraId="6DBAFC8E" w14:textId="1B7BE31A" w:rsidR="00172AED" w:rsidRPr="00DD5420" w:rsidRDefault="005623F9"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3977C866" w14:textId="389050EC" w:rsidR="00172AED" w:rsidRPr="00DD5420" w:rsidRDefault="00A904CF" w:rsidP="00172AED">
            <w:pPr>
              <w:spacing w:line="276" w:lineRule="auto"/>
              <w:rPr>
                <w:bCs/>
                <w:lang w:val="en-US"/>
              </w:rPr>
            </w:pPr>
            <w:r>
              <w:rPr>
                <w:bCs/>
                <w:lang w:val="en-US"/>
              </w:rPr>
              <w:t>2 hours</w:t>
            </w:r>
          </w:p>
        </w:tc>
      </w:tr>
      <w:tr w:rsidR="00A904CF" w:rsidRPr="00DD5420" w14:paraId="183AA21F" w14:textId="77777777" w:rsidTr="005623F9">
        <w:tc>
          <w:tcPr>
            <w:tcW w:w="5778" w:type="dxa"/>
            <w:tcBorders>
              <w:top w:val="single" w:sz="4" w:space="0" w:color="auto"/>
              <w:left w:val="single" w:sz="4" w:space="0" w:color="auto"/>
              <w:bottom w:val="single" w:sz="4" w:space="0" w:color="auto"/>
              <w:right w:val="single" w:sz="4" w:space="0" w:color="auto"/>
            </w:tcBorders>
          </w:tcPr>
          <w:p w14:paraId="58087C9A" w14:textId="1DC840B4" w:rsidR="00A904CF" w:rsidRPr="00DD5420" w:rsidRDefault="00A904CF" w:rsidP="00DB6B94">
            <w:pPr>
              <w:rPr>
                <w:bCs/>
                <w:lang w:val="en-US"/>
              </w:rPr>
            </w:pPr>
            <w:r w:rsidRPr="00DD5420">
              <w:rPr>
                <w:b/>
                <w:bCs/>
                <w:lang w:val="en-US"/>
              </w:rPr>
              <w:t xml:space="preserve">L5. </w:t>
            </w:r>
            <w:proofErr w:type="spellStart"/>
            <w:r w:rsidRPr="00DD5420">
              <w:rPr>
                <w:b/>
                <w:bCs/>
                <w:lang w:val="en-US"/>
              </w:rPr>
              <w:t>Ankylosing</w:t>
            </w:r>
            <w:proofErr w:type="spellEnd"/>
            <w:r w:rsidRPr="00DD5420">
              <w:rPr>
                <w:b/>
                <w:bCs/>
                <w:lang w:val="en-US"/>
              </w:rPr>
              <w:t xml:space="preserve"> Spondylitis: brief description of clinical, lab and drug management; mechanisms of functional impairment; functional diagnosis; rehabilitation programs</w:t>
            </w:r>
          </w:p>
        </w:tc>
        <w:tc>
          <w:tcPr>
            <w:tcW w:w="2700" w:type="dxa"/>
            <w:tcBorders>
              <w:top w:val="single" w:sz="4" w:space="0" w:color="auto"/>
              <w:left w:val="single" w:sz="4" w:space="0" w:color="auto"/>
              <w:bottom w:val="single" w:sz="4" w:space="0" w:color="auto"/>
              <w:right w:val="single" w:sz="4" w:space="0" w:color="auto"/>
            </w:tcBorders>
          </w:tcPr>
          <w:p w14:paraId="58A10266" w14:textId="7AC41BE8"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33E5F6D2" w14:textId="1098D149" w:rsidR="00A904CF" w:rsidRPr="00DD5420" w:rsidRDefault="00A904CF" w:rsidP="00172AED">
            <w:pPr>
              <w:spacing w:line="276" w:lineRule="auto"/>
              <w:rPr>
                <w:bCs/>
                <w:lang w:val="en-US"/>
              </w:rPr>
            </w:pPr>
            <w:r>
              <w:rPr>
                <w:bCs/>
                <w:lang w:val="en-US"/>
              </w:rPr>
              <w:t>2 hours</w:t>
            </w:r>
          </w:p>
        </w:tc>
      </w:tr>
      <w:tr w:rsidR="00A904CF" w:rsidRPr="00DD5420" w14:paraId="771F84CA" w14:textId="77777777" w:rsidTr="005623F9">
        <w:tc>
          <w:tcPr>
            <w:tcW w:w="5778" w:type="dxa"/>
            <w:tcBorders>
              <w:top w:val="single" w:sz="4" w:space="0" w:color="auto"/>
              <w:left w:val="single" w:sz="4" w:space="0" w:color="auto"/>
              <w:bottom w:val="single" w:sz="4" w:space="0" w:color="auto"/>
              <w:right w:val="single" w:sz="4" w:space="0" w:color="auto"/>
            </w:tcBorders>
          </w:tcPr>
          <w:p w14:paraId="1E2C84FD" w14:textId="16C2B394" w:rsidR="00A904CF" w:rsidRPr="00DD5420" w:rsidRDefault="00A904CF" w:rsidP="00DB6B94">
            <w:pPr>
              <w:jc w:val="both"/>
              <w:rPr>
                <w:bCs/>
                <w:lang w:val="en-US"/>
              </w:rPr>
            </w:pPr>
            <w:r w:rsidRPr="00DD5420">
              <w:rPr>
                <w:bCs/>
                <w:lang w:val="en-US"/>
              </w:rPr>
              <w:t xml:space="preserve"> L</w:t>
            </w:r>
            <w:r w:rsidRPr="00DD5420">
              <w:rPr>
                <w:b/>
                <w:bCs/>
                <w:lang w:val="en-US"/>
              </w:rPr>
              <w:t>6. Psoriatic arthritis: brief description of clinical, lab and drug management; mechanisms of functional impairment; functional diagnosis; rehabilitation programs</w:t>
            </w:r>
          </w:p>
        </w:tc>
        <w:tc>
          <w:tcPr>
            <w:tcW w:w="2700" w:type="dxa"/>
            <w:tcBorders>
              <w:top w:val="single" w:sz="4" w:space="0" w:color="auto"/>
              <w:left w:val="single" w:sz="4" w:space="0" w:color="auto"/>
              <w:bottom w:val="single" w:sz="4" w:space="0" w:color="auto"/>
              <w:right w:val="single" w:sz="4" w:space="0" w:color="auto"/>
            </w:tcBorders>
          </w:tcPr>
          <w:p w14:paraId="2CF68FE4" w14:textId="506F8DB7"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09FAD73A" w14:textId="51A18861" w:rsidR="00A904CF" w:rsidRPr="00DD5420" w:rsidRDefault="00A904CF" w:rsidP="00172AED">
            <w:pPr>
              <w:spacing w:line="276" w:lineRule="auto"/>
              <w:rPr>
                <w:bCs/>
                <w:lang w:val="en-US"/>
              </w:rPr>
            </w:pPr>
            <w:r>
              <w:rPr>
                <w:bCs/>
                <w:lang w:val="en-US"/>
              </w:rPr>
              <w:t>2 hours</w:t>
            </w:r>
          </w:p>
        </w:tc>
      </w:tr>
      <w:tr w:rsidR="00A904CF" w:rsidRPr="00DD5420" w14:paraId="102B2083" w14:textId="77777777" w:rsidTr="005623F9">
        <w:tc>
          <w:tcPr>
            <w:tcW w:w="5778" w:type="dxa"/>
            <w:tcBorders>
              <w:top w:val="single" w:sz="4" w:space="0" w:color="auto"/>
              <w:left w:val="single" w:sz="4" w:space="0" w:color="auto"/>
              <w:bottom w:val="single" w:sz="4" w:space="0" w:color="auto"/>
              <w:right w:val="single" w:sz="4" w:space="0" w:color="auto"/>
            </w:tcBorders>
          </w:tcPr>
          <w:p w14:paraId="34D7A7D3" w14:textId="660B427F" w:rsidR="00A904CF" w:rsidRPr="00DD5420" w:rsidRDefault="00A904CF" w:rsidP="00DB6B94">
            <w:pPr>
              <w:rPr>
                <w:bCs/>
                <w:lang w:val="en-US"/>
              </w:rPr>
            </w:pPr>
            <w:r w:rsidRPr="00DD5420">
              <w:rPr>
                <w:b/>
                <w:bCs/>
                <w:lang w:val="en-US"/>
              </w:rPr>
              <w:t>L7. Hip osteoarthritis: brief description of clinical, lab and drug management; mechanisms of functional impairment; functional diagnosis; rehabilitation programs</w:t>
            </w:r>
          </w:p>
        </w:tc>
        <w:tc>
          <w:tcPr>
            <w:tcW w:w="2700" w:type="dxa"/>
            <w:tcBorders>
              <w:top w:val="single" w:sz="4" w:space="0" w:color="auto"/>
              <w:left w:val="single" w:sz="4" w:space="0" w:color="auto"/>
              <w:bottom w:val="single" w:sz="4" w:space="0" w:color="auto"/>
              <w:right w:val="single" w:sz="4" w:space="0" w:color="auto"/>
            </w:tcBorders>
          </w:tcPr>
          <w:p w14:paraId="504E2510" w14:textId="629C77D3"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60F0C7BA" w14:textId="3CF9C72E" w:rsidR="00A904CF" w:rsidRPr="00DD5420" w:rsidRDefault="00A904CF" w:rsidP="00172AED">
            <w:pPr>
              <w:spacing w:line="276" w:lineRule="auto"/>
              <w:rPr>
                <w:bCs/>
                <w:lang w:val="en-US"/>
              </w:rPr>
            </w:pPr>
            <w:r>
              <w:rPr>
                <w:bCs/>
                <w:lang w:val="en-US"/>
              </w:rPr>
              <w:t>2 hours</w:t>
            </w:r>
          </w:p>
        </w:tc>
      </w:tr>
      <w:tr w:rsidR="00A904CF" w:rsidRPr="00DD5420" w14:paraId="6D0C5194" w14:textId="77777777" w:rsidTr="005623F9">
        <w:tc>
          <w:tcPr>
            <w:tcW w:w="5778" w:type="dxa"/>
            <w:tcBorders>
              <w:top w:val="single" w:sz="4" w:space="0" w:color="auto"/>
              <w:left w:val="single" w:sz="4" w:space="0" w:color="auto"/>
              <w:bottom w:val="single" w:sz="4" w:space="0" w:color="auto"/>
              <w:right w:val="single" w:sz="4" w:space="0" w:color="auto"/>
            </w:tcBorders>
          </w:tcPr>
          <w:p w14:paraId="7CFE3C4C" w14:textId="3986F4A3" w:rsidR="00A904CF" w:rsidRPr="00DD5420" w:rsidRDefault="00A904CF" w:rsidP="00DB6B94">
            <w:pPr>
              <w:rPr>
                <w:bCs/>
                <w:lang w:val="en-US"/>
              </w:rPr>
            </w:pPr>
            <w:r w:rsidRPr="00DD5420">
              <w:rPr>
                <w:b/>
                <w:bCs/>
                <w:lang w:val="en-US"/>
              </w:rPr>
              <w:t>L8. Knee osteoarthritis: brief description of clinical, lab and drug management; mechanisms of functional impairment; functional diagnosis; rehabilitation programs</w:t>
            </w:r>
          </w:p>
        </w:tc>
        <w:tc>
          <w:tcPr>
            <w:tcW w:w="2700" w:type="dxa"/>
            <w:tcBorders>
              <w:top w:val="single" w:sz="4" w:space="0" w:color="auto"/>
              <w:left w:val="single" w:sz="4" w:space="0" w:color="auto"/>
              <w:bottom w:val="single" w:sz="4" w:space="0" w:color="auto"/>
              <w:right w:val="single" w:sz="4" w:space="0" w:color="auto"/>
            </w:tcBorders>
          </w:tcPr>
          <w:p w14:paraId="405C2060" w14:textId="27ADCB65"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2952EAF4" w14:textId="555B16A9" w:rsidR="00A904CF" w:rsidRPr="00DD5420" w:rsidRDefault="00A904CF" w:rsidP="00172AED">
            <w:pPr>
              <w:spacing w:line="276" w:lineRule="auto"/>
              <w:rPr>
                <w:bCs/>
                <w:lang w:val="en-US"/>
              </w:rPr>
            </w:pPr>
            <w:r>
              <w:rPr>
                <w:bCs/>
                <w:lang w:val="en-US"/>
              </w:rPr>
              <w:t>2 hours</w:t>
            </w:r>
          </w:p>
        </w:tc>
      </w:tr>
      <w:tr w:rsidR="00A904CF" w:rsidRPr="00DD5420" w14:paraId="1759CC03" w14:textId="77777777" w:rsidTr="005623F9">
        <w:tc>
          <w:tcPr>
            <w:tcW w:w="5778" w:type="dxa"/>
            <w:tcBorders>
              <w:top w:val="single" w:sz="4" w:space="0" w:color="auto"/>
              <w:left w:val="single" w:sz="4" w:space="0" w:color="auto"/>
              <w:bottom w:val="single" w:sz="4" w:space="0" w:color="auto"/>
              <w:right w:val="single" w:sz="4" w:space="0" w:color="auto"/>
            </w:tcBorders>
          </w:tcPr>
          <w:p w14:paraId="1EB6C08A" w14:textId="2B8F5670" w:rsidR="00A904CF" w:rsidRPr="00DD5420" w:rsidRDefault="00A904CF" w:rsidP="005623F9">
            <w:pPr>
              <w:rPr>
                <w:bCs/>
                <w:lang w:val="en-US"/>
              </w:rPr>
            </w:pPr>
            <w:r w:rsidRPr="00DD5420">
              <w:rPr>
                <w:b/>
                <w:bCs/>
                <w:lang w:val="en-US"/>
              </w:rPr>
              <w:t>L9. Hip and knee replacement: rehabilitation programs</w:t>
            </w:r>
            <w:r w:rsidRPr="00DD5420">
              <w:rPr>
                <w:bCs/>
                <w:lang w:val="en-US"/>
              </w:rPr>
              <w:t>;</w:t>
            </w:r>
            <w:r w:rsidRPr="00DD5420">
              <w:rPr>
                <w:lang w:val="en-US"/>
              </w:rPr>
              <w:t xml:space="preserve"> </w:t>
            </w:r>
          </w:p>
        </w:tc>
        <w:tc>
          <w:tcPr>
            <w:tcW w:w="2700" w:type="dxa"/>
            <w:tcBorders>
              <w:top w:val="single" w:sz="4" w:space="0" w:color="auto"/>
              <w:left w:val="single" w:sz="4" w:space="0" w:color="auto"/>
              <w:bottom w:val="single" w:sz="4" w:space="0" w:color="auto"/>
              <w:right w:val="single" w:sz="4" w:space="0" w:color="auto"/>
            </w:tcBorders>
          </w:tcPr>
          <w:p w14:paraId="640533AA" w14:textId="5160B131"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369BF02D" w14:textId="0665152C" w:rsidR="00A904CF" w:rsidRPr="00DD5420" w:rsidRDefault="00A904CF" w:rsidP="00172AED">
            <w:pPr>
              <w:spacing w:line="276" w:lineRule="auto"/>
              <w:rPr>
                <w:bCs/>
                <w:lang w:val="en-US"/>
              </w:rPr>
            </w:pPr>
            <w:r>
              <w:rPr>
                <w:bCs/>
                <w:lang w:val="en-US"/>
              </w:rPr>
              <w:t>2 hours</w:t>
            </w:r>
          </w:p>
        </w:tc>
      </w:tr>
      <w:tr w:rsidR="00A904CF" w:rsidRPr="00DD5420" w14:paraId="3533DC6C" w14:textId="77777777" w:rsidTr="005623F9">
        <w:tc>
          <w:tcPr>
            <w:tcW w:w="5778" w:type="dxa"/>
            <w:tcBorders>
              <w:top w:val="single" w:sz="4" w:space="0" w:color="auto"/>
              <w:left w:val="single" w:sz="4" w:space="0" w:color="auto"/>
              <w:bottom w:val="single" w:sz="4" w:space="0" w:color="auto"/>
              <w:right w:val="single" w:sz="4" w:space="0" w:color="auto"/>
            </w:tcBorders>
          </w:tcPr>
          <w:p w14:paraId="4036F5B4" w14:textId="5D6BACA8" w:rsidR="00A904CF" w:rsidRPr="00DD5420" w:rsidRDefault="00A904CF" w:rsidP="005623F9">
            <w:pPr>
              <w:rPr>
                <w:bCs/>
                <w:lang w:val="en-US"/>
              </w:rPr>
            </w:pPr>
            <w:r w:rsidRPr="00DD5420">
              <w:rPr>
                <w:b/>
                <w:bCs/>
                <w:lang w:val="en-US"/>
              </w:rPr>
              <w:t xml:space="preserve">L10. Lumbar spine pathology (disk herniation): brief description of clinical, lab and drug management; mechanisms of functional impairment; functional diagnosis; rehabilitation programs </w:t>
            </w:r>
          </w:p>
        </w:tc>
        <w:tc>
          <w:tcPr>
            <w:tcW w:w="2700" w:type="dxa"/>
            <w:tcBorders>
              <w:top w:val="single" w:sz="4" w:space="0" w:color="auto"/>
              <w:left w:val="single" w:sz="4" w:space="0" w:color="auto"/>
              <w:bottom w:val="single" w:sz="4" w:space="0" w:color="auto"/>
              <w:right w:val="single" w:sz="4" w:space="0" w:color="auto"/>
            </w:tcBorders>
          </w:tcPr>
          <w:p w14:paraId="177CDDAC" w14:textId="057A73EE"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2C50DCD0" w14:textId="6EE9E20B" w:rsidR="00A904CF" w:rsidRPr="00DD5420" w:rsidRDefault="00A904CF" w:rsidP="00172AED">
            <w:pPr>
              <w:spacing w:line="276" w:lineRule="auto"/>
              <w:rPr>
                <w:bCs/>
                <w:lang w:val="en-US"/>
              </w:rPr>
            </w:pPr>
            <w:r>
              <w:rPr>
                <w:bCs/>
                <w:lang w:val="en-US"/>
              </w:rPr>
              <w:t>2 hours</w:t>
            </w:r>
          </w:p>
        </w:tc>
      </w:tr>
      <w:tr w:rsidR="00A904CF" w:rsidRPr="00DD5420" w14:paraId="6D4D1F0D" w14:textId="77777777" w:rsidTr="005623F9">
        <w:tc>
          <w:tcPr>
            <w:tcW w:w="5778" w:type="dxa"/>
            <w:tcBorders>
              <w:top w:val="single" w:sz="4" w:space="0" w:color="auto"/>
              <w:left w:val="single" w:sz="4" w:space="0" w:color="auto"/>
              <w:bottom w:val="single" w:sz="4" w:space="0" w:color="auto"/>
              <w:right w:val="single" w:sz="4" w:space="0" w:color="auto"/>
            </w:tcBorders>
          </w:tcPr>
          <w:p w14:paraId="7174A2CB" w14:textId="06CB9AB4" w:rsidR="00A904CF" w:rsidRPr="00DD5420" w:rsidRDefault="00A904CF" w:rsidP="005623F9">
            <w:pPr>
              <w:rPr>
                <w:bCs/>
                <w:lang w:val="en-US"/>
              </w:rPr>
            </w:pPr>
            <w:r w:rsidRPr="00DD5420">
              <w:rPr>
                <w:b/>
                <w:bCs/>
                <w:lang w:val="en-US"/>
              </w:rPr>
              <w:t>L11. Cervical spine pathology (disk herniation): brief description of clinical, lab and drug management; mechanisms of functional impairment; functional diagnosis; rehabilitation programs</w:t>
            </w:r>
          </w:p>
        </w:tc>
        <w:tc>
          <w:tcPr>
            <w:tcW w:w="2700" w:type="dxa"/>
            <w:tcBorders>
              <w:top w:val="single" w:sz="4" w:space="0" w:color="auto"/>
              <w:left w:val="single" w:sz="4" w:space="0" w:color="auto"/>
              <w:bottom w:val="single" w:sz="4" w:space="0" w:color="auto"/>
              <w:right w:val="single" w:sz="4" w:space="0" w:color="auto"/>
            </w:tcBorders>
          </w:tcPr>
          <w:p w14:paraId="22962821" w14:textId="45BE1DBE"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758E407E" w14:textId="1D91AE85" w:rsidR="00A904CF" w:rsidRPr="00DD5420" w:rsidRDefault="00A904CF" w:rsidP="00172AED">
            <w:pPr>
              <w:spacing w:line="276" w:lineRule="auto"/>
              <w:rPr>
                <w:bCs/>
                <w:lang w:val="en-US"/>
              </w:rPr>
            </w:pPr>
            <w:r>
              <w:rPr>
                <w:bCs/>
                <w:lang w:val="en-US"/>
              </w:rPr>
              <w:t>2 hours</w:t>
            </w:r>
          </w:p>
        </w:tc>
      </w:tr>
      <w:tr w:rsidR="00A904CF" w:rsidRPr="00DD5420" w14:paraId="68588FC0" w14:textId="77777777" w:rsidTr="005623F9">
        <w:tc>
          <w:tcPr>
            <w:tcW w:w="5778" w:type="dxa"/>
            <w:tcBorders>
              <w:top w:val="single" w:sz="4" w:space="0" w:color="auto"/>
              <w:left w:val="single" w:sz="4" w:space="0" w:color="auto"/>
              <w:bottom w:val="single" w:sz="4" w:space="0" w:color="auto"/>
              <w:right w:val="single" w:sz="4" w:space="0" w:color="auto"/>
            </w:tcBorders>
          </w:tcPr>
          <w:p w14:paraId="0DDA4A19" w14:textId="746A1373" w:rsidR="00A904CF" w:rsidRPr="00DD5420" w:rsidRDefault="00A904CF" w:rsidP="005623F9">
            <w:pPr>
              <w:rPr>
                <w:bCs/>
                <w:lang w:val="en-US"/>
              </w:rPr>
            </w:pPr>
            <w:r w:rsidRPr="00DD5420">
              <w:rPr>
                <w:b/>
                <w:lang w:val="en-US"/>
              </w:rPr>
              <w:t xml:space="preserve">L12. Microcrystalline </w:t>
            </w:r>
            <w:proofErr w:type="spellStart"/>
            <w:r w:rsidRPr="00DD5420">
              <w:rPr>
                <w:b/>
                <w:lang w:val="en-US"/>
              </w:rPr>
              <w:t>arthropathies</w:t>
            </w:r>
            <w:proofErr w:type="spellEnd"/>
            <w:r w:rsidRPr="00DD5420">
              <w:rPr>
                <w:b/>
                <w:lang w:val="en-US"/>
              </w:rPr>
              <w:t xml:space="preserve"> (gout): </w:t>
            </w:r>
            <w:r w:rsidRPr="00DD5420">
              <w:rPr>
                <w:b/>
                <w:bCs/>
                <w:lang w:val="en-US"/>
              </w:rPr>
              <w:t xml:space="preserve">brief description of clinical, lab and drug management; </w:t>
            </w:r>
            <w:r w:rsidRPr="00DD5420">
              <w:rPr>
                <w:b/>
                <w:bCs/>
                <w:lang w:val="en-US"/>
              </w:rPr>
              <w:lastRenderedPageBreak/>
              <w:t>mechanisms of functional impairment; functional diagnosis; rehabilitation programs</w:t>
            </w:r>
            <w:r w:rsidRPr="00DD5420">
              <w:rPr>
                <w:b/>
                <w:lang w:val="en-US"/>
              </w:rPr>
              <w:t xml:space="preserve"> </w:t>
            </w:r>
          </w:p>
        </w:tc>
        <w:tc>
          <w:tcPr>
            <w:tcW w:w="2700" w:type="dxa"/>
            <w:tcBorders>
              <w:top w:val="single" w:sz="4" w:space="0" w:color="auto"/>
              <w:left w:val="single" w:sz="4" w:space="0" w:color="auto"/>
              <w:bottom w:val="single" w:sz="4" w:space="0" w:color="auto"/>
              <w:right w:val="single" w:sz="4" w:space="0" w:color="auto"/>
            </w:tcBorders>
          </w:tcPr>
          <w:p w14:paraId="0A595FCD" w14:textId="2987E947" w:rsidR="00A904CF" w:rsidRPr="00DD5420" w:rsidRDefault="00A904CF" w:rsidP="00172AED">
            <w:pPr>
              <w:spacing w:line="276" w:lineRule="auto"/>
              <w:rPr>
                <w:bCs/>
                <w:lang w:val="en-US"/>
              </w:rPr>
            </w:pPr>
            <w:r w:rsidRPr="00DD5420">
              <w:rPr>
                <w:bCs/>
                <w:lang w:val="en-US"/>
              </w:rPr>
              <w:lastRenderedPageBreak/>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21BCF039" w14:textId="78E0D4CB" w:rsidR="00A904CF" w:rsidRPr="00DD5420" w:rsidRDefault="00A904CF" w:rsidP="00172AED">
            <w:pPr>
              <w:spacing w:line="276" w:lineRule="auto"/>
              <w:rPr>
                <w:bCs/>
                <w:lang w:val="en-US"/>
              </w:rPr>
            </w:pPr>
            <w:r>
              <w:rPr>
                <w:bCs/>
                <w:lang w:val="en-US"/>
              </w:rPr>
              <w:t>2 hours</w:t>
            </w:r>
          </w:p>
        </w:tc>
      </w:tr>
      <w:tr w:rsidR="00A904CF" w:rsidRPr="00DD5420" w14:paraId="580CA163" w14:textId="77777777" w:rsidTr="005623F9">
        <w:tc>
          <w:tcPr>
            <w:tcW w:w="5778" w:type="dxa"/>
            <w:tcBorders>
              <w:top w:val="single" w:sz="4" w:space="0" w:color="auto"/>
              <w:left w:val="single" w:sz="4" w:space="0" w:color="auto"/>
              <w:bottom w:val="single" w:sz="4" w:space="0" w:color="auto"/>
              <w:right w:val="single" w:sz="4" w:space="0" w:color="auto"/>
            </w:tcBorders>
          </w:tcPr>
          <w:p w14:paraId="3E514578" w14:textId="2E257504" w:rsidR="00A904CF" w:rsidRPr="00DD5420" w:rsidRDefault="00A904CF" w:rsidP="005623F9">
            <w:pPr>
              <w:rPr>
                <w:bCs/>
                <w:lang w:val="en-US"/>
              </w:rPr>
            </w:pPr>
            <w:r w:rsidRPr="00DD5420">
              <w:rPr>
                <w:b/>
                <w:bCs/>
                <w:lang w:val="en-US"/>
              </w:rPr>
              <w:lastRenderedPageBreak/>
              <w:t>L13. Soft tissue pathology – focus on shoulder: brief description of clinical, lab and drug management; mechanisms of functional impairment; functional diagnosis; rehabilitation programs</w:t>
            </w:r>
          </w:p>
        </w:tc>
        <w:tc>
          <w:tcPr>
            <w:tcW w:w="2700" w:type="dxa"/>
            <w:tcBorders>
              <w:top w:val="single" w:sz="4" w:space="0" w:color="auto"/>
              <w:left w:val="single" w:sz="4" w:space="0" w:color="auto"/>
              <w:bottom w:val="single" w:sz="4" w:space="0" w:color="auto"/>
              <w:right w:val="single" w:sz="4" w:space="0" w:color="auto"/>
            </w:tcBorders>
          </w:tcPr>
          <w:p w14:paraId="4EE2E78E" w14:textId="5E0D07CE"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71DA200E" w14:textId="0508B001" w:rsidR="00A904CF" w:rsidRPr="00DD5420" w:rsidRDefault="00A904CF" w:rsidP="00172AED">
            <w:pPr>
              <w:spacing w:line="276" w:lineRule="auto"/>
              <w:rPr>
                <w:bCs/>
                <w:lang w:val="en-US"/>
              </w:rPr>
            </w:pPr>
            <w:r>
              <w:rPr>
                <w:bCs/>
                <w:lang w:val="en-US"/>
              </w:rPr>
              <w:t>2 hours</w:t>
            </w:r>
          </w:p>
        </w:tc>
      </w:tr>
      <w:tr w:rsidR="00A904CF" w:rsidRPr="00DD5420" w14:paraId="03E26AC0" w14:textId="77777777" w:rsidTr="005623F9">
        <w:tc>
          <w:tcPr>
            <w:tcW w:w="5778" w:type="dxa"/>
            <w:tcBorders>
              <w:top w:val="single" w:sz="4" w:space="0" w:color="auto"/>
              <w:left w:val="single" w:sz="4" w:space="0" w:color="auto"/>
              <w:bottom w:val="single" w:sz="4" w:space="0" w:color="auto"/>
              <w:right w:val="single" w:sz="4" w:space="0" w:color="auto"/>
            </w:tcBorders>
          </w:tcPr>
          <w:p w14:paraId="1D1DBB25" w14:textId="13CEF4C1" w:rsidR="00A904CF" w:rsidRPr="00DD5420" w:rsidRDefault="00A904CF" w:rsidP="005623F9">
            <w:pPr>
              <w:rPr>
                <w:bCs/>
                <w:lang w:val="en-US"/>
              </w:rPr>
            </w:pPr>
            <w:r w:rsidRPr="00DD5420">
              <w:rPr>
                <w:b/>
                <w:bCs/>
                <w:lang w:val="en-US"/>
              </w:rPr>
              <w:t>L14: Osteoporosis: brief description of clinical, lab and drug management; mechanisms of functional impairment; functional diagnosis; rehabilitation programs</w:t>
            </w:r>
          </w:p>
        </w:tc>
        <w:tc>
          <w:tcPr>
            <w:tcW w:w="2700" w:type="dxa"/>
            <w:tcBorders>
              <w:top w:val="single" w:sz="4" w:space="0" w:color="auto"/>
              <w:left w:val="single" w:sz="4" w:space="0" w:color="auto"/>
              <w:bottom w:val="single" w:sz="4" w:space="0" w:color="auto"/>
              <w:right w:val="single" w:sz="4" w:space="0" w:color="auto"/>
            </w:tcBorders>
          </w:tcPr>
          <w:p w14:paraId="18A14B24" w14:textId="34F160D3" w:rsidR="00A904CF" w:rsidRPr="00DD5420" w:rsidRDefault="00A904CF" w:rsidP="00172AED">
            <w:pPr>
              <w:spacing w:line="276" w:lineRule="auto"/>
              <w:rPr>
                <w:bCs/>
                <w:lang w:val="en-US"/>
              </w:rPr>
            </w:pPr>
            <w:r w:rsidRPr="00DD5420">
              <w:rPr>
                <w:bCs/>
                <w:lang w:val="en-US"/>
              </w:rPr>
              <w:t>Power point presentations and projections</w:t>
            </w:r>
          </w:p>
        </w:tc>
        <w:tc>
          <w:tcPr>
            <w:tcW w:w="1452" w:type="dxa"/>
            <w:tcBorders>
              <w:top w:val="single" w:sz="4" w:space="0" w:color="auto"/>
              <w:left w:val="single" w:sz="4" w:space="0" w:color="auto"/>
              <w:bottom w:val="single" w:sz="4" w:space="0" w:color="auto"/>
              <w:right w:val="single" w:sz="4" w:space="0" w:color="auto"/>
            </w:tcBorders>
          </w:tcPr>
          <w:p w14:paraId="7ECC6F9A" w14:textId="3954C7BE" w:rsidR="00A904CF" w:rsidRPr="00DD5420" w:rsidRDefault="00A904CF" w:rsidP="00172AED">
            <w:pPr>
              <w:spacing w:line="276" w:lineRule="auto"/>
              <w:rPr>
                <w:bCs/>
                <w:lang w:val="en-US"/>
              </w:rPr>
            </w:pPr>
            <w:r>
              <w:rPr>
                <w:bCs/>
                <w:lang w:val="en-US"/>
              </w:rPr>
              <w:t>2 hours</w:t>
            </w:r>
          </w:p>
        </w:tc>
      </w:tr>
      <w:tr w:rsidR="00A904CF" w:rsidRPr="0007689A" w14:paraId="4045755C" w14:textId="77777777" w:rsidTr="001B6FD3">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3E445954" w:rsidR="00A904CF" w:rsidRPr="00A904CF" w:rsidRDefault="00A904CF" w:rsidP="00172AED">
            <w:pPr>
              <w:spacing w:line="276" w:lineRule="auto"/>
              <w:rPr>
                <w:bCs/>
              </w:rPr>
            </w:pPr>
            <w:r w:rsidRPr="00A904CF">
              <w:rPr>
                <w:b/>
              </w:rPr>
              <w:t xml:space="preserve">References </w:t>
            </w:r>
          </w:p>
          <w:p w14:paraId="2E5310CB" w14:textId="77777777" w:rsidR="00A904CF" w:rsidRPr="006A7BBC" w:rsidRDefault="00A904CF" w:rsidP="0007689A">
            <w:pPr>
              <w:ind w:left="426"/>
              <w:jc w:val="both"/>
              <w:rPr>
                <w:sz w:val="28"/>
                <w:szCs w:val="28"/>
                <w:lang w:val="fr-FR"/>
              </w:rPr>
            </w:pPr>
            <w:r w:rsidRPr="00597B48">
              <w:t>1.</w:t>
            </w:r>
            <w:proofErr w:type="spellStart"/>
            <w:r w:rsidRPr="006A7BBC">
              <w:rPr>
                <w:lang w:val="fr-FR"/>
              </w:rPr>
              <w:t>Chirieac</w:t>
            </w:r>
            <w:proofErr w:type="spellEnd"/>
            <w:r w:rsidRPr="006A7BBC">
              <w:rPr>
                <w:lang w:val="fr-FR"/>
              </w:rPr>
              <w:t xml:space="preserve"> </w:t>
            </w:r>
            <w:proofErr w:type="spellStart"/>
            <w:r w:rsidRPr="006A7BBC">
              <w:rPr>
                <w:lang w:val="fr-FR"/>
              </w:rPr>
              <w:t>Rodica</w:t>
            </w:r>
            <w:proofErr w:type="spellEnd"/>
            <w:r w:rsidRPr="006A7BBC">
              <w:rPr>
                <w:lang w:val="fr-FR"/>
              </w:rPr>
              <w:t xml:space="preserve"> &amp; </w:t>
            </w:r>
            <w:r w:rsidRPr="00597B48">
              <w:rPr>
                <w:b/>
                <w:bCs/>
              </w:rPr>
              <w:t>Ancuta Codrina:</w:t>
            </w:r>
            <w:r w:rsidRPr="00597B48">
              <w:t xml:space="preserve"> </w:t>
            </w:r>
            <w:proofErr w:type="spellStart"/>
            <w:r w:rsidRPr="006A7BBC">
              <w:rPr>
                <w:b/>
                <w:bCs/>
                <w:lang w:val="fr-FR"/>
              </w:rPr>
              <w:t>Notiuni</w:t>
            </w:r>
            <w:proofErr w:type="spellEnd"/>
            <w:r w:rsidRPr="006A7BBC">
              <w:rPr>
                <w:b/>
                <w:bCs/>
                <w:lang w:val="fr-FR"/>
              </w:rPr>
              <w:t xml:space="preserve"> de </w:t>
            </w:r>
            <w:proofErr w:type="spellStart"/>
            <w:r w:rsidRPr="006A7BBC">
              <w:rPr>
                <w:b/>
                <w:bCs/>
                <w:lang w:val="fr-FR"/>
              </w:rPr>
              <w:t>balneofizioterapie</w:t>
            </w:r>
            <w:proofErr w:type="spellEnd"/>
            <w:r w:rsidRPr="006A7BBC">
              <w:rPr>
                <w:b/>
                <w:bCs/>
                <w:lang w:val="fr-FR"/>
              </w:rPr>
              <w:t xml:space="preserve">, </w:t>
            </w:r>
            <w:proofErr w:type="spellStart"/>
            <w:r w:rsidRPr="006A7BBC">
              <w:rPr>
                <w:b/>
                <w:bCs/>
                <w:lang w:val="fr-FR"/>
              </w:rPr>
              <w:t>curs</w:t>
            </w:r>
            <w:proofErr w:type="spellEnd"/>
            <w:r w:rsidRPr="006A7BBC">
              <w:rPr>
                <w:b/>
                <w:bCs/>
                <w:lang w:val="fr-FR"/>
              </w:rPr>
              <w:t xml:space="preserve"> </w:t>
            </w:r>
            <w:proofErr w:type="spellStart"/>
            <w:r w:rsidRPr="006A7BBC">
              <w:rPr>
                <w:b/>
                <w:bCs/>
                <w:lang w:val="fr-FR"/>
              </w:rPr>
              <w:t>pentru</w:t>
            </w:r>
            <w:proofErr w:type="spellEnd"/>
            <w:r w:rsidRPr="006A7BBC">
              <w:rPr>
                <w:b/>
                <w:bCs/>
                <w:lang w:val="fr-FR"/>
              </w:rPr>
              <w:t xml:space="preserve"> </w:t>
            </w:r>
            <w:proofErr w:type="spellStart"/>
            <w:r w:rsidRPr="006A7BBC">
              <w:rPr>
                <w:b/>
                <w:bCs/>
                <w:lang w:val="fr-FR"/>
              </w:rPr>
              <w:t>studenti</w:t>
            </w:r>
            <w:proofErr w:type="spellEnd"/>
            <w:r w:rsidRPr="006A7BBC">
              <w:rPr>
                <w:lang w:val="fr-FR"/>
              </w:rPr>
              <w:t xml:space="preserve">, Iasi 2009, </w:t>
            </w:r>
            <w:proofErr w:type="spellStart"/>
            <w:r w:rsidRPr="006A7BBC">
              <w:rPr>
                <w:lang w:val="fr-FR"/>
              </w:rPr>
              <w:t>editura</w:t>
            </w:r>
            <w:proofErr w:type="spellEnd"/>
            <w:r w:rsidRPr="006A7BBC">
              <w:rPr>
                <w:lang w:val="fr-FR"/>
              </w:rPr>
              <w:t xml:space="preserve"> “</w:t>
            </w:r>
            <w:proofErr w:type="spellStart"/>
            <w:r w:rsidRPr="006A7BBC">
              <w:rPr>
                <w:lang w:val="fr-FR"/>
              </w:rPr>
              <w:t>Gr.T.Popa</w:t>
            </w:r>
            <w:proofErr w:type="spellEnd"/>
            <w:r w:rsidRPr="006A7BBC">
              <w:rPr>
                <w:lang w:val="fr-FR"/>
              </w:rPr>
              <w:t xml:space="preserve">” </w:t>
            </w:r>
            <w:r w:rsidRPr="00597B48">
              <w:t>UMF Iasi</w:t>
            </w:r>
            <w:r w:rsidRPr="006A7BBC">
              <w:rPr>
                <w:lang w:val="fr-FR"/>
              </w:rPr>
              <w:t xml:space="preserve"> ISBN: </w:t>
            </w:r>
            <w:r w:rsidRPr="00597B48">
              <w:rPr>
                <w:rStyle w:val="yshortcuts"/>
              </w:rPr>
              <w:t>978-973-7682-81-9</w:t>
            </w:r>
            <w:r w:rsidRPr="00597B48">
              <w:t xml:space="preserve"> (suport curs)</w:t>
            </w:r>
          </w:p>
          <w:p w14:paraId="43B7FDFC" w14:textId="77777777" w:rsidR="00A904CF" w:rsidRPr="006A7BBC" w:rsidRDefault="00A904CF" w:rsidP="0007689A">
            <w:pPr>
              <w:ind w:left="426"/>
              <w:jc w:val="both"/>
              <w:rPr>
                <w:sz w:val="28"/>
                <w:szCs w:val="28"/>
                <w:lang w:val="fr-FR"/>
              </w:rPr>
            </w:pPr>
            <w:r w:rsidRPr="00597B48">
              <w:t>2.</w:t>
            </w:r>
            <w:r w:rsidRPr="00597B48">
              <w:rPr>
                <w:b/>
                <w:bCs/>
              </w:rPr>
              <w:t>Ancuta Codrina:</w:t>
            </w:r>
            <w:r w:rsidRPr="00597B48">
              <w:t xml:space="preserve"> </w:t>
            </w:r>
            <w:r w:rsidRPr="00597B48">
              <w:rPr>
                <w:b/>
                <w:bCs/>
              </w:rPr>
              <w:t>Clinica si tratamentul complex al principalelor boli reumatismale</w:t>
            </w:r>
            <w:r w:rsidRPr="00597B48">
              <w:t xml:space="preserve">, Iasi 2009, editura „Gr.T.Popa” UMF Iasi, ISBN: </w:t>
            </w:r>
            <w:r w:rsidRPr="00597B48">
              <w:rPr>
                <w:rStyle w:val="yshortcuts"/>
              </w:rPr>
              <w:t>978-973-7682-78-9</w:t>
            </w:r>
            <w:r w:rsidRPr="00597B48">
              <w:t xml:space="preserve"> (suport)</w:t>
            </w:r>
          </w:p>
          <w:p w14:paraId="049775E8" w14:textId="77777777" w:rsidR="00A904CF" w:rsidRPr="00597B48" w:rsidRDefault="00A904CF" w:rsidP="0007689A">
            <w:pPr>
              <w:ind w:left="426"/>
              <w:jc w:val="both"/>
              <w:rPr>
                <w:sz w:val="28"/>
                <w:szCs w:val="28"/>
              </w:rPr>
            </w:pPr>
            <w:r w:rsidRPr="00597B48">
              <w:t>3.</w:t>
            </w:r>
            <w:r w:rsidRPr="00597B48">
              <w:rPr>
                <w:b/>
                <w:bCs/>
              </w:rPr>
              <w:t>sub redactia</w:t>
            </w:r>
            <w:r w:rsidRPr="00597B48">
              <w:t xml:space="preserve"> </w:t>
            </w:r>
            <w:r w:rsidRPr="00597B48">
              <w:rPr>
                <w:b/>
                <w:bCs/>
              </w:rPr>
              <w:t>C. Ancuta:</w:t>
            </w:r>
            <w:r w:rsidRPr="00597B48">
              <w:t xml:space="preserve"> </w:t>
            </w:r>
            <w:r w:rsidRPr="00597B48">
              <w:rPr>
                <w:b/>
                <w:bCs/>
              </w:rPr>
              <w:t>Esentialul in Medicina Fizica si Recuperare Medicala</w:t>
            </w:r>
            <w:r w:rsidRPr="00597B48">
              <w:t xml:space="preserve">, Iasi 2010, editura „Gr.T.Popa” UMF Iasi, ISBN: </w:t>
            </w:r>
            <w:r w:rsidRPr="00597B48">
              <w:rPr>
                <w:rStyle w:val="yshortcuts"/>
              </w:rPr>
              <w:t>978-606-544-031-9</w:t>
            </w:r>
          </w:p>
          <w:p w14:paraId="4192F217" w14:textId="77777777" w:rsidR="00A904CF" w:rsidRPr="00597B48" w:rsidRDefault="00A904CF" w:rsidP="0007689A">
            <w:pPr>
              <w:autoSpaceDE w:val="0"/>
              <w:autoSpaceDN w:val="0"/>
              <w:adjustRightInd w:val="0"/>
              <w:ind w:left="426"/>
            </w:pPr>
            <w:r w:rsidRPr="00597B48">
              <w:t>4.</w:t>
            </w:r>
            <w:r w:rsidRPr="00597B48">
              <w:rPr>
                <w:b/>
                <w:bCs/>
              </w:rPr>
              <w:t>Ancuta Codrina:</w:t>
            </w:r>
            <w:r w:rsidRPr="00597B48">
              <w:t xml:space="preserve"> </w:t>
            </w:r>
            <w:r w:rsidRPr="00597B48">
              <w:rPr>
                <w:b/>
                <w:bCs/>
              </w:rPr>
              <w:t>Elemente de diagnostic, evaluare si monitorizare in patologia reumatismala</w:t>
            </w:r>
            <w:r w:rsidRPr="00597B48">
              <w:t xml:space="preserve"> (DVD educational), Iasi 2009, editura „Gr.T.Popa” UMF Iasi, ISBN: </w:t>
            </w:r>
            <w:r w:rsidRPr="00597B48">
              <w:rPr>
                <w:rStyle w:val="yshortcuts"/>
              </w:rPr>
              <w:t>978-973-7682-91-8</w:t>
            </w:r>
            <w:r w:rsidRPr="00597B48">
              <w:t xml:space="preserve"> (suport LP studenti)</w:t>
            </w:r>
          </w:p>
          <w:p w14:paraId="27E611CC" w14:textId="77777777" w:rsidR="00A904CF" w:rsidRPr="0007689A" w:rsidRDefault="00A904CF" w:rsidP="0007689A">
            <w:pPr>
              <w:pStyle w:val="Default"/>
              <w:rPr>
                <w:rFonts w:ascii="Trebuchet MS" w:eastAsia="Trebuchet MS" w:hAnsi="Trebuchet MS"/>
                <w:bCs/>
                <w:color w:val="auto"/>
                <w:sz w:val="20"/>
                <w:szCs w:val="22"/>
                <w:lang w:val="ro-RO"/>
              </w:rPr>
            </w:pPr>
          </w:p>
        </w:tc>
      </w:tr>
      <w:tr w:rsidR="00A904CF" w:rsidRPr="00DD5420" w14:paraId="2D2055E3" w14:textId="77777777" w:rsidTr="005623F9">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A904CF" w:rsidRPr="00DD5420" w:rsidRDefault="00A904CF" w:rsidP="00172AED">
            <w:pPr>
              <w:spacing w:line="276" w:lineRule="auto"/>
              <w:rPr>
                <w:b/>
                <w:bCs/>
                <w:szCs w:val="20"/>
                <w:lang w:val="en-US"/>
              </w:rPr>
            </w:pPr>
            <w:r w:rsidRPr="00DD5420">
              <w:rPr>
                <w:b/>
                <w:bCs/>
                <w:szCs w:val="20"/>
                <w:lang w:val="en-US"/>
              </w:rPr>
              <w:t>8.2. Seminar / practical classes</w:t>
            </w:r>
          </w:p>
        </w:tc>
        <w:tc>
          <w:tcPr>
            <w:tcW w:w="2700" w:type="dxa"/>
            <w:tcBorders>
              <w:top w:val="single" w:sz="4" w:space="0" w:color="auto"/>
              <w:left w:val="single" w:sz="4" w:space="0" w:color="auto"/>
              <w:bottom w:val="single" w:sz="4" w:space="0" w:color="auto"/>
              <w:right w:val="single" w:sz="4" w:space="0" w:color="auto"/>
            </w:tcBorders>
            <w:hideMark/>
          </w:tcPr>
          <w:p w14:paraId="6E0B9099" w14:textId="77777777" w:rsidR="00A904CF" w:rsidRPr="00DD5420" w:rsidRDefault="00A904CF" w:rsidP="00172AED">
            <w:pPr>
              <w:spacing w:line="276" w:lineRule="auto"/>
              <w:rPr>
                <w:b/>
                <w:bCs/>
                <w:szCs w:val="20"/>
                <w:lang w:val="en-US"/>
              </w:rPr>
            </w:pPr>
            <w:r w:rsidRPr="00DD5420">
              <w:rPr>
                <w:b/>
                <w:bCs/>
                <w:szCs w:val="20"/>
                <w:lang w:val="en-US"/>
              </w:rPr>
              <w:t>Teaching methods</w:t>
            </w:r>
          </w:p>
        </w:tc>
        <w:tc>
          <w:tcPr>
            <w:tcW w:w="1452" w:type="dxa"/>
            <w:tcBorders>
              <w:top w:val="single" w:sz="4" w:space="0" w:color="auto"/>
              <w:left w:val="single" w:sz="4" w:space="0" w:color="auto"/>
              <w:bottom w:val="single" w:sz="4" w:space="0" w:color="auto"/>
              <w:right w:val="single" w:sz="4" w:space="0" w:color="auto"/>
            </w:tcBorders>
            <w:hideMark/>
          </w:tcPr>
          <w:p w14:paraId="4CB74008" w14:textId="77777777" w:rsidR="00A904CF" w:rsidRPr="00DD5420" w:rsidRDefault="00A904CF" w:rsidP="00172AED">
            <w:pPr>
              <w:spacing w:line="276" w:lineRule="auto"/>
              <w:rPr>
                <w:b/>
                <w:bCs/>
                <w:szCs w:val="20"/>
                <w:lang w:val="en-US"/>
              </w:rPr>
            </w:pPr>
            <w:r w:rsidRPr="00DD5420">
              <w:rPr>
                <w:b/>
                <w:bCs/>
                <w:szCs w:val="20"/>
                <w:lang w:val="en-US"/>
              </w:rPr>
              <w:t>Observations</w:t>
            </w:r>
          </w:p>
        </w:tc>
      </w:tr>
      <w:tr w:rsidR="00A904CF" w:rsidRPr="0007689A" w14:paraId="7E9A72A5" w14:textId="77777777" w:rsidTr="005623F9">
        <w:tc>
          <w:tcPr>
            <w:tcW w:w="5778" w:type="dxa"/>
            <w:tcBorders>
              <w:top w:val="single" w:sz="4" w:space="0" w:color="auto"/>
              <w:left w:val="single" w:sz="4" w:space="0" w:color="auto"/>
              <w:bottom w:val="single" w:sz="4" w:space="0" w:color="auto"/>
              <w:right w:val="single" w:sz="4" w:space="0" w:color="auto"/>
            </w:tcBorders>
          </w:tcPr>
          <w:p w14:paraId="4C8BBD48" w14:textId="5078FF80" w:rsidR="00A904CF" w:rsidRPr="0007689A" w:rsidRDefault="00A904CF" w:rsidP="0007689A">
            <w:pPr>
              <w:rPr>
                <w:rFonts w:asciiTheme="minorHAnsi" w:hAnsiTheme="minorHAnsi"/>
                <w:bCs/>
                <w:szCs w:val="20"/>
                <w:lang w:val="en-US"/>
              </w:rPr>
            </w:pPr>
            <w:r w:rsidRPr="0007689A">
              <w:rPr>
                <w:rFonts w:asciiTheme="minorHAnsi" w:hAnsiTheme="minorHAnsi"/>
                <w:b/>
                <w:bCs/>
                <w:szCs w:val="20"/>
                <w:lang w:val="en-US"/>
              </w:rPr>
              <w:t>L1. Functional deficit: types, assessment</w:t>
            </w:r>
            <w:r w:rsidRPr="0007689A">
              <w:rPr>
                <w:rFonts w:asciiTheme="minorHAnsi" w:hAnsiTheme="minorHAnsi"/>
                <w:bCs/>
                <w:szCs w:val="20"/>
                <w:lang w:val="en-US"/>
              </w:rPr>
              <w:t xml:space="preserve">; </w:t>
            </w:r>
          </w:p>
        </w:tc>
        <w:tc>
          <w:tcPr>
            <w:tcW w:w="2700" w:type="dxa"/>
            <w:tcBorders>
              <w:top w:val="single" w:sz="4" w:space="0" w:color="auto"/>
              <w:left w:val="single" w:sz="4" w:space="0" w:color="auto"/>
              <w:bottom w:val="single" w:sz="4" w:space="0" w:color="auto"/>
              <w:right w:val="single" w:sz="4" w:space="0" w:color="auto"/>
            </w:tcBorders>
          </w:tcPr>
          <w:p w14:paraId="27E94880" w14:textId="4811A29A" w:rsidR="00A904CF" w:rsidRPr="0007689A"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3B8F2C12" w14:textId="110763AC" w:rsidR="00A904CF" w:rsidRPr="0007689A" w:rsidRDefault="00A904CF" w:rsidP="0007689A">
            <w:pPr>
              <w:spacing w:line="276" w:lineRule="auto"/>
              <w:rPr>
                <w:bCs/>
                <w:lang w:val="en-US"/>
              </w:rPr>
            </w:pPr>
            <w:r>
              <w:rPr>
                <w:bCs/>
                <w:lang w:val="en-US"/>
              </w:rPr>
              <w:t>2 hours</w:t>
            </w:r>
          </w:p>
        </w:tc>
      </w:tr>
      <w:tr w:rsidR="00A904CF" w:rsidRPr="0007689A" w14:paraId="582299D8" w14:textId="77777777" w:rsidTr="005623F9">
        <w:tc>
          <w:tcPr>
            <w:tcW w:w="5778" w:type="dxa"/>
            <w:tcBorders>
              <w:top w:val="single" w:sz="4" w:space="0" w:color="auto"/>
              <w:left w:val="single" w:sz="4" w:space="0" w:color="auto"/>
              <w:bottom w:val="single" w:sz="4" w:space="0" w:color="auto"/>
              <w:right w:val="single" w:sz="4" w:space="0" w:color="auto"/>
            </w:tcBorders>
          </w:tcPr>
          <w:p w14:paraId="596B1F83" w14:textId="7B2A3A88" w:rsidR="00A904CF" w:rsidRPr="0007689A" w:rsidRDefault="00A904CF" w:rsidP="0007689A">
            <w:pPr>
              <w:rPr>
                <w:rFonts w:asciiTheme="minorHAnsi" w:hAnsiTheme="minorHAnsi"/>
                <w:bCs/>
                <w:szCs w:val="20"/>
                <w:lang w:val="en-US"/>
              </w:rPr>
            </w:pPr>
            <w:r w:rsidRPr="0007689A">
              <w:rPr>
                <w:rFonts w:asciiTheme="minorHAnsi" w:hAnsiTheme="minorHAnsi"/>
                <w:b/>
                <w:bCs/>
                <w:szCs w:val="20"/>
                <w:lang w:val="en-US"/>
              </w:rPr>
              <w:t xml:space="preserve">L2. Rehabilitation in rheumatic conditions: objectives, methods, monitoring and assessment  </w:t>
            </w:r>
          </w:p>
        </w:tc>
        <w:tc>
          <w:tcPr>
            <w:tcW w:w="2700" w:type="dxa"/>
            <w:tcBorders>
              <w:top w:val="single" w:sz="4" w:space="0" w:color="auto"/>
              <w:left w:val="single" w:sz="4" w:space="0" w:color="auto"/>
              <w:bottom w:val="single" w:sz="4" w:space="0" w:color="auto"/>
              <w:right w:val="single" w:sz="4" w:space="0" w:color="auto"/>
            </w:tcBorders>
          </w:tcPr>
          <w:p w14:paraId="7DA4D979" w14:textId="735E3E61" w:rsidR="00A904CF" w:rsidRPr="0007689A"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383804F2" w14:textId="638769EA" w:rsidR="00A904CF" w:rsidRPr="0007689A" w:rsidRDefault="00A904CF" w:rsidP="0007689A">
            <w:pPr>
              <w:spacing w:line="276" w:lineRule="auto"/>
              <w:rPr>
                <w:bCs/>
                <w:lang w:val="en-US"/>
              </w:rPr>
            </w:pPr>
            <w:r>
              <w:rPr>
                <w:bCs/>
                <w:lang w:val="en-US"/>
              </w:rPr>
              <w:t>2 hours</w:t>
            </w:r>
          </w:p>
        </w:tc>
      </w:tr>
      <w:tr w:rsidR="00A904CF" w:rsidRPr="00DD5420" w14:paraId="7BC8B3E1" w14:textId="77777777" w:rsidTr="005623F9">
        <w:tc>
          <w:tcPr>
            <w:tcW w:w="5778" w:type="dxa"/>
            <w:tcBorders>
              <w:top w:val="single" w:sz="4" w:space="0" w:color="auto"/>
              <w:left w:val="single" w:sz="4" w:space="0" w:color="auto"/>
              <w:bottom w:val="single" w:sz="4" w:space="0" w:color="auto"/>
              <w:right w:val="single" w:sz="4" w:space="0" w:color="auto"/>
            </w:tcBorders>
          </w:tcPr>
          <w:p w14:paraId="062D286B" w14:textId="47D03807"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 xml:space="preserve">L3. </w:t>
            </w:r>
            <w:r>
              <w:rPr>
                <w:rFonts w:asciiTheme="minorHAnsi" w:hAnsiTheme="minorHAnsi"/>
                <w:b/>
                <w:bCs/>
                <w:sz w:val="20"/>
                <w:szCs w:val="20"/>
              </w:rPr>
              <w:t>Physical examination in rheumatology; joint biomechanics</w:t>
            </w:r>
          </w:p>
        </w:tc>
        <w:tc>
          <w:tcPr>
            <w:tcW w:w="2700" w:type="dxa"/>
            <w:tcBorders>
              <w:top w:val="single" w:sz="4" w:space="0" w:color="auto"/>
              <w:left w:val="single" w:sz="4" w:space="0" w:color="auto"/>
              <w:bottom w:val="single" w:sz="4" w:space="0" w:color="auto"/>
              <w:right w:val="single" w:sz="4" w:space="0" w:color="auto"/>
            </w:tcBorders>
          </w:tcPr>
          <w:p w14:paraId="0D7449BF" w14:textId="018BF9F1"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413DD2B1" w14:textId="205B9F8B" w:rsidR="00A904CF" w:rsidRPr="00DD5420" w:rsidRDefault="00A904CF" w:rsidP="0007689A">
            <w:pPr>
              <w:spacing w:line="276" w:lineRule="auto"/>
              <w:rPr>
                <w:bCs/>
                <w:lang w:val="en-US"/>
              </w:rPr>
            </w:pPr>
            <w:r>
              <w:rPr>
                <w:bCs/>
                <w:lang w:val="en-US"/>
              </w:rPr>
              <w:t>2 hours</w:t>
            </w:r>
          </w:p>
        </w:tc>
      </w:tr>
      <w:tr w:rsidR="00A904CF" w:rsidRPr="0007689A" w14:paraId="33E364C0" w14:textId="77777777" w:rsidTr="005623F9">
        <w:tc>
          <w:tcPr>
            <w:tcW w:w="5778" w:type="dxa"/>
            <w:tcBorders>
              <w:top w:val="single" w:sz="4" w:space="0" w:color="auto"/>
              <w:left w:val="single" w:sz="4" w:space="0" w:color="auto"/>
              <w:bottom w:val="single" w:sz="4" w:space="0" w:color="auto"/>
              <w:right w:val="single" w:sz="4" w:space="0" w:color="auto"/>
            </w:tcBorders>
          </w:tcPr>
          <w:p w14:paraId="79ACD01D" w14:textId="273E72FF" w:rsidR="00A904CF" w:rsidRPr="0007689A" w:rsidRDefault="00A904CF" w:rsidP="0007689A">
            <w:pPr>
              <w:pStyle w:val="Default"/>
              <w:rPr>
                <w:rFonts w:asciiTheme="minorHAnsi" w:eastAsia="Trebuchet MS" w:hAnsiTheme="minorHAnsi"/>
                <w:bCs/>
                <w:color w:val="auto"/>
                <w:sz w:val="20"/>
                <w:szCs w:val="20"/>
                <w:lang w:val="fr-FR"/>
              </w:rPr>
            </w:pPr>
            <w:r w:rsidRPr="0007689A">
              <w:rPr>
                <w:rFonts w:asciiTheme="minorHAnsi" w:hAnsiTheme="minorHAnsi"/>
                <w:b/>
                <w:bCs/>
                <w:sz w:val="20"/>
                <w:szCs w:val="20"/>
              </w:rPr>
              <w:t>L4. Rheumatoid arthritis: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75B8DA93" w14:textId="720038D6" w:rsidR="00A904CF" w:rsidRPr="0007689A" w:rsidRDefault="00A904CF" w:rsidP="0007689A">
            <w:pPr>
              <w:spacing w:line="276" w:lineRule="auto"/>
              <w:rPr>
                <w:bCs/>
                <w:lang w:val="fr-FR"/>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4FA624EC" w14:textId="760461BF" w:rsidR="00A904CF" w:rsidRPr="0007689A" w:rsidRDefault="00A904CF" w:rsidP="0007689A">
            <w:pPr>
              <w:spacing w:line="276" w:lineRule="auto"/>
              <w:rPr>
                <w:bCs/>
                <w:lang w:val="fr-FR"/>
              </w:rPr>
            </w:pPr>
            <w:r>
              <w:rPr>
                <w:bCs/>
                <w:lang w:val="en-US"/>
              </w:rPr>
              <w:t>2 hours</w:t>
            </w:r>
          </w:p>
        </w:tc>
      </w:tr>
      <w:tr w:rsidR="00A904CF" w:rsidRPr="00DD5420" w14:paraId="7FC9100E" w14:textId="77777777" w:rsidTr="005623F9">
        <w:tc>
          <w:tcPr>
            <w:tcW w:w="5778" w:type="dxa"/>
            <w:tcBorders>
              <w:top w:val="single" w:sz="4" w:space="0" w:color="auto"/>
              <w:left w:val="single" w:sz="4" w:space="0" w:color="auto"/>
              <w:bottom w:val="single" w:sz="4" w:space="0" w:color="auto"/>
              <w:right w:val="single" w:sz="4" w:space="0" w:color="auto"/>
            </w:tcBorders>
          </w:tcPr>
          <w:p w14:paraId="5DA9A7F0" w14:textId="617AB4B6"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 xml:space="preserve">L5. </w:t>
            </w:r>
            <w:proofErr w:type="spellStart"/>
            <w:r w:rsidRPr="0007689A">
              <w:rPr>
                <w:rFonts w:asciiTheme="minorHAnsi" w:hAnsiTheme="minorHAnsi"/>
                <w:b/>
                <w:bCs/>
                <w:sz w:val="20"/>
                <w:szCs w:val="20"/>
              </w:rPr>
              <w:t>Ankylosing</w:t>
            </w:r>
            <w:proofErr w:type="spellEnd"/>
            <w:r w:rsidRPr="0007689A">
              <w:rPr>
                <w:rFonts w:asciiTheme="minorHAnsi" w:hAnsiTheme="minorHAnsi"/>
                <w:b/>
                <w:bCs/>
                <w:sz w:val="20"/>
                <w:szCs w:val="20"/>
              </w:rPr>
              <w:t xml:space="preserve"> Spondylitis: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509C7CED" w14:textId="0D9162FB"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1E7168AA" w14:textId="6E11AD14" w:rsidR="00A904CF" w:rsidRPr="00DD5420" w:rsidRDefault="00A904CF" w:rsidP="0007689A">
            <w:pPr>
              <w:spacing w:line="276" w:lineRule="auto"/>
              <w:rPr>
                <w:bCs/>
                <w:lang w:val="en-US"/>
              </w:rPr>
            </w:pPr>
            <w:r>
              <w:rPr>
                <w:bCs/>
                <w:lang w:val="en-US"/>
              </w:rPr>
              <w:t>2 hours</w:t>
            </w:r>
          </w:p>
        </w:tc>
      </w:tr>
      <w:tr w:rsidR="00A904CF" w:rsidRPr="00DD5420" w14:paraId="07411D86" w14:textId="77777777" w:rsidTr="005623F9">
        <w:tc>
          <w:tcPr>
            <w:tcW w:w="5778" w:type="dxa"/>
            <w:tcBorders>
              <w:top w:val="single" w:sz="4" w:space="0" w:color="auto"/>
              <w:left w:val="single" w:sz="4" w:space="0" w:color="auto"/>
              <w:bottom w:val="single" w:sz="4" w:space="0" w:color="auto"/>
              <w:right w:val="single" w:sz="4" w:space="0" w:color="auto"/>
            </w:tcBorders>
          </w:tcPr>
          <w:p w14:paraId="2747D2B2" w14:textId="5C65DF79"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Cs/>
                <w:sz w:val="20"/>
                <w:szCs w:val="20"/>
              </w:rPr>
              <w:t xml:space="preserve"> L</w:t>
            </w:r>
            <w:r w:rsidRPr="0007689A">
              <w:rPr>
                <w:rFonts w:asciiTheme="minorHAnsi" w:hAnsiTheme="minorHAnsi"/>
                <w:b/>
                <w:bCs/>
                <w:sz w:val="20"/>
                <w:szCs w:val="20"/>
              </w:rPr>
              <w:t>6. Psoriatic arthritis: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096AB0BD" w14:textId="1D8EF228"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5D0AED5E" w14:textId="3729D985" w:rsidR="00A904CF" w:rsidRPr="00DD5420" w:rsidRDefault="00A904CF" w:rsidP="0007689A">
            <w:pPr>
              <w:spacing w:line="276" w:lineRule="auto"/>
              <w:rPr>
                <w:bCs/>
                <w:lang w:val="en-US"/>
              </w:rPr>
            </w:pPr>
            <w:r>
              <w:rPr>
                <w:bCs/>
                <w:lang w:val="en-US"/>
              </w:rPr>
              <w:t>2 hours</w:t>
            </w:r>
          </w:p>
        </w:tc>
      </w:tr>
      <w:tr w:rsidR="00A904CF" w:rsidRPr="00DD5420" w14:paraId="5E531217" w14:textId="77777777" w:rsidTr="005623F9">
        <w:tc>
          <w:tcPr>
            <w:tcW w:w="5778" w:type="dxa"/>
            <w:tcBorders>
              <w:top w:val="single" w:sz="4" w:space="0" w:color="auto"/>
              <w:left w:val="single" w:sz="4" w:space="0" w:color="auto"/>
              <w:bottom w:val="single" w:sz="4" w:space="0" w:color="auto"/>
              <w:right w:val="single" w:sz="4" w:space="0" w:color="auto"/>
            </w:tcBorders>
          </w:tcPr>
          <w:p w14:paraId="2550F35B" w14:textId="32AF39E0"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L7. Hip osteoarthritis: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2D94AF98" w14:textId="0FEC9A23"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3C212346" w14:textId="3FDCDC07" w:rsidR="00A904CF" w:rsidRPr="00DD5420" w:rsidRDefault="00A904CF" w:rsidP="0007689A">
            <w:pPr>
              <w:spacing w:line="276" w:lineRule="auto"/>
              <w:rPr>
                <w:bCs/>
                <w:lang w:val="en-US"/>
              </w:rPr>
            </w:pPr>
            <w:r>
              <w:rPr>
                <w:bCs/>
                <w:lang w:val="en-US"/>
              </w:rPr>
              <w:t>2 hours</w:t>
            </w:r>
          </w:p>
        </w:tc>
      </w:tr>
      <w:tr w:rsidR="00A904CF" w:rsidRPr="00DD5420" w14:paraId="5BC71725" w14:textId="77777777" w:rsidTr="005623F9">
        <w:tc>
          <w:tcPr>
            <w:tcW w:w="5778" w:type="dxa"/>
            <w:tcBorders>
              <w:top w:val="single" w:sz="4" w:space="0" w:color="auto"/>
              <w:left w:val="single" w:sz="4" w:space="0" w:color="auto"/>
              <w:bottom w:val="single" w:sz="4" w:space="0" w:color="auto"/>
              <w:right w:val="single" w:sz="4" w:space="0" w:color="auto"/>
            </w:tcBorders>
          </w:tcPr>
          <w:p w14:paraId="420B9FD9" w14:textId="0D321E87"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L8. Knee osteoarthritis: brief description of clinical, lab and drug management;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53002B1C" w14:textId="02E1EDA3"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4882C4DC" w14:textId="16F1DAED" w:rsidR="00A904CF" w:rsidRPr="00DD5420" w:rsidRDefault="00A904CF" w:rsidP="0007689A">
            <w:pPr>
              <w:spacing w:line="276" w:lineRule="auto"/>
              <w:rPr>
                <w:bCs/>
                <w:lang w:val="en-US"/>
              </w:rPr>
            </w:pPr>
            <w:r>
              <w:rPr>
                <w:bCs/>
                <w:lang w:val="en-US"/>
              </w:rPr>
              <w:t>2 hours</w:t>
            </w:r>
          </w:p>
        </w:tc>
      </w:tr>
      <w:tr w:rsidR="00A904CF" w:rsidRPr="00DD5420" w14:paraId="75606114" w14:textId="77777777" w:rsidTr="005623F9">
        <w:tc>
          <w:tcPr>
            <w:tcW w:w="5778" w:type="dxa"/>
            <w:tcBorders>
              <w:top w:val="single" w:sz="4" w:space="0" w:color="auto"/>
              <w:left w:val="single" w:sz="4" w:space="0" w:color="auto"/>
              <w:bottom w:val="single" w:sz="4" w:space="0" w:color="auto"/>
              <w:right w:val="single" w:sz="4" w:space="0" w:color="auto"/>
            </w:tcBorders>
          </w:tcPr>
          <w:p w14:paraId="04C78561" w14:textId="19E1CD5C"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L9. Hip and knee replacement: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75548AB7" w14:textId="30662D2E"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475A7C53" w14:textId="4FE17D11" w:rsidR="00A904CF" w:rsidRPr="00DD5420" w:rsidRDefault="00A904CF" w:rsidP="0007689A">
            <w:pPr>
              <w:spacing w:line="276" w:lineRule="auto"/>
              <w:rPr>
                <w:bCs/>
                <w:lang w:val="en-US"/>
              </w:rPr>
            </w:pPr>
            <w:r>
              <w:rPr>
                <w:bCs/>
                <w:lang w:val="en-US"/>
              </w:rPr>
              <w:t>2 hours</w:t>
            </w:r>
          </w:p>
        </w:tc>
      </w:tr>
      <w:tr w:rsidR="00A904CF" w:rsidRPr="00DD5420" w14:paraId="5EDB7BD2" w14:textId="77777777" w:rsidTr="005623F9">
        <w:tc>
          <w:tcPr>
            <w:tcW w:w="5778" w:type="dxa"/>
            <w:tcBorders>
              <w:top w:val="single" w:sz="4" w:space="0" w:color="auto"/>
              <w:left w:val="single" w:sz="4" w:space="0" w:color="auto"/>
              <w:bottom w:val="single" w:sz="4" w:space="0" w:color="auto"/>
              <w:right w:val="single" w:sz="4" w:space="0" w:color="auto"/>
            </w:tcBorders>
          </w:tcPr>
          <w:p w14:paraId="76DD0B9B" w14:textId="02AF8BDC"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L10. Lumbar spine pathology (disk herniation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19132775" w14:textId="5AE00292"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0EDD6795" w14:textId="1887C56D" w:rsidR="00A904CF" w:rsidRPr="00DD5420" w:rsidRDefault="00A904CF" w:rsidP="0007689A">
            <w:pPr>
              <w:spacing w:line="276" w:lineRule="auto"/>
              <w:rPr>
                <w:bCs/>
                <w:lang w:val="en-US"/>
              </w:rPr>
            </w:pPr>
            <w:r>
              <w:rPr>
                <w:bCs/>
                <w:lang w:val="en-US"/>
              </w:rPr>
              <w:t>2 hours</w:t>
            </w:r>
          </w:p>
        </w:tc>
      </w:tr>
      <w:tr w:rsidR="00A904CF" w:rsidRPr="00DD5420" w14:paraId="67E35271" w14:textId="77777777" w:rsidTr="005623F9">
        <w:tc>
          <w:tcPr>
            <w:tcW w:w="5778" w:type="dxa"/>
            <w:tcBorders>
              <w:top w:val="single" w:sz="4" w:space="0" w:color="auto"/>
              <w:left w:val="single" w:sz="4" w:space="0" w:color="auto"/>
              <w:bottom w:val="single" w:sz="4" w:space="0" w:color="auto"/>
              <w:right w:val="single" w:sz="4" w:space="0" w:color="auto"/>
            </w:tcBorders>
          </w:tcPr>
          <w:p w14:paraId="34C0B6A1" w14:textId="2A7D3445"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L11. Cervical spine pathology (disk herniation):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602B0824" w14:textId="5ECF891B"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6DE43C1F" w14:textId="54B417AF" w:rsidR="00A904CF" w:rsidRPr="00DD5420" w:rsidRDefault="00A904CF" w:rsidP="0007689A">
            <w:pPr>
              <w:spacing w:line="276" w:lineRule="auto"/>
              <w:rPr>
                <w:bCs/>
                <w:lang w:val="en-US"/>
              </w:rPr>
            </w:pPr>
            <w:r>
              <w:rPr>
                <w:bCs/>
                <w:lang w:val="en-US"/>
              </w:rPr>
              <w:t>2 hours</w:t>
            </w:r>
          </w:p>
        </w:tc>
      </w:tr>
      <w:tr w:rsidR="00A904CF" w:rsidRPr="00DD5420" w14:paraId="787CD6C8" w14:textId="77777777" w:rsidTr="005623F9">
        <w:tc>
          <w:tcPr>
            <w:tcW w:w="5778" w:type="dxa"/>
            <w:tcBorders>
              <w:top w:val="single" w:sz="4" w:space="0" w:color="auto"/>
              <w:left w:val="single" w:sz="4" w:space="0" w:color="auto"/>
              <w:bottom w:val="single" w:sz="4" w:space="0" w:color="auto"/>
              <w:right w:val="single" w:sz="4" w:space="0" w:color="auto"/>
            </w:tcBorders>
          </w:tcPr>
          <w:p w14:paraId="5F79E22B" w14:textId="767A32FC"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sz w:val="20"/>
                <w:szCs w:val="20"/>
              </w:rPr>
              <w:t xml:space="preserve">L12. Microcrystalline </w:t>
            </w:r>
            <w:proofErr w:type="spellStart"/>
            <w:r w:rsidRPr="0007689A">
              <w:rPr>
                <w:rFonts w:asciiTheme="minorHAnsi" w:hAnsiTheme="minorHAnsi"/>
                <w:b/>
                <w:sz w:val="20"/>
                <w:szCs w:val="20"/>
              </w:rPr>
              <w:t>arthropathies</w:t>
            </w:r>
            <w:proofErr w:type="spellEnd"/>
            <w:r w:rsidRPr="0007689A">
              <w:rPr>
                <w:rFonts w:asciiTheme="minorHAnsi" w:hAnsiTheme="minorHAnsi"/>
                <w:b/>
                <w:sz w:val="20"/>
                <w:szCs w:val="20"/>
              </w:rPr>
              <w:t xml:space="preserve"> (gout): </w:t>
            </w:r>
            <w:r w:rsidRPr="0007689A">
              <w:rPr>
                <w:rFonts w:asciiTheme="minorHAnsi" w:hAnsiTheme="minorHAnsi"/>
                <w:b/>
                <w:bCs/>
                <w:sz w:val="20"/>
                <w:szCs w:val="20"/>
              </w:rPr>
              <w:t>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61E679D7" w14:textId="5ACBCA7E"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61DD0E5C" w14:textId="1BFD6BDE" w:rsidR="00A904CF" w:rsidRPr="00DD5420" w:rsidRDefault="00A904CF" w:rsidP="0007689A">
            <w:pPr>
              <w:spacing w:line="276" w:lineRule="auto"/>
              <w:rPr>
                <w:bCs/>
                <w:lang w:val="en-US"/>
              </w:rPr>
            </w:pPr>
            <w:r>
              <w:rPr>
                <w:bCs/>
                <w:lang w:val="en-US"/>
              </w:rPr>
              <w:t>2 hours</w:t>
            </w:r>
          </w:p>
        </w:tc>
      </w:tr>
      <w:tr w:rsidR="00A904CF" w:rsidRPr="00DD5420" w14:paraId="0B629B6D" w14:textId="77777777" w:rsidTr="0007689A">
        <w:trPr>
          <w:trHeight w:val="396"/>
        </w:trPr>
        <w:tc>
          <w:tcPr>
            <w:tcW w:w="5778" w:type="dxa"/>
            <w:tcBorders>
              <w:top w:val="single" w:sz="4" w:space="0" w:color="auto"/>
              <w:left w:val="single" w:sz="4" w:space="0" w:color="auto"/>
              <w:bottom w:val="single" w:sz="4" w:space="0" w:color="auto"/>
              <w:right w:val="single" w:sz="4" w:space="0" w:color="auto"/>
            </w:tcBorders>
          </w:tcPr>
          <w:p w14:paraId="2EA7ECE5" w14:textId="4C2908B1"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L13. Soft tissue pathology – focus on shoulder</w:t>
            </w:r>
            <w:r>
              <w:rPr>
                <w:rFonts w:asciiTheme="minorHAnsi" w:hAnsiTheme="minorHAnsi"/>
                <w:b/>
                <w:bCs/>
                <w:sz w:val="20"/>
                <w:szCs w:val="20"/>
              </w:rPr>
              <w:t xml:space="preserve"> and hip</w:t>
            </w:r>
            <w:r w:rsidRPr="0007689A">
              <w:rPr>
                <w:rFonts w:asciiTheme="minorHAnsi" w:hAnsiTheme="minorHAnsi"/>
                <w:b/>
                <w:bCs/>
                <w:sz w:val="20"/>
                <w:szCs w:val="20"/>
              </w:rPr>
              <w:t>: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7B37C802" w14:textId="57241D03"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2600E51F" w14:textId="3C882252" w:rsidR="00A904CF" w:rsidRPr="00DD5420" w:rsidRDefault="00A904CF" w:rsidP="0007689A">
            <w:pPr>
              <w:spacing w:line="276" w:lineRule="auto"/>
              <w:rPr>
                <w:bCs/>
                <w:lang w:val="en-US"/>
              </w:rPr>
            </w:pPr>
            <w:r>
              <w:rPr>
                <w:bCs/>
                <w:lang w:val="en-US"/>
              </w:rPr>
              <w:t>2 hours</w:t>
            </w:r>
          </w:p>
        </w:tc>
      </w:tr>
      <w:tr w:rsidR="00A904CF" w:rsidRPr="00DD5420" w14:paraId="75239F5B" w14:textId="77777777" w:rsidTr="005623F9">
        <w:tc>
          <w:tcPr>
            <w:tcW w:w="5778" w:type="dxa"/>
            <w:tcBorders>
              <w:top w:val="single" w:sz="4" w:space="0" w:color="auto"/>
              <w:left w:val="single" w:sz="4" w:space="0" w:color="auto"/>
              <w:bottom w:val="single" w:sz="4" w:space="0" w:color="auto"/>
              <w:right w:val="single" w:sz="4" w:space="0" w:color="auto"/>
            </w:tcBorders>
          </w:tcPr>
          <w:p w14:paraId="513AD75D" w14:textId="0482571B" w:rsidR="00A904CF" w:rsidRPr="0007689A" w:rsidRDefault="00A904CF" w:rsidP="0007689A">
            <w:pPr>
              <w:pStyle w:val="Default"/>
              <w:rPr>
                <w:rFonts w:asciiTheme="minorHAnsi" w:eastAsia="Trebuchet MS" w:hAnsiTheme="minorHAnsi"/>
                <w:bCs/>
                <w:color w:val="auto"/>
                <w:sz w:val="20"/>
                <w:szCs w:val="20"/>
              </w:rPr>
            </w:pPr>
            <w:r w:rsidRPr="0007689A">
              <w:rPr>
                <w:rFonts w:asciiTheme="minorHAnsi" w:hAnsiTheme="minorHAnsi"/>
                <w:b/>
                <w:bCs/>
                <w:sz w:val="20"/>
                <w:szCs w:val="20"/>
              </w:rPr>
              <w:t>L14: Osteoporosis: functional diagnosis;</w:t>
            </w:r>
            <w:r>
              <w:rPr>
                <w:rFonts w:asciiTheme="minorHAnsi" w:hAnsiTheme="minorHAnsi"/>
                <w:b/>
                <w:bCs/>
                <w:sz w:val="20"/>
                <w:szCs w:val="20"/>
              </w:rPr>
              <w:t xml:space="preserve"> rehabilitation programs</w:t>
            </w:r>
          </w:p>
        </w:tc>
        <w:tc>
          <w:tcPr>
            <w:tcW w:w="2700" w:type="dxa"/>
            <w:tcBorders>
              <w:top w:val="single" w:sz="4" w:space="0" w:color="auto"/>
              <w:left w:val="single" w:sz="4" w:space="0" w:color="auto"/>
              <w:bottom w:val="single" w:sz="4" w:space="0" w:color="auto"/>
              <w:right w:val="single" w:sz="4" w:space="0" w:color="auto"/>
            </w:tcBorders>
          </w:tcPr>
          <w:p w14:paraId="5964E825" w14:textId="1F79E2BE" w:rsidR="00A904CF" w:rsidRPr="00DD5420" w:rsidRDefault="00A904CF" w:rsidP="0007689A">
            <w:pPr>
              <w:spacing w:line="276" w:lineRule="auto"/>
              <w:rPr>
                <w:bCs/>
                <w:lang w:val="en-US"/>
              </w:rPr>
            </w:pPr>
            <w:r>
              <w:rPr>
                <w:bCs/>
                <w:lang w:val="en-US"/>
              </w:rPr>
              <w:t>Clinical cases</w:t>
            </w:r>
          </w:p>
        </w:tc>
        <w:tc>
          <w:tcPr>
            <w:tcW w:w="1452" w:type="dxa"/>
            <w:tcBorders>
              <w:top w:val="single" w:sz="4" w:space="0" w:color="auto"/>
              <w:left w:val="single" w:sz="4" w:space="0" w:color="auto"/>
              <w:bottom w:val="single" w:sz="4" w:space="0" w:color="auto"/>
              <w:right w:val="single" w:sz="4" w:space="0" w:color="auto"/>
            </w:tcBorders>
          </w:tcPr>
          <w:p w14:paraId="0F2AB9B9" w14:textId="4D996B59" w:rsidR="00A904CF" w:rsidRPr="00DD5420" w:rsidRDefault="00A904CF" w:rsidP="0007689A">
            <w:pPr>
              <w:spacing w:line="276" w:lineRule="auto"/>
              <w:rPr>
                <w:bCs/>
                <w:lang w:val="en-US"/>
              </w:rPr>
            </w:pPr>
            <w:r>
              <w:rPr>
                <w:bCs/>
                <w:lang w:val="en-US"/>
              </w:rPr>
              <w:t>2 hours</w:t>
            </w:r>
          </w:p>
        </w:tc>
      </w:tr>
      <w:tr w:rsidR="00A904CF" w:rsidRPr="0007689A" w14:paraId="0B05A1CD" w14:textId="77777777" w:rsidTr="001B6FD3">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A904CF" w:rsidRPr="00A904CF" w:rsidRDefault="00A904CF" w:rsidP="0007689A">
            <w:pPr>
              <w:spacing w:line="276" w:lineRule="auto"/>
              <w:rPr>
                <w:bCs/>
              </w:rPr>
            </w:pPr>
            <w:r w:rsidRPr="00A904CF">
              <w:rPr>
                <w:b/>
              </w:rPr>
              <w:t>Bibliography</w:t>
            </w:r>
          </w:p>
          <w:p w14:paraId="3D5E27A9" w14:textId="77777777" w:rsidR="00A904CF" w:rsidRPr="00A904CF" w:rsidRDefault="00A904CF" w:rsidP="0007689A">
            <w:pPr>
              <w:ind w:left="426"/>
              <w:jc w:val="both"/>
              <w:rPr>
                <w:sz w:val="28"/>
                <w:szCs w:val="28"/>
              </w:rPr>
            </w:pPr>
            <w:r w:rsidRPr="00597B48">
              <w:t>1.</w:t>
            </w:r>
            <w:r w:rsidRPr="00A904CF">
              <w:t xml:space="preserve">Chirieac Rodica &amp; </w:t>
            </w:r>
            <w:r w:rsidRPr="00597B48">
              <w:rPr>
                <w:b/>
                <w:bCs/>
              </w:rPr>
              <w:t>Ancuta Codrina:</w:t>
            </w:r>
            <w:r w:rsidRPr="00597B48">
              <w:t xml:space="preserve"> </w:t>
            </w:r>
            <w:r w:rsidRPr="00A904CF">
              <w:rPr>
                <w:b/>
                <w:bCs/>
              </w:rPr>
              <w:t>Notiuni de balneofizioterapie, curs pentru studenti</w:t>
            </w:r>
            <w:r w:rsidRPr="00A904CF">
              <w:t xml:space="preserve">, Iasi 2009, editura “Gr.T.Popa” </w:t>
            </w:r>
            <w:r w:rsidRPr="00597B48">
              <w:t>UMF Iasi</w:t>
            </w:r>
            <w:r w:rsidRPr="00A904CF">
              <w:t xml:space="preserve"> ISBN: </w:t>
            </w:r>
            <w:r w:rsidRPr="00597B48">
              <w:rPr>
                <w:rStyle w:val="yshortcuts"/>
              </w:rPr>
              <w:t>978-973-7682-81-9</w:t>
            </w:r>
            <w:r w:rsidRPr="00597B48">
              <w:t xml:space="preserve"> (suport curs)</w:t>
            </w:r>
          </w:p>
          <w:p w14:paraId="602446EC" w14:textId="77777777" w:rsidR="00A904CF" w:rsidRPr="006A7BBC" w:rsidRDefault="00A904CF" w:rsidP="0007689A">
            <w:pPr>
              <w:ind w:left="426"/>
              <w:jc w:val="both"/>
              <w:rPr>
                <w:sz w:val="28"/>
                <w:szCs w:val="28"/>
                <w:lang w:val="fr-FR"/>
              </w:rPr>
            </w:pPr>
            <w:r w:rsidRPr="00597B48">
              <w:t>2.</w:t>
            </w:r>
            <w:r w:rsidRPr="00597B48">
              <w:rPr>
                <w:b/>
                <w:bCs/>
              </w:rPr>
              <w:t>Ancuta Codrina:</w:t>
            </w:r>
            <w:r w:rsidRPr="00597B48">
              <w:t xml:space="preserve"> </w:t>
            </w:r>
            <w:r w:rsidRPr="00597B48">
              <w:rPr>
                <w:b/>
                <w:bCs/>
              </w:rPr>
              <w:t>Clinica si tratamentul complex al principalelor boli reumatismale</w:t>
            </w:r>
            <w:r w:rsidRPr="00597B48">
              <w:t xml:space="preserve">, Iasi 2009, editura „Gr.T.Popa” UMF Iasi, ISBN: </w:t>
            </w:r>
            <w:r w:rsidRPr="00597B48">
              <w:rPr>
                <w:rStyle w:val="yshortcuts"/>
              </w:rPr>
              <w:t>978-973-7682-78-9</w:t>
            </w:r>
            <w:r w:rsidRPr="00597B48">
              <w:t xml:space="preserve"> (suport)</w:t>
            </w:r>
          </w:p>
          <w:p w14:paraId="6AC1C557" w14:textId="77777777" w:rsidR="00A904CF" w:rsidRPr="00597B48" w:rsidRDefault="00A904CF" w:rsidP="0007689A">
            <w:pPr>
              <w:ind w:left="426"/>
              <w:jc w:val="both"/>
              <w:rPr>
                <w:sz w:val="28"/>
                <w:szCs w:val="28"/>
              </w:rPr>
            </w:pPr>
            <w:r w:rsidRPr="00597B48">
              <w:lastRenderedPageBreak/>
              <w:t>3.</w:t>
            </w:r>
            <w:r w:rsidRPr="00597B48">
              <w:rPr>
                <w:b/>
                <w:bCs/>
              </w:rPr>
              <w:t>sub redactia</w:t>
            </w:r>
            <w:r w:rsidRPr="00597B48">
              <w:t xml:space="preserve"> </w:t>
            </w:r>
            <w:r w:rsidRPr="00597B48">
              <w:rPr>
                <w:b/>
                <w:bCs/>
              </w:rPr>
              <w:t>C. Ancuta:</w:t>
            </w:r>
            <w:r w:rsidRPr="00597B48">
              <w:t xml:space="preserve"> </w:t>
            </w:r>
            <w:r w:rsidRPr="00597B48">
              <w:rPr>
                <w:b/>
                <w:bCs/>
              </w:rPr>
              <w:t>Esentialul in Medicina Fizica si Recuperare Medicala</w:t>
            </w:r>
            <w:r w:rsidRPr="00597B48">
              <w:t xml:space="preserve">, Iasi 2010, editura „Gr.T.Popa” UMF Iasi, ISBN: </w:t>
            </w:r>
            <w:r w:rsidRPr="00597B48">
              <w:rPr>
                <w:rStyle w:val="yshortcuts"/>
              </w:rPr>
              <w:t>978-606-544-031-9</w:t>
            </w:r>
          </w:p>
          <w:p w14:paraId="26BC933E" w14:textId="77777777" w:rsidR="00A904CF" w:rsidRPr="00597B48" w:rsidRDefault="00A904CF" w:rsidP="0007689A">
            <w:pPr>
              <w:autoSpaceDE w:val="0"/>
              <w:autoSpaceDN w:val="0"/>
              <w:adjustRightInd w:val="0"/>
              <w:ind w:left="426"/>
            </w:pPr>
            <w:r w:rsidRPr="00597B48">
              <w:t>4.</w:t>
            </w:r>
            <w:r w:rsidRPr="00597B48">
              <w:rPr>
                <w:b/>
                <w:bCs/>
              </w:rPr>
              <w:t>Ancuta Codrina:</w:t>
            </w:r>
            <w:r w:rsidRPr="00597B48">
              <w:t xml:space="preserve"> </w:t>
            </w:r>
            <w:r w:rsidRPr="00597B48">
              <w:rPr>
                <w:b/>
                <w:bCs/>
              </w:rPr>
              <w:t>Elemente de diagnostic, evaluare si monitorizare in patologia reumatismala</w:t>
            </w:r>
            <w:r w:rsidRPr="00597B48">
              <w:t xml:space="preserve"> (DVD educational), Iasi 2009, editura „Gr.T.Popa” UMF Iasi, ISBN: </w:t>
            </w:r>
            <w:r w:rsidRPr="00597B48">
              <w:rPr>
                <w:rStyle w:val="yshortcuts"/>
              </w:rPr>
              <w:t>978-973-7682-91-8</w:t>
            </w:r>
            <w:r w:rsidRPr="00597B48">
              <w:t xml:space="preserve"> (suport LP studenti)</w:t>
            </w:r>
          </w:p>
          <w:p w14:paraId="44E47267" w14:textId="77777777" w:rsidR="00A904CF" w:rsidRPr="0007689A" w:rsidRDefault="00A904CF" w:rsidP="0007689A">
            <w:pPr>
              <w:pStyle w:val="Default"/>
              <w:rPr>
                <w:rFonts w:ascii="Trebuchet MS" w:eastAsia="Trebuchet MS" w:hAnsi="Trebuchet MS"/>
                <w:bCs/>
                <w:color w:val="auto"/>
                <w:sz w:val="20"/>
                <w:szCs w:val="22"/>
                <w:lang w:val="ro-RO"/>
              </w:rPr>
            </w:pPr>
          </w:p>
        </w:tc>
      </w:tr>
    </w:tbl>
    <w:p w14:paraId="721CFAC7" w14:textId="77777777" w:rsidR="00704BB4" w:rsidRPr="0007689A" w:rsidRDefault="00704BB4" w:rsidP="00704BB4">
      <w:pPr>
        <w:spacing w:line="276" w:lineRule="auto"/>
        <w:rPr>
          <w:sz w:val="24"/>
        </w:rPr>
      </w:pPr>
    </w:p>
    <w:p w14:paraId="58464CA5" w14:textId="77777777" w:rsidR="00704BB4" w:rsidRPr="00DD5420" w:rsidRDefault="00704BB4" w:rsidP="00704BB4">
      <w:pPr>
        <w:numPr>
          <w:ilvl w:val="0"/>
          <w:numId w:val="2"/>
        </w:numPr>
        <w:spacing w:line="276" w:lineRule="auto"/>
        <w:jc w:val="both"/>
        <w:rPr>
          <w:b/>
          <w:bCs/>
          <w:sz w:val="22"/>
          <w:szCs w:val="28"/>
          <w:lang w:val="en-US"/>
        </w:rPr>
      </w:pPr>
      <w:r w:rsidRPr="00DD5420">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DD5420" w14:paraId="75107BE7" w14:textId="77777777" w:rsidTr="001B6FD3">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DD5420" w:rsidRDefault="00704BB4" w:rsidP="001B6FD3">
            <w:pPr>
              <w:spacing w:line="276" w:lineRule="auto"/>
              <w:jc w:val="both"/>
              <w:rPr>
                <w:b/>
                <w:bCs/>
                <w:sz w:val="24"/>
                <w:szCs w:val="28"/>
                <w:lang w:val="en-US"/>
              </w:rPr>
            </w:pPr>
            <w:r w:rsidRPr="00DD5420">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DD5420" w:rsidRDefault="00704BB4" w:rsidP="00704BB4">
      <w:pPr>
        <w:spacing w:line="276" w:lineRule="auto"/>
        <w:jc w:val="both"/>
        <w:rPr>
          <w:b/>
          <w:bCs/>
          <w:sz w:val="24"/>
          <w:szCs w:val="28"/>
          <w:lang w:val="en-US"/>
        </w:rPr>
      </w:pPr>
    </w:p>
    <w:p w14:paraId="6574DCBC" w14:textId="77777777" w:rsidR="00704BB4" w:rsidRPr="00DD5420" w:rsidRDefault="00704BB4" w:rsidP="00704BB4">
      <w:pPr>
        <w:numPr>
          <w:ilvl w:val="0"/>
          <w:numId w:val="2"/>
        </w:numPr>
        <w:spacing w:line="276" w:lineRule="auto"/>
        <w:jc w:val="both"/>
        <w:rPr>
          <w:b/>
          <w:bCs/>
          <w:sz w:val="22"/>
          <w:szCs w:val="28"/>
          <w:lang w:val="en-US"/>
        </w:rPr>
      </w:pPr>
      <w:r w:rsidRPr="00DD5420">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DD5420" w14:paraId="755670FB" w14:textId="77777777" w:rsidTr="001B6FD3">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DD5420" w:rsidRDefault="00704BB4" w:rsidP="001B6FD3">
            <w:pPr>
              <w:spacing w:line="276" w:lineRule="auto"/>
              <w:jc w:val="both"/>
              <w:rPr>
                <w:b/>
                <w:bCs/>
                <w:szCs w:val="20"/>
                <w:lang w:val="en-US"/>
              </w:rPr>
            </w:pPr>
            <w:r w:rsidRPr="00DD5420">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DD5420" w:rsidRDefault="00704BB4" w:rsidP="001B6FD3">
            <w:pPr>
              <w:spacing w:line="276" w:lineRule="auto"/>
              <w:jc w:val="both"/>
              <w:rPr>
                <w:b/>
                <w:bCs/>
                <w:szCs w:val="20"/>
                <w:lang w:val="en-US"/>
              </w:rPr>
            </w:pPr>
            <w:r w:rsidRPr="00DD5420">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DD5420" w:rsidRDefault="00704BB4" w:rsidP="001B6FD3">
            <w:pPr>
              <w:spacing w:line="276" w:lineRule="auto"/>
              <w:jc w:val="both"/>
              <w:rPr>
                <w:b/>
                <w:bCs/>
                <w:szCs w:val="20"/>
                <w:lang w:val="en-US"/>
              </w:rPr>
            </w:pPr>
            <w:r w:rsidRPr="00DD5420">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DD5420" w:rsidRDefault="00704BB4" w:rsidP="001B6FD3">
            <w:pPr>
              <w:spacing w:line="276" w:lineRule="auto"/>
              <w:jc w:val="both"/>
              <w:rPr>
                <w:b/>
                <w:bCs/>
                <w:szCs w:val="20"/>
                <w:lang w:val="en-US"/>
              </w:rPr>
            </w:pPr>
            <w:r w:rsidRPr="00DD5420">
              <w:rPr>
                <w:b/>
                <w:bCs/>
                <w:szCs w:val="20"/>
                <w:lang w:val="en-US"/>
              </w:rPr>
              <w:t>Contribution to the final grade</w:t>
            </w:r>
          </w:p>
        </w:tc>
      </w:tr>
      <w:tr w:rsidR="00704BB4" w:rsidRPr="00DD5420" w14:paraId="517E73A0" w14:textId="77777777" w:rsidTr="001B6FD3">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DD5420" w:rsidRDefault="00704BB4" w:rsidP="001B6FD3">
            <w:pPr>
              <w:spacing w:line="276" w:lineRule="auto"/>
              <w:jc w:val="both"/>
              <w:rPr>
                <w:b/>
                <w:bCs/>
                <w:szCs w:val="20"/>
                <w:lang w:val="en-US"/>
              </w:rPr>
            </w:pPr>
            <w:r w:rsidRPr="00DD5420">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735612E5" w:rsidR="00704BB4" w:rsidRPr="00DD5420" w:rsidRDefault="00960878" w:rsidP="001B6FD3">
            <w:pPr>
              <w:autoSpaceDE w:val="0"/>
              <w:autoSpaceDN w:val="0"/>
              <w:adjustRightInd w:val="0"/>
              <w:rPr>
                <w:bCs/>
                <w:szCs w:val="20"/>
                <w:lang w:val="en-US"/>
              </w:rPr>
            </w:pPr>
            <w:r>
              <w:rPr>
                <w:bCs/>
                <w:szCs w:val="20"/>
                <w:lang w:val="en-US"/>
              </w:rPr>
              <w:t>Topics presented at lectures</w:t>
            </w:r>
          </w:p>
        </w:tc>
        <w:tc>
          <w:tcPr>
            <w:tcW w:w="2086" w:type="dxa"/>
            <w:tcBorders>
              <w:top w:val="single" w:sz="4" w:space="0" w:color="auto"/>
              <w:left w:val="single" w:sz="4" w:space="0" w:color="auto"/>
              <w:bottom w:val="single" w:sz="4" w:space="0" w:color="auto"/>
              <w:right w:val="single" w:sz="4" w:space="0" w:color="auto"/>
            </w:tcBorders>
          </w:tcPr>
          <w:p w14:paraId="565C319E" w14:textId="15E5E9A4" w:rsidR="00704BB4" w:rsidRPr="00DD5420" w:rsidRDefault="00960878" w:rsidP="001B6FD3">
            <w:pPr>
              <w:spacing w:line="276" w:lineRule="auto"/>
              <w:jc w:val="both"/>
              <w:rPr>
                <w:bCs/>
                <w:szCs w:val="20"/>
                <w:lang w:val="en-US"/>
              </w:rPr>
            </w:pPr>
            <w:r>
              <w:rPr>
                <w:bCs/>
                <w:szCs w:val="20"/>
                <w:lang w:val="en-US"/>
              </w:rPr>
              <w:t>Written exam (MCQ)</w:t>
            </w:r>
          </w:p>
        </w:tc>
        <w:tc>
          <w:tcPr>
            <w:tcW w:w="1715" w:type="dxa"/>
            <w:tcBorders>
              <w:top w:val="single" w:sz="4" w:space="0" w:color="auto"/>
              <w:left w:val="single" w:sz="4" w:space="0" w:color="auto"/>
              <w:bottom w:val="single" w:sz="4" w:space="0" w:color="auto"/>
              <w:right w:val="single" w:sz="4" w:space="0" w:color="auto"/>
            </w:tcBorders>
          </w:tcPr>
          <w:p w14:paraId="29E857D6" w14:textId="678CE995" w:rsidR="00704BB4" w:rsidRPr="00DD5420" w:rsidRDefault="00960878" w:rsidP="001B6FD3">
            <w:pPr>
              <w:spacing w:line="276" w:lineRule="auto"/>
              <w:jc w:val="center"/>
              <w:rPr>
                <w:bCs/>
                <w:szCs w:val="20"/>
                <w:lang w:val="en-US"/>
              </w:rPr>
            </w:pPr>
            <w:r>
              <w:rPr>
                <w:bCs/>
                <w:szCs w:val="20"/>
                <w:lang w:val="en-US"/>
              </w:rPr>
              <w:t>50%</w:t>
            </w:r>
          </w:p>
        </w:tc>
      </w:tr>
      <w:tr w:rsidR="00704BB4" w:rsidRPr="00DD5420" w14:paraId="7B89D9C3" w14:textId="77777777" w:rsidTr="001B6FD3">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DD5420" w:rsidRDefault="00704BB4" w:rsidP="001B6FD3">
            <w:pPr>
              <w:spacing w:line="276" w:lineRule="auto"/>
              <w:jc w:val="both"/>
              <w:rPr>
                <w:b/>
                <w:bCs/>
                <w:szCs w:val="20"/>
                <w:lang w:val="en-US"/>
              </w:rPr>
            </w:pPr>
            <w:r w:rsidRPr="00DD5420">
              <w:rPr>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68F0AA95" w:rsidR="00704BB4" w:rsidRPr="00DD5420" w:rsidRDefault="00960878" w:rsidP="001B6FD3">
            <w:pPr>
              <w:spacing w:line="276" w:lineRule="auto"/>
              <w:rPr>
                <w:bCs/>
                <w:szCs w:val="20"/>
                <w:lang w:val="en-US"/>
              </w:rPr>
            </w:pPr>
            <w:r>
              <w:rPr>
                <w:bCs/>
                <w:szCs w:val="20"/>
                <w:lang w:val="en-US"/>
              </w:rPr>
              <w:t xml:space="preserve">Topics presented at practical </w:t>
            </w:r>
          </w:p>
        </w:tc>
        <w:tc>
          <w:tcPr>
            <w:tcW w:w="2086" w:type="dxa"/>
            <w:tcBorders>
              <w:top w:val="single" w:sz="4" w:space="0" w:color="auto"/>
              <w:left w:val="single" w:sz="4" w:space="0" w:color="auto"/>
              <w:bottom w:val="single" w:sz="4" w:space="0" w:color="auto"/>
              <w:right w:val="single" w:sz="4" w:space="0" w:color="auto"/>
            </w:tcBorders>
          </w:tcPr>
          <w:p w14:paraId="6D2E0135" w14:textId="2B75F6E1" w:rsidR="00704BB4" w:rsidRPr="00DD5420" w:rsidRDefault="00960878" w:rsidP="001B6FD3">
            <w:pPr>
              <w:spacing w:line="276" w:lineRule="auto"/>
              <w:jc w:val="both"/>
              <w:rPr>
                <w:bCs/>
                <w:szCs w:val="20"/>
                <w:lang w:val="en-US"/>
              </w:rPr>
            </w:pPr>
            <w:r>
              <w:rPr>
                <w:bCs/>
                <w:szCs w:val="20"/>
                <w:lang w:val="en-US"/>
              </w:rPr>
              <w:t>Practical exam</w:t>
            </w:r>
          </w:p>
        </w:tc>
        <w:tc>
          <w:tcPr>
            <w:tcW w:w="1715" w:type="dxa"/>
            <w:tcBorders>
              <w:top w:val="single" w:sz="4" w:space="0" w:color="auto"/>
              <w:left w:val="single" w:sz="4" w:space="0" w:color="auto"/>
              <w:bottom w:val="single" w:sz="4" w:space="0" w:color="auto"/>
              <w:right w:val="single" w:sz="4" w:space="0" w:color="auto"/>
            </w:tcBorders>
          </w:tcPr>
          <w:p w14:paraId="18F148FD" w14:textId="5D8C9842" w:rsidR="00704BB4" w:rsidRPr="00DD5420" w:rsidRDefault="00A904CF" w:rsidP="001B6FD3">
            <w:pPr>
              <w:spacing w:line="276" w:lineRule="auto"/>
              <w:jc w:val="center"/>
              <w:rPr>
                <w:bCs/>
                <w:szCs w:val="20"/>
                <w:lang w:val="en-US"/>
              </w:rPr>
            </w:pPr>
            <w:r>
              <w:rPr>
                <w:bCs/>
                <w:szCs w:val="20"/>
                <w:lang w:val="en-US"/>
              </w:rPr>
              <w:t>4</w:t>
            </w:r>
            <w:r w:rsidR="00960878">
              <w:rPr>
                <w:bCs/>
                <w:szCs w:val="20"/>
                <w:lang w:val="en-US"/>
              </w:rPr>
              <w:t>0%</w:t>
            </w:r>
          </w:p>
        </w:tc>
      </w:tr>
      <w:tr w:rsidR="00704BB4" w:rsidRPr="00DD5420" w14:paraId="16AC8682" w14:textId="77777777" w:rsidTr="001B6FD3">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DD5420" w:rsidRDefault="00704BB4" w:rsidP="001B6FD3">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7C068E5A" w:rsidR="00704BB4" w:rsidRPr="00DD5420" w:rsidRDefault="00A904CF" w:rsidP="001B6FD3">
            <w:pPr>
              <w:spacing w:line="276" w:lineRule="auto"/>
              <w:rPr>
                <w:bCs/>
                <w:szCs w:val="20"/>
                <w:lang w:val="en-US"/>
              </w:rPr>
            </w:pPr>
            <w:r>
              <w:rPr>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DD5420" w:rsidRDefault="00704BB4" w:rsidP="001B6FD3">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2290002B" w:rsidR="00704BB4" w:rsidRPr="00A904CF" w:rsidRDefault="00A904CF" w:rsidP="001B6FD3">
            <w:pPr>
              <w:spacing w:line="276" w:lineRule="auto"/>
              <w:jc w:val="center"/>
              <w:rPr>
                <w:bCs/>
                <w:szCs w:val="20"/>
                <w:lang w:val="en-US"/>
              </w:rPr>
            </w:pPr>
            <w:r w:rsidRPr="00A904CF">
              <w:rPr>
                <w:bCs/>
                <w:szCs w:val="20"/>
                <w:lang w:val="en-US"/>
              </w:rPr>
              <w:t>10%</w:t>
            </w:r>
          </w:p>
        </w:tc>
      </w:tr>
      <w:tr w:rsidR="00704BB4" w:rsidRPr="00DD5420" w14:paraId="64BEE3A9" w14:textId="77777777" w:rsidTr="001B6FD3">
        <w:tc>
          <w:tcPr>
            <w:tcW w:w="9930" w:type="dxa"/>
            <w:gridSpan w:val="4"/>
            <w:tcBorders>
              <w:top w:val="single" w:sz="4" w:space="0" w:color="auto"/>
              <w:left w:val="single" w:sz="4" w:space="0" w:color="auto"/>
              <w:bottom w:val="single" w:sz="4" w:space="0" w:color="auto"/>
              <w:right w:val="single" w:sz="4" w:space="0" w:color="auto"/>
            </w:tcBorders>
            <w:hideMark/>
          </w:tcPr>
          <w:p w14:paraId="2D9DF5D1" w14:textId="77777777" w:rsidR="00960878" w:rsidRDefault="00704BB4" w:rsidP="00960878">
            <w:pPr>
              <w:autoSpaceDE w:val="0"/>
              <w:autoSpaceDN w:val="0"/>
              <w:adjustRightInd w:val="0"/>
              <w:rPr>
                <w:bCs/>
                <w:lang w:val="fr-FR" w:bidi="ne-NP"/>
              </w:rPr>
            </w:pPr>
            <w:r w:rsidRPr="00960878">
              <w:rPr>
                <w:b/>
                <w:bCs/>
                <w:lang w:val="fr-FR"/>
              </w:rPr>
              <w:t>Minimal performance standard:</w:t>
            </w:r>
            <w:r w:rsidR="00960878" w:rsidRPr="006A7BBC">
              <w:rPr>
                <w:bCs/>
                <w:lang w:val="fr-FR" w:bidi="ne-NP"/>
              </w:rPr>
              <w:t xml:space="preserve"> </w:t>
            </w:r>
          </w:p>
          <w:p w14:paraId="113E80AE" w14:textId="553435DD" w:rsidR="00960878" w:rsidRPr="00960878" w:rsidRDefault="00960878" w:rsidP="00960878">
            <w:pPr>
              <w:autoSpaceDE w:val="0"/>
              <w:autoSpaceDN w:val="0"/>
              <w:adjustRightInd w:val="0"/>
              <w:rPr>
                <w:sz w:val="22"/>
                <w:lang w:val="en-US" w:bidi="ne-NP"/>
              </w:rPr>
            </w:pPr>
            <w:r w:rsidRPr="00960878">
              <w:rPr>
                <w:bCs/>
                <w:lang w:val="en-US" w:bidi="ne-NP"/>
              </w:rPr>
              <w:t>C5</w:t>
            </w:r>
            <w:r w:rsidRPr="00960878">
              <w:rPr>
                <w:b/>
                <w:bCs/>
                <w:lang w:val="en-US" w:bidi="ne-NP"/>
              </w:rPr>
              <w:t xml:space="preserve">. Student should </w:t>
            </w:r>
            <w:r>
              <w:rPr>
                <w:b/>
                <w:bCs/>
                <w:lang w:val="en-US" w:bidi="ne-NP"/>
              </w:rPr>
              <w:t>be able</w:t>
            </w:r>
            <w:r w:rsidRPr="00960878">
              <w:rPr>
                <w:b/>
                <w:bCs/>
                <w:lang w:val="en-US" w:bidi="ne-NP"/>
              </w:rPr>
              <w:t xml:space="preserve"> to elaborate a therapeutic program based on a specif</w:t>
            </w:r>
            <w:r>
              <w:rPr>
                <w:b/>
                <w:bCs/>
                <w:lang w:val="en-US" w:bidi="ne-NP"/>
              </w:rPr>
              <w:t>i</w:t>
            </w:r>
            <w:r w:rsidRPr="00960878">
              <w:rPr>
                <w:b/>
                <w:bCs/>
                <w:lang w:val="en-US" w:bidi="ne-NP"/>
              </w:rPr>
              <w:t>c clinical</w:t>
            </w:r>
            <w:r>
              <w:rPr>
                <w:b/>
                <w:bCs/>
                <w:lang w:val="en-US" w:bidi="ne-NP"/>
              </w:rPr>
              <w:t xml:space="preserve">/ functional diagnosis AND to apply various kinetic, electrical and hydrotherapy programs </w:t>
            </w:r>
          </w:p>
          <w:p w14:paraId="68AF3A0C" w14:textId="62E4871B" w:rsidR="00960878" w:rsidRPr="00960878" w:rsidRDefault="00960878" w:rsidP="00960878">
            <w:pPr>
              <w:autoSpaceDE w:val="0"/>
              <w:autoSpaceDN w:val="0"/>
              <w:adjustRightInd w:val="0"/>
              <w:rPr>
                <w:lang w:val="en-US"/>
              </w:rPr>
            </w:pPr>
            <w:r w:rsidRPr="00960878">
              <w:rPr>
                <w:lang w:val="en-US" w:bidi="ne-NP"/>
              </w:rPr>
              <w:t xml:space="preserve">C1. </w:t>
            </w:r>
            <w:proofErr w:type="spellStart"/>
            <w:r w:rsidRPr="00960878">
              <w:rPr>
                <w:lang w:val="en-US" w:bidi="ne-NP"/>
              </w:rPr>
              <w:t>Kinetotherapy</w:t>
            </w:r>
            <w:proofErr w:type="spellEnd"/>
            <w:r w:rsidRPr="00960878">
              <w:rPr>
                <w:lang w:val="en-US" w:bidi="ne-NP"/>
              </w:rPr>
              <w:t xml:space="preserve"> - techniques and programs for specific rheumatic conditions </w:t>
            </w:r>
          </w:p>
          <w:p w14:paraId="2552C65D" w14:textId="31E7095D" w:rsidR="00960878" w:rsidRPr="00960878" w:rsidRDefault="00960878" w:rsidP="00960878">
            <w:pPr>
              <w:autoSpaceDE w:val="0"/>
              <w:autoSpaceDN w:val="0"/>
              <w:adjustRightInd w:val="0"/>
              <w:rPr>
                <w:lang w:val="en-US"/>
              </w:rPr>
            </w:pPr>
            <w:r w:rsidRPr="00960878">
              <w:rPr>
                <w:lang w:val="en-US"/>
              </w:rPr>
              <w:t xml:space="preserve">C2. Massage - </w:t>
            </w:r>
            <w:r w:rsidRPr="00960878">
              <w:rPr>
                <w:lang w:val="en-US" w:bidi="ne-NP"/>
              </w:rPr>
              <w:t xml:space="preserve">techniques and programs for specific rheumatic conditions </w:t>
            </w:r>
            <w:r w:rsidRPr="00960878">
              <w:rPr>
                <w:lang w:val="en-US"/>
              </w:rPr>
              <w:t xml:space="preserve"> </w:t>
            </w:r>
          </w:p>
          <w:p w14:paraId="739095C1" w14:textId="75A4C357" w:rsidR="00960878" w:rsidRPr="006A7BBC" w:rsidRDefault="00960878" w:rsidP="00960878">
            <w:pPr>
              <w:autoSpaceDE w:val="0"/>
              <w:autoSpaceDN w:val="0"/>
              <w:adjustRightInd w:val="0"/>
            </w:pPr>
            <w:r w:rsidRPr="006A7BBC">
              <w:t xml:space="preserve">C3. </w:t>
            </w:r>
            <w:r>
              <w:t xml:space="preserve">Kynethotherapy – </w:t>
            </w:r>
            <w:r w:rsidRPr="00960878">
              <w:rPr>
                <w:lang w:val="en-US" w:bidi="ne-NP"/>
              </w:rPr>
              <w:t xml:space="preserve">techniques and programs for specific rheumatic conditions </w:t>
            </w:r>
            <w:r w:rsidRPr="006A7BBC">
              <w:t xml:space="preserve">Proceduri de hidrotermoterapie adecvate. </w:t>
            </w:r>
          </w:p>
          <w:p w14:paraId="73B0E7F0" w14:textId="49D6D17E" w:rsidR="00704BB4" w:rsidRPr="00DD5420" w:rsidRDefault="00960878" w:rsidP="00960878">
            <w:pPr>
              <w:spacing w:line="276" w:lineRule="auto"/>
              <w:jc w:val="both"/>
              <w:rPr>
                <w:b/>
                <w:bCs/>
                <w:lang w:val="en-US"/>
              </w:rPr>
            </w:pPr>
            <w:r w:rsidRPr="006A7BBC">
              <w:t xml:space="preserve">C4. </w:t>
            </w:r>
            <w:r>
              <w:t xml:space="preserve">Electrotherapy - </w:t>
            </w:r>
            <w:r w:rsidRPr="00960878">
              <w:rPr>
                <w:lang w:val="en-US" w:bidi="ne-NP"/>
              </w:rPr>
              <w:t xml:space="preserve">techniques and programs for specific rheumatic conditions </w:t>
            </w:r>
          </w:p>
        </w:tc>
      </w:tr>
    </w:tbl>
    <w:p w14:paraId="0A30C5CE" w14:textId="77777777" w:rsidR="00704BB4" w:rsidRPr="00DD5420" w:rsidRDefault="00704BB4" w:rsidP="00704BB4">
      <w:pPr>
        <w:spacing w:line="276" w:lineRule="auto"/>
        <w:jc w:val="both"/>
        <w:rPr>
          <w:b/>
          <w:bCs/>
          <w:sz w:val="24"/>
          <w:szCs w:val="28"/>
          <w:lang w:val="en-US"/>
        </w:rPr>
      </w:pPr>
    </w:p>
    <w:p w14:paraId="0C212989" w14:textId="77777777" w:rsidR="00704BB4" w:rsidRPr="00DD5420" w:rsidRDefault="00704BB4" w:rsidP="00704BB4">
      <w:pPr>
        <w:spacing w:line="276" w:lineRule="auto"/>
        <w:jc w:val="both"/>
        <w:rPr>
          <w:b/>
          <w:bCs/>
          <w:sz w:val="24"/>
          <w:szCs w:val="28"/>
          <w:lang w:val="en-US"/>
        </w:rPr>
      </w:pPr>
    </w:p>
    <w:p w14:paraId="6F431AFF" w14:textId="77777777" w:rsidR="00704BB4" w:rsidRPr="00DD5420" w:rsidRDefault="00704BB4" w:rsidP="00704BB4">
      <w:pPr>
        <w:spacing w:line="276" w:lineRule="auto"/>
        <w:jc w:val="both"/>
        <w:rPr>
          <w:b/>
          <w:bCs/>
          <w:szCs w:val="20"/>
          <w:lang w:val="en-US"/>
        </w:rPr>
      </w:pPr>
      <w:r w:rsidRPr="00DD5420">
        <w:rPr>
          <w:b/>
          <w:bCs/>
          <w:lang w:val="en-US"/>
        </w:rPr>
        <w:t>Date of completion:</w:t>
      </w:r>
      <w:r w:rsidRPr="00DD5420">
        <w:rPr>
          <w:b/>
          <w:bCs/>
          <w:szCs w:val="20"/>
          <w:lang w:val="en-US"/>
        </w:rPr>
        <w:tab/>
      </w:r>
      <w:r w:rsidRPr="00DD5420">
        <w:rPr>
          <w:b/>
          <w:bCs/>
          <w:szCs w:val="20"/>
          <w:lang w:val="en-US"/>
        </w:rPr>
        <w:tab/>
      </w:r>
      <w:r w:rsidRPr="00DD5420">
        <w:rPr>
          <w:b/>
          <w:bCs/>
          <w:szCs w:val="20"/>
          <w:lang w:val="en-US"/>
        </w:rPr>
        <w:tab/>
      </w:r>
      <w:r w:rsidRPr="00DD5420">
        <w:rPr>
          <w:b/>
          <w:bCs/>
          <w:szCs w:val="20"/>
          <w:lang w:val="en-US"/>
        </w:rPr>
        <w:tab/>
      </w:r>
      <w:r w:rsidRPr="00DD5420">
        <w:rPr>
          <w:b/>
          <w:bCs/>
          <w:szCs w:val="20"/>
          <w:lang w:val="en-US"/>
        </w:rPr>
        <w:tab/>
      </w:r>
      <w:r w:rsidRPr="00DD5420">
        <w:rPr>
          <w:b/>
          <w:bCs/>
          <w:lang w:val="en-US"/>
        </w:rPr>
        <w:t>Signature of head of discipline</w:t>
      </w:r>
    </w:p>
    <w:p w14:paraId="7C6FAB9C" w14:textId="540293F7" w:rsidR="00704BB4" w:rsidRPr="00DD5420" w:rsidRDefault="00704BB4" w:rsidP="00704BB4">
      <w:pPr>
        <w:spacing w:line="276" w:lineRule="auto"/>
        <w:jc w:val="both"/>
        <w:rPr>
          <w:b/>
          <w:bCs/>
          <w:szCs w:val="20"/>
          <w:lang w:val="en-US"/>
        </w:rPr>
      </w:pPr>
      <w:r w:rsidRPr="00DD5420">
        <w:rPr>
          <w:bCs/>
          <w:szCs w:val="20"/>
          <w:lang w:val="en-US"/>
        </w:rPr>
        <w:t>20.01.2017</w:t>
      </w:r>
      <w:r w:rsidRPr="00DD5420">
        <w:rPr>
          <w:bCs/>
          <w:szCs w:val="20"/>
          <w:lang w:val="en-US"/>
        </w:rPr>
        <w:tab/>
      </w:r>
      <w:r w:rsidRPr="00DD5420">
        <w:rPr>
          <w:bCs/>
          <w:szCs w:val="20"/>
          <w:lang w:val="en-US"/>
        </w:rPr>
        <w:tab/>
      </w:r>
      <w:r w:rsidRPr="00DD5420">
        <w:rPr>
          <w:bCs/>
          <w:szCs w:val="20"/>
          <w:lang w:val="en-US"/>
        </w:rPr>
        <w:tab/>
      </w:r>
      <w:r w:rsidRPr="00DD5420">
        <w:rPr>
          <w:bCs/>
          <w:szCs w:val="20"/>
          <w:lang w:val="en-US"/>
        </w:rPr>
        <w:tab/>
      </w:r>
      <w:r w:rsidRPr="00DD5420">
        <w:rPr>
          <w:bCs/>
          <w:szCs w:val="20"/>
          <w:lang w:val="en-US"/>
        </w:rPr>
        <w:tab/>
      </w:r>
      <w:r w:rsidRPr="00DD5420">
        <w:rPr>
          <w:bCs/>
          <w:szCs w:val="20"/>
          <w:lang w:val="en-US"/>
        </w:rPr>
        <w:tab/>
      </w:r>
      <w:proofErr w:type="spellStart"/>
      <w:r w:rsidR="00A904CF" w:rsidRPr="00DD5420">
        <w:rPr>
          <w:b/>
          <w:bCs/>
          <w:lang w:val="en-US"/>
        </w:rPr>
        <w:t>Assoc</w:t>
      </w:r>
      <w:proofErr w:type="spellEnd"/>
      <w:r w:rsidR="00A904CF" w:rsidRPr="00DD5420">
        <w:rPr>
          <w:b/>
          <w:bCs/>
          <w:lang w:val="en-US"/>
        </w:rPr>
        <w:t xml:space="preserve"> </w:t>
      </w:r>
      <w:proofErr w:type="gramStart"/>
      <w:r w:rsidR="00A904CF" w:rsidRPr="00DD5420">
        <w:rPr>
          <w:b/>
          <w:bCs/>
          <w:lang w:val="en-US"/>
        </w:rPr>
        <w:t>prof</w:t>
      </w:r>
      <w:proofErr w:type="gramEnd"/>
      <w:r w:rsidR="00A904CF" w:rsidRPr="00DD5420">
        <w:rPr>
          <w:b/>
          <w:bCs/>
          <w:lang w:val="en-US"/>
        </w:rPr>
        <w:t xml:space="preserve"> </w:t>
      </w:r>
      <w:proofErr w:type="spellStart"/>
      <w:r w:rsidR="00A904CF" w:rsidRPr="00DD5420">
        <w:rPr>
          <w:b/>
          <w:bCs/>
          <w:lang w:val="en-US"/>
        </w:rPr>
        <w:t>Codrina</w:t>
      </w:r>
      <w:proofErr w:type="spellEnd"/>
      <w:r w:rsidR="00A904CF" w:rsidRPr="00DD5420">
        <w:rPr>
          <w:b/>
          <w:bCs/>
          <w:lang w:val="en-US"/>
        </w:rPr>
        <w:t xml:space="preserve"> ANCUTA</w:t>
      </w:r>
    </w:p>
    <w:p w14:paraId="2B617CB0" w14:textId="77777777" w:rsidR="00A904CF" w:rsidRDefault="00A904CF" w:rsidP="00A904CF">
      <w:pPr>
        <w:spacing w:line="276" w:lineRule="auto"/>
        <w:jc w:val="both"/>
        <w:rPr>
          <w:b/>
          <w:bCs/>
          <w:szCs w:val="20"/>
          <w:lang w:val="en-US"/>
        </w:rPr>
      </w:pPr>
    </w:p>
    <w:p w14:paraId="3789CE7C" w14:textId="77777777" w:rsidR="00A904CF" w:rsidRDefault="00A904CF" w:rsidP="00A904CF">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63176CFE" w14:textId="00DF71E1" w:rsidR="00704BB4" w:rsidRPr="00A904CF" w:rsidRDefault="00A904CF" w:rsidP="00704BB4">
      <w:pPr>
        <w:spacing w:line="276" w:lineRule="auto"/>
        <w:jc w:val="both"/>
        <w:rPr>
          <w:bCs/>
          <w:szCs w:val="20"/>
          <w:lang w:val="en-US"/>
        </w:rPr>
      </w:pPr>
      <w:r>
        <w:rPr>
          <w:bCs/>
          <w:szCs w:val="20"/>
          <w:lang w:val="en-US"/>
        </w:rPr>
        <w:t>30.01.2017</w:t>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sidR="00704BB4" w:rsidRPr="00DD5420">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sidR="00704BB4" w:rsidRPr="00DD5420">
        <w:rPr>
          <w:b/>
          <w:bCs/>
          <w:lang w:val="en-US"/>
        </w:rPr>
        <w:t>Signature of department director</w:t>
      </w:r>
    </w:p>
    <w:p w14:paraId="14BD26B7" w14:textId="47619B41" w:rsidR="00704BB4" w:rsidRPr="00DD5420" w:rsidRDefault="00200CB8" w:rsidP="00704BB4">
      <w:pPr>
        <w:spacing w:line="276" w:lineRule="auto"/>
        <w:ind w:left="4248" w:firstLine="708"/>
        <w:jc w:val="both"/>
        <w:rPr>
          <w:lang w:val="en-US"/>
        </w:rPr>
      </w:pPr>
      <w:r w:rsidRPr="00DD5420">
        <w:rPr>
          <w:lang w:val="en-US"/>
        </w:rPr>
        <w:t>Lecturer Daniela-</w:t>
      </w:r>
      <w:proofErr w:type="spellStart"/>
      <w:r w:rsidRPr="00DD5420">
        <w:rPr>
          <w:lang w:val="en-US"/>
        </w:rPr>
        <w:t>Viore</w:t>
      </w:r>
      <w:r w:rsidR="00704BB4" w:rsidRPr="00DD5420">
        <w:rPr>
          <w:lang w:val="en-US"/>
        </w:rPr>
        <w:t>lia</w:t>
      </w:r>
      <w:proofErr w:type="spellEnd"/>
      <w:r w:rsidR="00704BB4" w:rsidRPr="00DD5420">
        <w:rPr>
          <w:lang w:val="en-US"/>
        </w:rPr>
        <w:t xml:space="preserve"> </w:t>
      </w:r>
      <w:proofErr w:type="spellStart"/>
      <w:r w:rsidR="00704BB4" w:rsidRPr="00DD5420">
        <w:rPr>
          <w:lang w:val="en-US"/>
        </w:rPr>
        <w:t>Matei</w:t>
      </w:r>
      <w:proofErr w:type="spellEnd"/>
      <w:r w:rsidR="00704BB4" w:rsidRPr="00DD5420">
        <w:rPr>
          <w:lang w:val="en-US"/>
        </w:rPr>
        <w:t xml:space="preserve">, </w:t>
      </w:r>
      <w:proofErr w:type="spellStart"/>
      <w:r w:rsidR="00704BB4" w:rsidRPr="00DD5420">
        <w:rPr>
          <w:lang w:val="en-US"/>
        </w:rPr>
        <w:t>Ph</w:t>
      </w:r>
      <w:proofErr w:type="spellEnd"/>
      <w:r w:rsidR="00704BB4" w:rsidRPr="00DD5420">
        <w:rPr>
          <w:lang w:val="en-US"/>
        </w:rPr>
        <w:t>-D</w:t>
      </w:r>
    </w:p>
    <w:p w14:paraId="6861814B" w14:textId="77777777" w:rsidR="00A314B1" w:rsidRPr="00DD5420" w:rsidRDefault="00A314B1" w:rsidP="00567187">
      <w:pPr>
        <w:rPr>
          <w:lang w:val="en-US"/>
        </w:rPr>
      </w:pPr>
    </w:p>
    <w:sectPr w:rsidR="00A314B1" w:rsidRPr="00DD5420"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F879C" w14:textId="77777777" w:rsidR="00512375" w:rsidRDefault="00512375" w:rsidP="003620AC">
      <w:pPr>
        <w:spacing w:line="240" w:lineRule="auto"/>
      </w:pPr>
      <w:r>
        <w:separator/>
      </w:r>
    </w:p>
  </w:endnote>
  <w:endnote w:type="continuationSeparator" w:id="0">
    <w:p w14:paraId="199F7DF2" w14:textId="77777777" w:rsidR="00512375" w:rsidRDefault="0051237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A782F" w:rsidRDefault="00BA7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BA782F" w:rsidRDefault="00BA782F">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BA782F" w:rsidRDefault="00BA782F"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46FAF">
                            <w:rPr>
                              <w:noProof/>
                              <w:color w:val="7F7F7F" w:themeColor="text1" w:themeTint="80"/>
                            </w:rPr>
                            <w:t>5</w:t>
                          </w:r>
                          <w:r w:rsidRPr="00A314B1">
                            <w:rPr>
                              <w:color w:val="7F7F7F" w:themeColor="text1" w:themeTint="80"/>
                            </w:rPr>
                            <w:fldChar w:fldCharType="end"/>
                          </w:r>
                          <w:r>
                            <w:t xml:space="preserve"> of </w:t>
                          </w:r>
                          <w:fldSimple w:instr=" NUMPAGES   \* MERGEFORMAT ">
                            <w:r w:rsidR="00946FAF">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BA782F" w:rsidRDefault="00BA782F"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46FAF">
                      <w:rPr>
                        <w:noProof/>
                        <w:color w:val="7F7F7F" w:themeColor="text1" w:themeTint="80"/>
                      </w:rPr>
                      <w:t>5</w:t>
                    </w:r>
                    <w:r w:rsidRPr="00A314B1">
                      <w:rPr>
                        <w:color w:val="7F7F7F" w:themeColor="text1" w:themeTint="80"/>
                      </w:rPr>
                      <w:fldChar w:fldCharType="end"/>
                    </w:r>
                    <w:r>
                      <w:t xml:space="preserve"> of </w:t>
                    </w:r>
                    <w:fldSimple w:instr=" NUMPAGES   \* MERGEFORMAT ">
                      <w:r w:rsidR="00946FAF">
                        <w:rPr>
                          <w:noProof/>
                        </w:rPr>
                        <w:t>5</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BA782F" w:rsidRDefault="00BA782F">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BA782F" w:rsidRDefault="00BA782F"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46FAF">
                            <w:rPr>
                              <w:noProof/>
                              <w:color w:val="7F7F7F" w:themeColor="text1" w:themeTint="80"/>
                            </w:rPr>
                            <w:t>1</w:t>
                          </w:r>
                          <w:r w:rsidRPr="00A314B1">
                            <w:rPr>
                              <w:color w:val="7F7F7F" w:themeColor="text1" w:themeTint="80"/>
                            </w:rPr>
                            <w:fldChar w:fldCharType="end"/>
                          </w:r>
                          <w:r>
                            <w:t xml:space="preserve"> of </w:t>
                          </w:r>
                          <w:fldSimple w:instr=" NUMPAGES   \* MERGEFORMAT ">
                            <w:r w:rsidR="00946FAF">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BA782F" w:rsidRDefault="00BA782F"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46FAF">
                      <w:rPr>
                        <w:noProof/>
                        <w:color w:val="7F7F7F" w:themeColor="text1" w:themeTint="80"/>
                      </w:rPr>
                      <w:t>1</w:t>
                    </w:r>
                    <w:r w:rsidRPr="00A314B1">
                      <w:rPr>
                        <w:color w:val="7F7F7F" w:themeColor="text1" w:themeTint="80"/>
                      </w:rPr>
                      <w:fldChar w:fldCharType="end"/>
                    </w:r>
                    <w:r>
                      <w:t xml:space="preserve"> of </w:t>
                    </w:r>
                    <w:fldSimple w:instr=" NUMPAGES   \* MERGEFORMAT ">
                      <w:r w:rsidR="00946FAF">
                        <w:rPr>
                          <w:noProof/>
                        </w:rPr>
                        <w:t>5</w:t>
                      </w:r>
                    </w:fldSimple>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BF1308"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BA782F" w:rsidRDefault="00BA782F" w:rsidP="00A85CED">
                          <w:pPr>
                            <w:pStyle w:val="ContactUMF"/>
                            <w:rPr>
                              <w:b/>
                            </w:rPr>
                          </w:pPr>
                          <w:r>
                            <w:rPr>
                              <w:b/>
                            </w:rPr>
                            <w:t xml:space="preserve">FACULTY </w:t>
                          </w:r>
                          <w:r w:rsidRPr="00A85CED">
                            <w:rPr>
                              <w:b/>
                            </w:rPr>
                            <w:t>SECRETARIAT</w:t>
                          </w:r>
                        </w:p>
                        <w:p w14:paraId="6861816B" w14:textId="77777777" w:rsidR="00BA782F" w:rsidRDefault="00BA782F" w:rsidP="005F6A12">
                          <w:pPr>
                            <w:pStyle w:val="ContactUMF"/>
                          </w:pPr>
                          <w:r>
                            <w:t>+40 232 213 573 tel / +40 232 211 820 fax</w:t>
                          </w:r>
                        </w:p>
                        <w:p w14:paraId="6861816C" w14:textId="77777777" w:rsidR="00BA782F" w:rsidRDefault="00BA782F"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BA782F" w:rsidRDefault="00BA782F" w:rsidP="00A85CED">
                    <w:pPr>
                      <w:pStyle w:val="ContactUMF"/>
                      <w:rPr>
                        <w:b/>
                      </w:rPr>
                    </w:pPr>
                    <w:r>
                      <w:rPr>
                        <w:b/>
                      </w:rPr>
                      <w:t xml:space="preserve">FACULTY </w:t>
                    </w:r>
                    <w:r w:rsidRPr="00A85CED">
                      <w:rPr>
                        <w:b/>
                      </w:rPr>
                      <w:t>SECRETARIAT</w:t>
                    </w:r>
                  </w:p>
                  <w:p w14:paraId="6861816B" w14:textId="77777777" w:rsidR="00BA782F" w:rsidRDefault="00BA782F" w:rsidP="005F6A12">
                    <w:pPr>
                      <w:pStyle w:val="ContactUMF"/>
                    </w:pPr>
                    <w:r>
                      <w:t>+40 232 213 573 tel / +40 232 211 820 fax</w:t>
                    </w:r>
                  </w:p>
                  <w:p w14:paraId="6861816C" w14:textId="77777777" w:rsidR="00BA782F" w:rsidRDefault="00BA782F"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BC7EC" w14:textId="77777777" w:rsidR="00512375" w:rsidRDefault="00512375" w:rsidP="003620AC">
      <w:pPr>
        <w:spacing w:line="240" w:lineRule="auto"/>
      </w:pPr>
      <w:r>
        <w:separator/>
      </w:r>
    </w:p>
  </w:footnote>
  <w:footnote w:type="continuationSeparator" w:id="0">
    <w:p w14:paraId="2BD40575" w14:textId="77777777" w:rsidR="00512375" w:rsidRDefault="0051237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A782F" w:rsidRDefault="00BA7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A782F" w:rsidRDefault="00BA7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BA782F" w:rsidRDefault="00BA782F">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5101EBE"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BA782F" w:rsidRDefault="00BA782F" w:rsidP="000F6B2B">
                          <w:pPr>
                            <w:pStyle w:val="ContactUMF"/>
                          </w:pPr>
                          <w:r>
                            <w:t>MINISTRY OF NATIONAL EDUCATION</w:t>
                          </w:r>
                        </w:p>
                        <w:p w14:paraId="4F19C23E" w14:textId="77777777" w:rsidR="00BA782F" w:rsidRPr="00B47D37" w:rsidRDefault="00BA782F"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BA782F" w:rsidRDefault="00BA782F" w:rsidP="000F6B2B">
                    <w:pPr>
                      <w:pStyle w:val="ContactUMF"/>
                    </w:pPr>
                    <w:r>
                      <w:t>MINISTRY OF NATIONAL EDUCATION</w:t>
                    </w:r>
                  </w:p>
                  <w:p w14:paraId="4F19C23E" w14:textId="77777777" w:rsidR="00BA782F" w:rsidRPr="00B47D37" w:rsidRDefault="00BA782F"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BA782F" w:rsidRDefault="00BA782F" w:rsidP="00287BB2">
                          <w:pPr>
                            <w:pStyle w:val="ContactUMF"/>
                          </w:pPr>
                          <w:r>
                            <w:t>16, Universității Street, 700115, Iași, România</w:t>
                          </w:r>
                        </w:p>
                        <w:p w14:paraId="68618168" w14:textId="77777777" w:rsidR="00BA782F" w:rsidRPr="000F6B2B" w:rsidRDefault="00BA782F"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BA782F" w:rsidRDefault="00BA782F" w:rsidP="00287BB2">
                    <w:pPr>
                      <w:pStyle w:val="ContactUMF"/>
                    </w:pPr>
                    <w:r>
                      <w:t>16, Universității Street, 700115, Iași, România</w:t>
                    </w:r>
                  </w:p>
                  <w:p w14:paraId="68618168" w14:textId="77777777" w:rsidR="00BA782F" w:rsidRPr="000F6B2B" w:rsidRDefault="00BA782F"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857796"/>
    <w:multiLevelType w:val="hybridMultilevel"/>
    <w:tmpl w:val="1774F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7689A"/>
    <w:rsid w:val="000F6B2B"/>
    <w:rsid w:val="00125069"/>
    <w:rsid w:val="00152C67"/>
    <w:rsid w:val="00171AC8"/>
    <w:rsid w:val="00172AED"/>
    <w:rsid w:val="001B6FD3"/>
    <w:rsid w:val="001C3357"/>
    <w:rsid w:val="00200CB8"/>
    <w:rsid w:val="00201811"/>
    <w:rsid w:val="002165F1"/>
    <w:rsid w:val="00287BB2"/>
    <w:rsid w:val="003620AC"/>
    <w:rsid w:val="003C4D7F"/>
    <w:rsid w:val="00416344"/>
    <w:rsid w:val="00440601"/>
    <w:rsid w:val="0049528C"/>
    <w:rsid w:val="00512375"/>
    <w:rsid w:val="00547AD2"/>
    <w:rsid w:val="005623F9"/>
    <w:rsid w:val="00567187"/>
    <w:rsid w:val="0057272D"/>
    <w:rsid w:val="00577576"/>
    <w:rsid w:val="005B45E3"/>
    <w:rsid w:val="005D22FA"/>
    <w:rsid w:val="005F6A12"/>
    <w:rsid w:val="00704BB4"/>
    <w:rsid w:val="007151AC"/>
    <w:rsid w:val="00725876"/>
    <w:rsid w:val="0078171F"/>
    <w:rsid w:val="008C2134"/>
    <w:rsid w:val="008E0217"/>
    <w:rsid w:val="0092678C"/>
    <w:rsid w:val="00946FAF"/>
    <w:rsid w:val="00960878"/>
    <w:rsid w:val="00973D0F"/>
    <w:rsid w:val="00A314B1"/>
    <w:rsid w:val="00A85CED"/>
    <w:rsid w:val="00A904CF"/>
    <w:rsid w:val="00AC0143"/>
    <w:rsid w:val="00AE4164"/>
    <w:rsid w:val="00B47D37"/>
    <w:rsid w:val="00B54ADF"/>
    <w:rsid w:val="00B706D8"/>
    <w:rsid w:val="00B953DC"/>
    <w:rsid w:val="00BA782F"/>
    <w:rsid w:val="00C22AE4"/>
    <w:rsid w:val="00C37DCE"/>
    <w:rsid w:val="00C77790"/>
    <w:rsid w:val="00CA74B5"/>
    <w:rsid w:val="00CB7F64"/>
    <w:rsid w:val="00CF5044"/>
    <w:rsid w:val="00D06711"/>
    <w:rsid w:val="00DB6B94"/>
    <w:rsid w:val="00DD5420"/>
    <w:rsid w:val="00DE3BB6"/>
    <w:rsid w:val="00E43B86"/>
    <w:rsid w:val="00EB546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1C3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semiHidden/>
    <w:rsid w:val="001C3357"/>
    <w:rPr>
      <w:rFonts w:ascii="Courier New" w:eastAsia="Times New Roman" w:hAnsi="Courier New" w:cs="Courier New"/>
      <w:sz w:val="20"/>
      <w:szCs w:val="20"/>
      <w:lang w:val="en-US"/>
    </w:rPr>
  </w:style>
  <w:style w:type="character" w:customStyle="1" w:styleId="yshortcuts">
    <w:name w:val="yshortcuts"/>
    <w:rsid w:val="00076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1C3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semiHidden/>
    <w:rsid w:val="001C3357"/>
    <w:rPr>
      <w:rFonts w:ascii="Courier New" w:eastAsia="Times New Roman" w:hAnsi="Courier New" w:cs="Courier New"/>
      <w:sz w:val="20"/>
      <w:szCs w:val="20"/>
      <w:lang w:val="en-US"/>
    </w:rPr>
  </w:style>
  <w:style w:type="character" w:customStyle="1" w:styleId="yshortcuts">
    <w:name w:val="yshortcuts"/>
    <w:rsid w:val="0007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5356">
      <w:bodyDiv w:val="1"/>
      <w:marLeft w:val="0"/>
      <w:marRight w:val="0"/>
      <w:marTop w:val="0"/>
      <w:marBottom w:val="0"/>
      <w:divBdr>
        <w:top w:val="none" w:sz="0" w:space="0" w:color="auto"/>
        <w:left w:val="none" w:sz="0" w:space="0" w:color="auto"/>
        <w:bottom w:val="none" w:sz="0" w:space="0" w:color="auto"/>
        <w:right w:val="none" w:sz="0" w:space="0" w:color="auto"/>
      </w:divBdr>
      <w:divsChild>
        <w:div w:id="1311591473">
          <w:marLeft w:val="0"/>
          <w:marRight w:val="0"/>
          <w:marTop w:val="0"/>
          <w:marBottom w:val="0"/>
          <w:divBdr>
            <w:top w:val="none" w:sz="0" w:space="0" w:color="auto"/>
            <w:left w:val="none" w:sz="0" w:space="0" w:color="auto"/>
            <w:bottom w:val="none" w:sz="0" w:space="0" w:color="auto"/>
            <w:right w:val="none" w:sz="0" w:space="0" w:color="auto"/>
          </w:divBdr>
          <w:divsChild>
            <w:div w:id="1827358036">
              <w:marLeft w:val="0"/>
              <w:marRight w:val="0"/>
              <w:marTop w:val="0"/>
              <w:marBottom w:val="0"/>
              <w:divBdr>
                <w:top w:val="none" w:sz="0" w:space="0" w:color="auto"/>
                <w:left w:val="none" w:sz="0" w:space="0" w:color="auto"/>
                <w:bottom w:val="none" w:sz="0" w:space="0" w:color="auto"/>
                <w:right w:val="none" w:sz="0" w:space="0" w:color="auto"/>
              </w:divBdr>
              <w:divsChild>
                <w:div w:id="6218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MACCJ7WAEWV6-2038144676-65</_dlc_DocId>
    <_dlc_DocIdUrl xmlns="4c155583-69f9-458b-843e-56574a4bdc09">
      <Url>https://www.umfiasi.ro/en/academic/facultati/medical-bioengineering/_layouts/15/DocIdRedir.aspx?ID=MACCJ7WAEWV6-2038144676-65</Url>
      <Description>MACCJ7WAEWV6-2038144676-65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B38640-DD06-4321-9593-77DB64B4A632}"/>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9862810B-D237-4E6E-A4CB-6DEFAD43B3D8}"/>
</file>

<file path=docProps/app.xml><?xml version="1.0" encoding="utf-8"?>
<Properties xmlns="http://schemas.openxmlformats.org/officeDocument/2006/extended-properties" xmlns:vt="http://schemas.openxmlformats.org/officeDocument/2006/docPropsVTypes">
  <Template>Normal</Template>
  <TotalTime>7</TotalTime>
  <Pages>1</Pages>
  <Words>1797</Words>
  <Characters>10247</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2017-01-26T19:47:00Z</cp:lastPrinted>
  <dcterms:created xsi:type="dcterms:W3CDTF">2017-01-31T16:08:00Z</dcterms:created>
  <dcterms:modified xsi:type="dcterms:W3CDTF">2017-02-27T09:08:00Z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ead97ffc-86e8-4e8b-ab54-511d68c8a2ee</vt:lpwstr>
  </property>
</Properties>
</file>